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1ADFB" w14:textId="205BB45A" w:rsidR="00B93A48" w:rsidRPr="00B93A48" w:rsidRDefault="00B93A48" w:rsidP="00B61E39">
      <w:pPr>
        <w:pStyle w:val="Unittitle"/>
      </w:pPr>
      <w:r>
        <w:t xml:space="preserve">Uned 101: Cyflwyniad i’r amgylchedd adeiledig </w:t>
      </w:r>
    </w:p>
    <w:p w14:paraId="26F96866" w14:textId="401848EA" w:rsidR="00CB01C3" w:rsidRPr="00662961" w:rsidRDefault="008D05AB" w:rsidP="00662961">
      <w:pPr>
        <w:pStyle w:val="Heading1"/>
        <w:spacing w:before="80"/>
      </w:pPr>
      <w:r>
        <w:t>Taflen waith 3: Deall y gwahanol fathau o adeiladau yn yr amgylchedd adeiledig, a’u pwrpasau (tiwtor)</w:t>
      </w:r>
    </w:p>
    <w:p w14:paraId="7141CB12" w14:textId="0F3CA42C" w:rsidR="001F354F" w:rsidRDefault="000401ED" w:rsidP="001F354F">
      <w:r>
        <w:t>Gorffennwch bob brawddeg gan ddefnyddio’r geiriau ar waelod y daflen waith hon. Gellir defnyddio’r geiriau fwy nag unwaith.</w:t>
      </w:r>
    </w:p>
    <w:p w14:paraId="2CA18DFB" w14:textId="4CD09439" w:rsidR="00B93A48" w:rsidRDefault="00B93A48" w:rsidP="00B93A48"/>
    <w:p w14:paraId="78D337D4" w14:textId="77777777" w:rsidR="00B93A48" w:rsidRPr="00B93A48" w:rsidRDefault="00B93A48" w:rsidP="00B93A48"/>
    <w:p w14:paraId="70AA376D" w14:textId="0E612D5A" w:rsidR="0098637D" w:rsidRDefault="00B93A48" w:rsidP="00B14CAC">
      <w:r>
        <w:t>Mae adeilad</w:t>
      </w:r>
      <w:r>
        <w:rPr>
          <w:color w:val="70AD47" w:themeColor="accent6"/>
        </w:rPr>
        <w:t xml:space="preserve"> </w:t>
      </w:r>
      <w:r>
        <w:rPr>
          <w:color w:val="FF0000"/>
        </w:rPr>
        <w:t>traddodiadol</w:t>
      </w:r>
      <w:r>
        <w:rPr>
          <w:color w:val="70AD47" w:themeColor="accent6"/>
        </w:rPr>
        <w:t xml:space="preserve"> </w:t>
      </w:r>
      <w:r>
        <w:t>yn un a adeiladwyd cyn</w:t>
      </w:r>
      <w:r>
        <w:rPr>
          <w:color w:val="000000" w:themeColor="text1"/>
        </w:rPr>
        <w:t xml:space="preserve"> 1919 </w:t>
      </w:r>
      <w:r>
        <w:t xml:space="preserve">gan ddefnyddio dulliau </w:t>
      </w:r>
      <w:r>
        <w:rPr>
          <w:color w:val="FF0000"/>
        </w:rPr>
        <w:t>solet</w:t>
      </w:r>
      <w:r>
        <w:rPr>
          <w:color w:val="92D050"/>
        </w:rPr>
        <w:t xml:space="preserve"> </w:t>
      </w:r>
      <w:r>
        <w:rPr>
          <w:color w:val="000000" w:themeColor="text1"/>
        </w:rPr>
        <w:t>o adeiladu waliau</w:t>
      </w:r>
      <w:r>
        <w:t>.</w:t>
      </w:r>
    </w:p>
    <w:p w14:paraId="16049819" w14:textId="494BB679" w:rsidR="003F2AEA" w:rsidRDefault="003F2AEA" w:rsidP="00B14CAC"/>
    <w:p w14:paraId="78A40D0E" w14:textId="77777777" w:rsidR="003F2AEA" w:rsidRDefault="003F2AEA" w:rsidP="00B14CAC"/>
    <w:p w14:paraId="53402591" w14:textId="70848E9F" w:rsidR="00D54166" w:rsidRDefault="00D54166" w:rsidP="00B14CAC">
      <w:r>
        <w:t xml:space="preserve">Mae gan lawer o adeiladau </w:t>
      </w:r>
      <w:r>
        <w:rPr>
          <w:color w:val="FF0000"/>
        </w:rPr>
        <w:t>traddodiadol</w:t>
      </w:r>
      <w:r>
        <w:rPr>
          <w:color w:val="92D050"/>
        </w:rPr>
        <w:t xml:space="preserve"> </w:t>
      </w:r>
      <w:r>
        <w:t xml:space="preserve">bwysigrwydd hanesyddol a diwylliannol ac fe’u hystyrir yn rhan o </w:t>
      </w:r>
      <w:r>
        <w:rPr>
          <w:color w:val="FF0000"/>
        </w:rPr>
        <w:t>dreftadaeth</w:t>
      </w:r>
      <w:r>
        <w:t xml:space="preserve"> Cymru.</w:t>
      </w:r>
    </w:p>
    <w:p w14:paraId="125AA03F" w14:textId="77777777" w:rsidR="00DA09BA" w:rsidRDefault="00DA09BA" w:rsidP="00B14CAC"/>
    <w:p w14:paraId="3A50D046" w14:textId="4952D2E3" w:rsidR="00DA09BA" w:rsidRDefault="00DA09BA" w:rsidP="00B14CAC"/>
    <w:p w14:paraId="097136EB" w14:textId="474300DA" w:rsidR="00DA09BA" w:rsidRDefault="00DA09BA" w:rsidP="00B14CAC">
      <w:r>
        <w:t xml:space="preserve">Pwrpas </w:t>
      </w:r>
      <w:r>
        <w:rPr>
          <w:color w:val="FF0000"/>
        </w:rPr>
        <w:t>ceudod</w:t>
      </w:r>
      <w:r>
        <w:t xml:space="preserve"> yw sicrhau bod yr haen fewnol yn aros yn sych.</w:t>
      </w:r>
    </w:p>
    <w:p w14:paraId="719DF050" w14:textId="0CF33187" w:rsidR="00B93A48" w:rsidRDefault="00B93A48" w:rsidP="00B14CAC"/>
    <w:p w14:paraId="07B97DBA" w14:textId="77777777" w:rsidR="00B93A48" w:rsidRDefault="00B93A48" w:rsidP="00B14CAC"/>
    <w:p w14:paraId="0842EFA5" w14:textId="41157CA9" w:rsidR="00B93A48" w:rsidRDefault="00DA09BA" w:rsidP="00B14CAC">
      <w:r>
        <w:t>I gynyddu cadernid</w:t>
      </w:r>
      <w:r>
        <w:rPr>
          <w:color w:val="70AD47" w:themeColor="accent6"/>
        </w:rPr>
        <w:t xml:space="preserve"> </w:t>
      </w:r>
      <w:r>
        <w:rPr>
          <w:color w:val="FF0000"/>
        </w:rPr>
        <w:t>strwythurol</w:t>
      </w:r>
      <w:r>
        <w:rPr>
          <w:color w:val="70AD47" w:themeColor="accent6"/>
          <w:u w:val="single"/>
        </w:rPr>
        <w:t xml:space="preserve"> </w:t>
      </w:r>
      <w:r>
        <w:t xml:space="preserve">waliau ceudod, mae’r haenau yn cael eu huno gyda’i gilydd gan ddefnyddio </w:t>
      </w:r>
      <w:r>
        <w:rPr>
          <w:color w:val="FF0000"/>
        </w:rPr>
        <w:t>clymau ceudod</w:t>
      </w:r>
      <w:r>
        <w:t>.</w:t>
      </w:r>
      <w:r>
        <w:rPr>
          <w:color w:val="FF0000"/>
        </w:rPr>
        <w:t xml:space="preserve"> </w:t>
      </w:r>
    </w:p>
    <w:p w14:paraId="1CFD835B" w14:textId="44A50D87" w:rsidR="00DA09BA" w:rsidRDefault="00DA09BA" w:rsidP="00B14CAC"/>
    <w:p w14:paraId="0B04DB39" w14:textId="545AD1C1" w:rsidR="00DA09BA" w:rsidRDefault="00DA09BA" w:rsidP="00B14CAC"/>
    <w:p w14:paraId="7CB4B798" w14:textId="10384501" w:rsidR="00B93A48" w:rsidRDefault="00B93A48" w:rsidP="00B14CAC"/>
    <w:p w14:paraId="262BE965" w14:textId="3D9B6971" w:rsidR="00B93A48" w:rsidRPr="000E0773" w:rsidRDefault="001F354F" w:rsidP="00B14CAC">
      <w:r>
        <w:rPr>
          <w:color w:val="70AD47" w:themeColor="accent6"/>
        </w:rPr>
        <w:tab/>
      </w:r>
      <w:r>
        <w:rPr>
          <w:color w:val="70AD47" w:themeColor="accent6"/>
        </w:rPr>
        <w:tab/>
      </w:r>
      <w:r>
        <w:rPr>
          <w:color w:val="70AD47" w:themeColor="accent6"/>
        </w:rPr>
        <w:tab/>
      </w:r>
      <w:r>
        <w:rPr>
          <w:color w:val="70AD47" w:themeColor="accent6"/>
        </w:rPr>
        <w:tab/>
      </w:r>
      <w:r>
        <w:rPr>
          <w:color w:val="70AD47" w:themeColor="accent6"/>
        </w:rPr>
        <w:tab/>
      </w:r>
      <w:r>
        <w:rPr>
          <w:color w:val="70AD47" w:themeColor="accent6"/>
        </w:rPr>
        <w:tab/>
      </w:r>
      <w:r>
        <w:rPr>
          <w:color w:val="70AD47" w:themeColor="accent6"/>
        </w:rPr>
        <w:tab/>
      </w:r>
      <w:r>
        <w:rPr>
          <w:color w:val="70AD47" w:themeColor="accent6"/>
        </w:rPr>
        <w:tab/>
      </w:r>
      <w:r>
        <w:rPr>
          <w:color w:val="70AD47" w:themeColor="accent6"/>
        </w:rPr>
        <w:tab/>
      </w:r>
      <w:r>
        <w:rPr>
          <w:color w:val="70AD47" w:themeColor="accent6"/>
        </w:rPr>
        <w:tab/>
      </w:r>
      <w:r>
        <w:rPr>
          <w:color w:val="70AD47" w:themeColor="accent6"/>
        </w:rPr>
        <w:tab/>
      </w:r>
      <w:r>
        <w:rPr>
          <w:color w:val="70AD47" w:themeColor="accent6"/>
        </w:rPr>
        <w:tab/>
        <w:t xml:space="preserve"> </w:t>
      </w:r>
    </w:p>
    <w:p w14:paraId="6D68217C" w14:textId="22F170B5" w:rsidR="00930ADE" w:rsidRPr="002B0B60" w:rsidRDefault="00930ADE" w:rsidP="00930ADE">
      <w:pPr>
        <w:rPr>
          <w:color w:val="FF0000"/>
        </w:rPr>
      </w:pPr>
      <w:r>
        <w:rPr>
          <w:color w:val="FF0000"/>
        </w:rPr>
        <w:t xml:space="preserve">ceudod </w:t>
      </w:r>
      <w:r>
        <w:rPr>
          <w:color w:val="FF0000"/>
        </w:rPr>
        <w:tab/>
      </w:r>
      <w:r>
        <w:rPr>
          <w:color w:val="FF0000"/>
        </w:rPr>
        <w:tab/>
        <w:t xml:space="preserve">strwythurol </w:t>
      </w:r>
      <w:r>
        <w:rPr>
          <w:color w:val="FF0000"/>
        </w:rPr>
        <w:tab/>
        <w:t>treftadaeth</w:t>
      </w:r>
      <w:r>
        <w:rPr>
          <w:color w:val="FF0000"/>
        </w:rPr>
        <w:tab/>
      </w:r>
      <w:r>
        <w:rPr>
          <w:color w:val="FF0000"/>
        </w:rPr>
        <w:tab/>
        <w:t xml:space="preserve">clymau ceudod </w:t>
      </w:r>
      <w:r>
        <w:rPr>
          <w:color w:val="FF0000"/>
        </w:rPr>
        <w:tab/>
      </w:r>
      <w:r>
        <w:rPr>
          <w:color w:val="FF0000"/>
        </w:rPr>
        <w:tab/>
        <w:t xml:space="preserve">thermol </w:t>
      </w:r>
      <w:r>
        <w:rPr>
          <w:color w:val="FF0000"/>
        </w:rPr>
        <w:tab/>
      </w:r>
      <w:r>
        <w:rPr>
          <w:color w:val="FF0000"/>
        </w:rPr>
        <w:tab/>
        <w:t xml:space="preserve">traddodiadol </w:t>
      </w:r>
      <w:r>
        <w:rPr>
          <w:color w:val="FF0000"/>
        </w:rPr>
        <w:tab/>
      </w:r>
      <w:r>
        <w:rPr>
          <w:color w:val="FF0000"/>
        </w:rPr>
        <w:tab/>
        <w:t>hanesyddol</w:t>
      </w:r>
      <w:r>
        <w:rPr>
          <w:color w:val="FF0000"/>
        </w:rPr>
        <w:tab/>
      </w:r>
      <w:r>
        <w:rPr>
          <w:color w:val="FF0000"/>
        </w:rPr>
        <w:tab/>
        <w:t xml:space="preserve">solet </w:t>
      </w:r>
    </w:p>
    <w:p w14:paraId="3E1AB816" w14:textId="77777777" w:rsidR="00B93A48" w:rsidRPr="00E26CCE" w:rsidRDefault="00B93A48" w:rsidP="00B14CAC"/>
    <w:sectPr w:rsidR="00B93A48" w:rsidRPr="00E26CCE" w:rsidSect="00D66D1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40" w:h="11901" w:orient="landscape"/>
      <w:pgMar w:top="2155" w:right="1191" w:bottom="1247" w:left="1134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9CC5B" w14:textId="77777777" w:rsidR="00421C81" w:rsidRDefault="00421C81">
      <w:pPr>
        <w:spacing w:before="0" w:after="0"/>
      </w:pPr>
      <w:r>
        <w:separator/>
      </w:r>
    </w:p>
  </w:endnote>
  <w:endnote w:type="continuationSeparator" w:id="0">
    <w:p w14:paraId="02BE781B" w14:textId="77777777" w:rsidR="00421C81" w:rsidRDefault="00421C8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6A0A2" w14:textId="77777777" w:rsidR="00CE6F27" w:rsidRDefault="00CE6F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B1E8D" w14:textId="19010CAF" w:rsidR="00CB01C3" w:rsidRPr="00D66D17" w:rsidRDefault="002B0B60" w:rsidP="00D66D17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D66D17">
      <w:fldChar w:fldCharType="begin"/>
    </w:r>
    <w:r w:rsidR="00D66D17">
      <w:instrText xml:space="preserve"> PAGE   \* MERGEFORMAT </w:instrText>
    </w:r>
    <w:r w:rsidR="00D66D17">
      <w:fldChar w:fldCharType="separate"/>
    </w:r>
    <w:r w:rsidR="00D54166">
      <w:t>2</w:t>
    </w:r>
    <w:r w:rsidR="00D66D17">
      <w:rPr>
        <w:rFonts w:cs="Arial"/>
      </w:rPr>
      <w:fldChar w:fldCharType="end"/>
    </w:r>
    <w:r>
      <w:t xml:space="preserve"> o </w:t>
    </w:r>
    <w:fldSimple w:instr=" NUMPAGES   \* MERGEFORMAT ">
      <w:r w:rsidR="00D54166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EA0F6" w14:textId="77777777" w:rsidR="00CE6F27" w:rsidRDefault="00CE6F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392BF" w14:textId="77777777" w:rsidR="00421C81" w:rsidRDefault="00421C81">
      <w:pPr>
        <w:spacing w:before="0" w:after="0"/>
      </w:pPr>
      <w:r>
        <w:separator/>
      </w:r>
    </w:p>
  </w:footnote>
  <w:footnote w:type="continuationSeparator" w:id="0">
    <w:p w14:paraId="566FCF23" w14:textId="77777777" w:rsidR="00421C81" w:rsidRDefault="00421C8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6228F" w14:textId="77777777" w:rsidR="00CE6F27" w:rsidRDefault="00CE6F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42C7A" w14:textId="74CCCA95" w:rsidR="00D66D17" w:rsidRPr="00AB366F" w:rsidRDefault="00D66D17" w:rsidP="00D66D17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776" behindDoc="0" locked="1" layoutInCell="1" allowOverlap="1" wp14:anchorId="3A8FCB0D" wp14:editId="396D8545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CE6F27">
      <w:rPr>
        <w:sz w:val="28"/>
        <w:szCs w:val="28"/>
      </w:rPr>
      <w:br/>
    </w:r>
    <w:r>
      <w:rPr>
        <w:b/>
        <w:bCs/>
        <w:sz w:val="28"/>
        <w:szCs w:val="28"/>
      </w:rPr>
      <w:t>Adeiladu a Pheirianneg Gwasanaethau Adeiladu</w:t>
    </w:r>
  </w:p>
  <w:p w14:paraId="2F4E59E9" w14:textId="59FD29C7" w:rsidR="00CB01C3" w:rsidRPr="00D66D17" w:rsidRDefault="00D66D17" w:rsidP="00D66D17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800" behindDoc="0" locked="1" layoutInCell="1" allowOverlap="1" wp14:anchorId="399E6FD9" wp14:editId="0E35B220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1833CE" id="Straight Connector 1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101 Taflen waith 3</w: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E4612" w14:textId="77777777" w:rsidR="00CE6F27" w:rsidRDefault="00CE6F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FCA2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56274"/>
    <w:multiLevelType w:val="hybridMultilevel"/>
    <w:tmpl w:val="BD4A3D72"/>
    <w:lvl w:ilvl="0" w:tplc="BF7A38C8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0A6F0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B03202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3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20066"/>
    <w:rsid w:val="00032395"/>
    <w:rsid w:val="000401ED"/>
    <w:rsid w:val="000462D0"/>
    <w:rsid w:val="000625C1"/>
    <w:rsid w:val="000A7B23"/>
    <w:rsid w:val="000E0773"/>
    <w:rsid w:val="00134922"/>
    <w:rsid w:val="001759B2"/>
    <w:rsid w:val="00183375"/>
    <w:rsid w:val="00194C52"/>
    <w:rsid w:val="00195896"/>
    <w:rsid w:val="00197A45"/>
    <w:rsid w:val="001A7C68"/>
    <w:rsid w:val="001E1554"/>
    <w:rsid w:val="001F354F"/>
    <w:rsid w:val="001F60AD"/>
    <w:rsid w:val="00254C79"/>
    <w:rsid w:val="00273525"/>
    <w:rsid w:val="002A4F81"/>
    <w:rsid w:val="002B0B60"/>
    <w:rsid w:val="002C68A3"/>
    <w:rsid w:val="002D44D0"/>
    <w:rsid w:val="002E4B7C"/>
    <w:rsid w:val="002F145D"/>
    <w:rsid w:val="00312FA4"/>
    <w:rsid w:val="00342F12"/>
    <w:rsid w:val="00345F79"/>
    <w:rsid w:val="00372FB3"/>
    <w:rsid w:val="00376CB6"/>
    <w:rsid w:val="0038790B"/>
    <w:rsid w:val="0039235F"/>
    <w:rsid w:val="003A11CB"/>
    <w:rsid w:val="003B5F01"/>
    <w:rsid w:val="003C415E"/>
    <w:rsid w:val="003F2AEA"/>
    <w:rsid w:val="004057E7"/>
    <w:rsid w:val="004058FA"/>
    <w:rsid w:val="00421C81"/>
    <w:rsid w:val="00457D67"/>
    <w:rsid w:val="004B5EB2"/>
    <w:rsid w:val="004C705A"/>
    <w:rsid w:val="004E191A"/>
    <w:rsid w:val="005329BB"/>
    <w:rsid w:val="0054538C"/>
    <w:rsid w:val="00552896"/>
    <w:rsid w:val="0056783E"/>
    <w:rsid w:val="0058088A"/>
    <w:rsid w:val="005A503B"/>
    <w:rsid w:val="005B3D0B"/>
    <w:rsid w:val="005B5AE7"/>
    <w:rsid w:val="00606B18"/>
    <w:rsid w:val="00613AB3"/>
    <w:rsid w:val="00620C85"/>
    <w:rsid w:val="00635630"/>
    <w:rsid w:val="00662961"/>
    <w:rsid w:val="00672BED"/>
    <w:rsid w:val="006919D3"/>
    <w:rsid w:val="006D4994"/>
    <w:rsid w:val="006E67F0"/>
    <w:rsid w:val="006E7C99"/>
    <w:rsid w:val="007145DB"/>
    <w:rsid w:val="0071471E"/>
    <w:rsid w:val="00715647"/>
    <w:rsid w:val="00733A39"/>
    <w:rsid w:val="00756C1C"/>
    <w:rsid w:val="00756D14"/>
    <w:rsid w:val="007A406C"/>
    <w:rsid w:val="007D0058"/>
    <w:rsid w:val="008028A6"/>
    <w:rsid w:val="00847CC6"/>
    <w:rsid w:val="00886270"/>
    <w:rsid w:val="008B030B"/>
    <w:rsid w:val="008C3100"/>
    <w:rsid w:val="008D05AB"/>
    <w:rsid w:val="008D3295"/>
    <w:rsid w:val="008D37DF"/>
    <w:rsid w:val="00905483"/>
    <w:rsid w:val="00905996"/>
    <w:rsid w:val="00930ADE"/>
    <w:rsid w:val="0098637D"/>
    <w:rsid w:val="00995D86"/>
    <w:rsid w:val="009A272A"/>
    <w:rsid w:val="009B0EE5"/>
    <w:rsid w:val="009B740D"/>
    <w:rsid w:val="009E0787"/>
    <w:rsid w:val="00AA66B6"/>
    <w:rsid w:val="00AC59B7"/>
    <w:rsid w:val="00AF252C"/>
    <w:rsid w:val="00AF3D38"/>
    <w:rsid w:val="00AF7A4F"/>
    <w:rsid w:val="00B016BE"/>
    <w:rsid w:val="00B0190D"/>
    <w:rsid w:val="00B13391"/>
    <w:rsid w:val="00B14CAC"/>
    <w:rsid w:val="00B27B25"/>
    <w:rsid w:val="00B41B65"/>
    <w:rsid w:val="00B61E39"/>
    <w:rsid w:val="00B707B7"/>
    <w:rsid w:val="00B93185"/>
    <w:rsid w:val="00B93A48"/>
    <w:rsid w:val="00B9709E"/>
    <w:rsid w:val="00BB1028"/>
    <w:rsid w:val="00BD12F2"/>
    <w:rsid w:val="00BD1647"/>
    <w:rsid w:val="00BD2993"/>
    <w:rsid w:val="00BD5BAD"/>
    <w:rsid w:val="00BE0830"/>
    <w:rsid w:val="00BF20EA"/>
    <w:rsid w:val="00BF2DB0"/>
    <w:rsid w:val="00C44FD1"/>
    <w:rsid w:val="00C573C2"/>
    <w:rsid w:val="00C7690C"/>
    <w:rsid w:val="00CA4288"/>
    <w:rsid w:val="00CB01C3"/>
    <w:rsid w:val="00CE6F27"/>
    <w:rsid w:val="00D33FC2"/>
    <w:rsid w:val="00D44A96"/>
    <w:rsid w:val="00D54166"/>
    <w:rsid w:val="00D66D17"/>
    <w:rsid w:val="00D8348D"/>
    <w:rsid w:val="00DA09BA"/>
    <w:rsid w:val="00DB3BF5"/>
    <w:rsid w:val="00DE572B"/>
    <w:rsid w:val="00DE647C"/>
    <w:rsid w:val="00DF0116"/>
    <w:rsid w:val="00DF4F8B"/>
    <w:rsid w:val="00DF761B"/>
    <w:rsid w:val="00E031BB"/>
    <w:rsid w:val="00E12D6F"/>
    <w:rsid w:val="00E23BF3"/>
    <w:rsid w:val="00E26CCE"/>
    <w:rsid w:val="00E56577"/>
    <w:rsid w:val="00E85457"/>
    <w:rsid w:val="00E92EFF"/>
    <w:rsid w:val="00E95CA3"/>
    <w:rsid w:val="00EA606F"/>
    <w:rsid w:val="00EC3474"/>
    <w:rsid w:val="00EF6580"/>
    <w:rsid w:val="00F06097"/>
    <w:rsid w:val="00F8792B"/>
    <w:rsid w:val="00FB739E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85BB24D"/>
  <w15:docId w15:val="{DB647785-B1EA-49D2-A272-14EF3497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0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66D17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D66D17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CB01C3"/>
    <w:p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D66D17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D66D17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D66D17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D66D17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customStyle="1" w:styleId="Heading6Char">
    <w:name w:val="Heading 6 Char"/>
    <w:link w:val="Heading6"/>
    <w:rsid w:val="00CB01C3"/>
    <w:rPr>
      <w:rFonts w:ascii="Arial" w:hAnsi="Arial"/>
      <w:sz w:val="22"/>
    </w:rPr>
  </w:style>
  <w:style w:type="paragraph" w:customStyle="1" w:styleId="Normalsublist">
    <w:name w:val="Normal sublist"/>
    <w:basedOn w:val="Normal"/>
    <w:rsid w:val="00CB01C3"/>
    <w:pPr>
      <w:tabs>
        <w:tab w:val="num" w:pos="567"/>
      </w:tabs>
      <w:ind w:left="568" w:hanging="283"/>
      <w:contextualSpacing/>
    </w:pPr>
    <w:rPr>
      <w:rFonts w:eastAsia="Times New Roman"/>
      <w:bCs/>
    </w:rPr>
  </w:style>
  <w:style w:type="table" w:styleId="TableGrid">
    <w:name w:val="Table Grid"/>
    <w:basedOn w:val="TableNormal"/>
    <w:rsid w:val="00F879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unhideWhenUsed/>
    <w:rsid w:val="00D5416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541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54166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541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54166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99E060-A92D-4452-BBCB-058AD6F077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525D4D-A3FB-422B-8032-71ED40E88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0DB887-8690-4DFE-A1F0-2A35F58C654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2021-02-11T09:04:00Z</cp:lastPrinted>
  <dcterms:created xsi:type="dcterms:W3CDTF">2021-01-15T13:43:00Z</dcterms:created>
  <dcterms:modified xsi:type="dcterms:W3CDTF">2021-04-27T14:41:00Z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