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D9CF" w14:textId="77777777" w:rsidR="009B13D8" w:rsidRDefault="00376CB6" w:rsidP="00AA06C6">
      <w:pPr>
        <w:pStyle w:val="Unittitle"/>
        <w:rPr>
          <w:kern w:val="32"/>
          <w:szCs w:val="32"/>
        </w:rPr>
      </w:pPr>
      <w:r>
        <w:t>Uned 103: Cyflwyniad i gylch bywyd yr amgylchedd adeiledig</w:t>
      </w:r>
    </w:p>
    <w:p w14:paraId="586F0B86" w14:textId="255B1B27" w:rsidR="009B0EE5" w:rsidRPr="00465DAD" w:rsidRDefault="009B13D8" w:rsidP="009B13D8">
      <w:pPr>
        <w:pStyle w:val="Heading1"/>
      </w:pPr>
      <w:r>
        <w:t xml:space="preserve">Enghraifft o gynllun gwaith 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400201F2" w:rsidR="00376CB6" w:rsidRPr="004A7931" w:rsidRDefault="00376CB6" w:rsidP="00376CB6">
      <w:pPr>
        <w:spacing w:before="160" w:after="160"/>
        <w:rPr>
          <w:rFonts w:cs="Arial"/>
          <w:szCs w:val="22"/>
        </w:rPr>
      </w:pPr>
      <w:r>
        <w:t xml:space="preserve">Mae’r cynllun gwaith enghreifftiol hwn yn cynnwys dysgu yn yr ystafell ddosbarth ar gyfer Uned 103. Mae’n seiliedig ar 3 awr y sesiwn ar gyfer 18 sesiwn. Mae’n enghraifft yn unig o gynllun gwaith posibl ac mae’n seiliedig ar ddamcaniaeth mewn canolfan Addysg Bellach, ond gellir ei ddiwygio i gyd-fynd â’r holl gyfleusterau dysgu gyda’r addasiadau angenrheidiol i ddiwallu anghenion dysgwyr unigol. </w:t>
      </w:r>
    </w:p>
    <w:p w14:paraId="1AE690E6" w14:textId="77777777" w:rsidR="00376CB6" w:rsidRPr="004A7931" w:rsidRDefault="00376CB6" w:rsidP="00376CB6">
      <w:pPr>
        <w:spacing w:before="160" w:after="160"/>
        <w:rPr>
          <w:rFonts w:cs="Arial"/>
          <w:b/>
          <w:szCs w:val="22"/>
        </w:rPr>
      </w:pPr>
      <w:r>
        <w:rPr>
          <w:b/>
        </w:rPr>
        <w:t xml:space="preserve">Gallwch ddefnyddio'r cynllun gwaith enghreifftiol fel y mae, ei addasu neu dynnu cynnwys ohono i greu cynllun gwaith sy'n addas i'ch anghenion cyflawni. Gellir ei addasu hefyd drwy ychwanegu gweithdai theori ac ymarferol i gynorthwyo dysgwyr sydd ag amser dysgu ychwanegol neu sydd ei angen. </w:t>
      </w:r>
    </w:p>
    <w:p w14:paraId="43796D1D" w14:textId="77777777" w:rsidR="00376CB6" w:rsidRPr="004A7931" w:rsidRDefault="00376CB6" w:rsidP="00376CB6">
      <w:pPr>
        <w:spacing w:before="160" w:after="160"/>
        <w:rPr>
          <w:rFonts w:cs="Arial"/>
          <w:szCs w:val="22"/>
        </w:rPr>
      </w:pPr>
      <w:r>
        <w:t xml:space="preserve">Dylai canolfannau hefyd ymgorffori’r themâu canlynol, lle bo hynny’n briodol, fel llinynnau sy’n rhedeg drwy bob un o adrannau’r </w:t>
      </w:r>
      <w:r>
        <w:t>cymhwyster. Er nad oes cyfeiriad penodol atynt yn yr adran ar gynnwys yr adran, mae City and Guilds o’r farn bod y rhain yn hanfodol wrth addysgu’r cymhwyster:</w:t>
      </w:r>
    </w:p>
    <w:p w14:paraId="245BBCB1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4A7931" w:rsidRDefault="0010435F" w:rsidP="00376CB6">
      <w:pPr>
        <w:pStyle w:val="Normalbulletlist"/>
        <w:rPr>
          <w:rFonts w:cs="Arial"/>
          <w:szCs w:val="22"/>
        </w:rPr>
      </w:pPr>
      <w:r>
        <w:t>Sgiliau Hanfodol (Cymhwyso Rhif, Cyfathrebu, Llythrennedd Digidol a Chyflogadwyedd)</w:t>
      </w:r>
    </w:p>
    <w:p w14:paraId="55C408AE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>
        <w:t xml:space="preserve">tasgau estynedig a materion gwahaniaethu, cynhwysiant, hawl a chydraddoldeb </w:t>
      </w:r>
    </w:p>
    <w:p w14:paraId="5C8DCCCE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>
        <w:t>materion ysbrydol, moesol, cymdeithasol a diwylliannol</w:t>
      </w:r>
    </w:p>
    <w:p w14:paraId="46F6F39F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>
        <w:t>addysg amgylcheddol a materion Ewropeaidd cysylltiedig</w:t>
      </w:r>
    </w:p>
    <w:p w14:paraId="3EF2BD9E" w14:textId="7F0DB038" w:rsidR="009D0107" w:rsidRPr="004A7931" w:rsidRDefault="00786E7D" w:rsidP="00376CB6">
      <w:pPr>
        <w:pStyle w:val="Normalbulletlist"/>
        <w:rPr>
          <w:rFonts w:cs="Arial"/>
          <w:szCs w:val="22"/>
        </w:rPr>
      </w:pPr>
      <w:r>
        <w:t>Gwerthoedd Prydeinig</w:t>
      </w:r>
    </w:p>
    <w:p w14:paraId="47DAEEB9" w14:textId="48A290E2" w:rsidR="00376CB6" w:rsidRPr="004A7931" w:rsidRDefault="00126511" w:rsidP="00376CB6">
      <w:pPr>
        <w:pStyle w:val="Normalbulletlist"/>
        <w:rPr>
          <w:rFonts w:cs="Arial"/>
          <w:szCs w:val="22"/>
        </w:rPr>
      </w:pPr>
      <w:r>
        <w:t xml:space="preserve">defnyddio technoleg gwybodaeth dysgu. </w:t>
      </w:r>
    </w:p>
    <w:p w14:paraId="1B9DD587" w14:textId="77777777" w:rsidR="009B0EE5" w:rsidRPr="00E36AF8" w:rsidRDefault="009B0EE5">
      <w:pPr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5BE6CB58" w:rsidR="00BF20EA" w:rsidRPr="00E36AF8" w:rsidRDefault="009B0EE5" w:rsidP="008C49CA">
      <w:pPr>
        <w:pStyle w:val="Unittitle"/>
      </w:pPr>
      <w:r>
        <w:br w:type="page"/>
      </w:r>
      <w:r>
        <w:lastRenderedPageBreak/>
        <w:t>Uned 103: Cyflwyniad i gylch bywyd yr amgylchedd adeiledig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0244FD71" w:rsidR="00D92020" w:rsidRPr="00C675FD" w:rsidRDefault="00D92020" w:rsidP="00D92020">
      <w:pPr>
        <w:tabs>
          <w:tab w:val="left" w:pos="9072"/>
        </w:tabs>
        <w:rPr>
          <w:rFonts w:cs="Arial"/>
          <w:szCs w:val="22"/>
        </w:rPr>
      </w:pPr>
      <w:r>
        <w:rPr>
          <w:b/>
        </w:rPr>
        <w:t xml:space="preserve">Cwrs/cymhwyster: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Rhowch enw’r tiwtor yma</w:t>
      </w:r>
    </w:p>
    <w:p w14:paraId="36D5EC7A" w14:textId="25E18A3B" w:rsidR="00D92020" w:rsidRPr="00C675FD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  <w:szCs w:val="22"/>
        </w:rPr>
      </w:pPr>
    </w:p>
    <w:p w14:paraId="7DFB8328" w14:textId="52E202DE" w:rsidR="00D92020" w:rsidRPr="00C675FD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  <w:szCs w:val="22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18</w:t>
      </w:r>
      <w:r>
        <w:tab/>
      </w:r>
      <w:r>
        <w:rPr>
          <w:b/>
        </w:rPr>
        <w:t>Oriau cyflwyno</w:t>
      </w:r>
      <w:r>
        <w:t>: 55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4A7931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2A47E52B" w14:textId="465C66D2" w:rsidR="004A7931" w:rsidRPr="004A7931" w:rsidRDefault="004A7931" w:rsidP="00632D1F">
            <w:pPr>
              <w:pStyle w:val="Normalnumberedlist"/>
            </w:pPr>
            <w:r>
              <w:t>Deall dyluniad adeiladau a strwythurau</w:t>
            </w:r>
          </w:p>
          <w:p w14:paraId="07FF0F67" w14:textId="61E16692" w:rsidR="004A7931" w:rsidRPr="004A7931" w:rsidRDefault="004A7931" w:rsidP="00632D1F">
            <w:pPr>
              <w:pStyle w:val="Normalnumberedlist"/>
            </w:pPr>
            <w:r>
              <w:t>Adnabod y broses gynllunio</w:t>
            </w:r>
          </w:p>
          <w:p w14:paraId="7902CA9A" w14:textId="1F28D88A" w:rsidR="004A7931" w:rsidRPr="004A7931" w:rsidRDefault="004A7931" w:rsidP="00632D1F">
            <w:pPr>
              <w:pStyle w:val="Normalnumberedlist"/>
            </w:pPr>
            <w:r>
              <w:t>Deall y gwahanol gamau mewn adeiladu a gosod gwasanaethau</w:t>
            </w:r>
          </w:p>
          <w:p w14:paraId="0E0A7D8B" w14:textId="7D07F661" w:rsidR="004A7931" w:rsidRPr="004A7931" w:rsidRDefault="004A7931" w:rsidP="00632D1F">
            <w:pPr>
              <w:pStyle w:val="Normalnumberedlist"/>
            </w:pPr>
            <w:r>
              <w:t>Gwybod beth yw’r dulliau o hyrwyddo gwasanaethau yn y sector adeiladu ac amgylchedd adeiledig</w:t>
            </w:r>
          </w:p>
          <w:p w14:paraId="487A8A6B" w14:textId="3583D5AF" w:rsidR="004A7931" w:rsidRPr="004A7931" w:rsidRDefault="004A7931" w:rsidP="00632D1F">
            <w:pPr>
              <w:pStyle w:val="Normalnumberedlist"/>
              <w:rPr>
                <w:color w:val="FF0000"/>
              </w:rPr>
            </w:pPr>
            <w:r>
              <w:t>Gwybod beth yw pwrpasau a’r gwahanol fathau o gynnal a chadw adeiladau, strwythurau a gwasanaethau</w:t>
            </w:r>
          </w:p>
          <w:p w14:paraId="0829579C" w14:textId="1DA96A86" w:rsidR="004A7931" w:rsidRPr="004A7931" w:rsidRDefault="004A7931" w:rsidP="00632D1F">
            <w:pPr>
              <w:pStyle w:val="Normalnumberedlist"/>
              <w:rPr>
                <w:color w:val="C00000"/>
              </w:rPr>
            </w:pPr>
            <w:r>
              <w:t>Deall ail-bwrpasu adeiladau a strwythurau</w:t>
            </w:r>
          </w:p>
          <w:p w14:paraId="56C86FAE" w14:textId="07686941" w:rsidR="003824A8" w:rsidRPr="004A7931" w:rsidRDefault="004A7931" w:rsidP="00632D1F">
            <w:pPr>
              <w:pStyle w:val="Normalnumberedlist"/>
              <w:rPr>
                <w:color w:val="C00000"/>
              </w:rPr>
            </w:pPr>
            <w:r>
              <w:t>Gwybod beth yw’r broses o ddymchwel a dad-adeiladu adeiladau a strwythurau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44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119"/>
        <w:gridCol w:w="8650"/>
        <w:gridCol w:w="1758"/>
      </w:tblGrid>
      <w:tr w:rsidR="0017259D" w:rsidRPr="00C675FD" w14:paraId="488AE2C8" w14:textId="77777777" w:rsidTr="00C675FD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C675FD" w:rsidRDefault="0098637D" w:rsidP="009B740D">
            <w:pPr>
              <w:rPr>
                <w:rFonts w:cs="Arial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311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C675FD" w:rsidRDefault="0098637D" w:rsidP="009B740D">
            <w:pPr>
              <w:rPr>
                <w:rFonts w:cs="Arial"/>
                <w:b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865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C675FD" w:rsidRDefault="0098637D" w:rsidP="009B740D">
            <w:pPr>
              <w:rPr>
                <w:rFonts w:cs="Arial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1758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C675FD" w:rsidRDefault="00A36C2B" w:rsidP="009A272A">
            <w:pPr>
              <w:rPr>
                <w:rFonts w:cs="Arial"/>
                <w:color w:val="FFFFFF" w:themeColor="background1"/>
                <w:szCs w:val="22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132AF8F0" w14:textId="2FEC9DB5" w:rsidR="00E26CCE" w:rsidRPr="00C675FD" w:rsidRDefault="00E26CCE" w:rsidP="00E26CCE">
            <w:pPr>
              <w:jc w:val="center"/>
              <w:rPr>
                <w:rFonts w:cs="Arial"/>
                <w:szCs w:val="22"/>
              </w:rPr>
            </w:pPr>
            <w:r>
              <w:t>1</w:t>
            </w:r>
          </w:p>
          <w:p w14:paraId="729CC056" w14:textId="77777777" w:rsidR="00273525" w:rsidRPr="00C675FD" w:rsidRDefault="00273525" w:rsidP="00E26CCE">
            <w:pPr>
              <w:jc w:val="center"/>
              <w:rPr>
                <w:rFonts w:cs="Arial"/>
                <w:szCs w:val="22"/>
              </w:rPr>
            </w:pPr>
          </w:p>
          <w:p w14:paraId="028BA971" w14:textId="5615DCD0" w:rsidR="00E26CCE" w:rsidRPr="00C675FD" w:rsidRDefault="00E44405" w:rsidP="00E26CCE">
            <w:pPr>
              <w:jc w:val="center"/>
              <w:rPr>
                <w:rFonts w:cs="Arial"/>
                <w:b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nil"/>
            </w:tcBorders>
          </w:tcPr>
          <w:p w14:paraId="42F013D1" w14:textId="4394D172" w:rsidR="00E26CCE" w:rsidRDefault="00086408" w:rsidP="00A04F3A">
            <w:pPr>
              <w:pStyle w:val="Normalnumberedlist"/>
              <w:numPr>
                <w:ilvl w:val="0"/>
                <w:numId w:val="1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dyluniad adeiladau a strwythurau</w:t>
            </w:r>
          </w:p>
          <w:p w14:paraId="2F532165" w14:textId="77777777" w:rsidR="00862D9D" w:rsidRPr="00A04F3A" w:rsidRDefault="00862D9D" w:rsidP="00400C23">
            <w:pPr>
              <w:pStyle w:val="Normalnumberedlist"/>
              <w:numPr>
                <w:ilvl w:val="0"/>
                <w:numId w:val="0"/>
              </w:numPr>
              <w:spacing w:before="80"/>
              <w:ind w:left="357"/>
              <w:rPr>
                <w:b/>
                <w:bCs/>
              </w:rPr>
            </w:pPr>
          </w:p>
          <w:p w14:paraId="593269E6" w14:textId="79010F29" w:rsidR="00C46F44" w:rsidRPr="00086408" w:rsidRDefault="00A04F3A" w:rsidP="00A04F3A">
            <w:pPr>
              <w:ind w:left="357"/>
            </w:pPr>
            <w:r>
              <w:t>1.1 Tirfesur</w:t>
            </w:r>
          </w:p>
          <w:p w14:paraId="48F8F85C" w14:textId="5D10FDC4" w:rsidR="003C44A1" w:rsidRDefault="003C44A1" w:rsidP="00E56EE9">
            <w:pPr>
              <w:pStyle w:val="Normalnumberedlist"/>
              <w:numPr>
                <w:ilvl w:val="0"/>
                <w:numId w:val="0"/>
              </w:numPr>
            </w:pPr>
          </w:p>
          <w:p w14:paraId="6FE43A9E" w14:textId="21A9A740" w:rsidR="00B831F4" w:rsidRDefault="00B831F4" w:rsidP="00E56EE9">
            <w:pPr>
              <w:pStyle w:val="Normalnumberedlist"/>
              <w:numPr>
                <w:ilvl w:val="0"/>
                <w:numId w:val="0"/>
              </w:numPr>
            </w:pPr>
          </w:p>
          <w:p w14:paraId="048212CD" w14:textId="0D180011" w:rsidR="00B831F4" w:rsidRDefault="00B831F4" w:rsidP="00E56EE9">
            <w:pPr>
              <w:pStyle w:val="Normalnumberedlist"/>
              <w:numPr>
                <w:ilvl w:val="0"/>
                <w:numId w:val="0"/>
              </w:numPr>
            </w:pPr>
          </w:p>
          <w:p w14:paraId="404EE5F5" w14:textId="64189ED7" w:rsidR="00E26CCE" w:rsidRPr="00E36AF8" w:rsidRDefault="00E26CCE" w:rsidP="00EF3C71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8650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>Gweithgareddau:</w:t>
            </w:r>
          </w:p>
          <w:p w14:paraId="4ECCCDA5" w14:textId="6734DE2B" w:rsidR="00D37A0B" w:rsidRPr="00D37A0B" w:rsidRDefault="00D37A0B" w:rsidP="00D37A0B">
            <w:pPr>
              <w:pStyle w:val="Normalbulletlist"/>
              <w:rPr>
                <w:b/>
              </w:rPr>
            </w:pPr>
            <w:r>
              <w:t>Cyflwyniad i’r uned a’r canlyniadau disgwyliedig.</w:t>
            </w:r>
          </w:p>
          <w:p w14:paraId="58C74A84" w14:textId="0EAE4654" w:rsidR="0017259D" w:rsidRPr="00E36AF8" w:rsidRDefault="00C46F44" w:rsidP="008C66A3">
            <w:pPr>
              <w:pStyle w:val="Normalbulletlist"/>
            </w:pPr>
            <w:r>
              <w:t>Hwyluso trafodaeth yn y dosbarth.</w:t>
            </w:r>
          </w:p>
          <w:p w14:paraId="0D9D8D66" w14:textId="3F33D13D" w:rsidR="00D92D28" w:rsidRDefault="008B0627" w:rsidP="00B27B25">
            <w:pPr>
              <w:pStyle w:val="Normalbulletlist"/>
            </w:pPr>
            <w:r>
              <w:t>Cyflwyno PowerPoint 1 a chyflwyno’r dysgwyr i wahanol ddibenion mesur tir a phwysigrwydd mesur yn gywir.</w:t>
            </w:r>
          </w:p>
          <w:p w14:paraId="52FE58A9" w14:textId="15CF30C4" w:rsidR="0043033C" w:rsidRPr="004A7931" w:rsidRDefault="004A7931" w:rsidP="004A7931">
            <w:pPr>
              <w:pStyle w:val="Normalbulletlist"/>
              <w:rPr>
                <w:bCs w:val="0"/>
              </w:rPr>
            </w:pPr>
            <w:r>
              <w:t>Gwneud yn siŵr bod y dysgwyr wedi deall egwyddorion sylfaenol tirfesur a’r diffiniadau canlynol: trosglwyddo lefelau a datwm, tirfesur â chadwynfeydd, tirfesur â chwmpawd, meincnodau arolwg ordnans, meincnodau dros dro.</w:t>
            </w:r>
          </w:p>
          <w:p w14:paraId="15FB95B3" w14:textId="2DDCEB91" w:rsidR="00AF5E7E" w:rsidRDefault="00086408" w:rsidP="00086408">
            <w:pPr>
              <w:pStyle w:val="Normalbulletlist"/>
            </w:pPr>
            <w:r>
              <w:t xml:space="preserve">Trafod datblygiad cyfarpar tirfesur, edrych ar sut mae defnyddio theodolitau, ffyn mesur, cwmpawdau, lefelau awtomatig, laserau a sganwyr. </w:t>
            </w:r>
          </w:p>
          <w:p w14:paraId="0F86B93C" w14:textId="5464D911" w:rsidR="00086408" w:rsidRDefault="00086408" w:rsidP="00086408">
            <w:pPr>
              <w:pStyle w:val="Normalbulletlist"/>
            </w:pPr>
            <w:r>
              <w:lastRenderedPageBreak/>
              <w:t>Os oes modd, dylech arddangos offer a gwneud ymarferion lefelu sylfaenol mewn gweithdy neu faes. Defnyddio cyfarpar mesur laser i gyfrifo arwynebedd a chyfeintiau ystafelloedd dosbarth a gweithdai.</w:t>
            </w:r>
          </w:p>
          <w:p w14:paraId="08677B42" w14:textId="77777777" w:rsidR="00A77C7C" w:rsidRDefault="00A77C7C" w:rsidP="0043033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00" w:themeColor="text1"/>
              </w:rPr>
            </w:pPr>
          </w:p>
          <w:p w14:paraId="4DBB21B8" w14:textId="59BDCD16" w:rsidR="00D92D28" w:rsidRPr="00B249EF" w:rsidRDefault="00E56EE9" w:rsidP="00B249EF">
            <w:pPr>
              <w:pStyle w:val="Normalheadingred"/>
            </w:pPr>
            <w:r>
              <w:t>Adnoddau:</w:t>
            </w:r>
          </w:p>
          <w:p w14:paraId="6419E2C4" w14:textId="504E3959" w:rsidR="00E26CCE" w:rsidRPr="00A31CD4" w:rsidRDefault="00E26CCE" w:rsidP="00D92D2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Deall dyluniad adeiladau a strwythurau</w:t>
            </w:r>
          </w:p>
          <w:p w14:paraId="57E40A8E" w14:textId="77777777" w:rsidR="00B831F4" w:rsidRPr="00DA103B" w:rsidRDefault="0043033C" w:rsidP="00400C23">
            <w:pPr>
              <w:pStyle w:val="Normalbulletlist"/>
              <w:rPr>
                <w:color w:val="0000FF"/>
              </w:rPr>
            </w:pPr>
            <w:r>
              <w:rPr>
                <w:b/>
              </w:rPr>
              <w:t>Taflen waith 1: Tirfesur</w:t>
            </w:r>
          </w:p>
          <w:p w14:paraId="00B53674" w14:textId="7EB098D4" w:rsidR="00DA103B" w:rsidRPr="0043033C" w:rsidRDefault="00DA103B" w:rsidP="00DA10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42F6BD22" w14:textId="408F2E6A" w:rsidR="0017259D" w:rsidRPr="00C675FD" w:rsidRDefault="00EF3C71" w:rsidP="0017259D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lastRenderedPageBreak/>
              <w:t xml:space="preserve">Cwestiynau llafar </w:t>
            </w:r>
          </w:p>
          <w:p w14:paraId="3797E905" w14:textId="77777777" w:rsidR="00FB51F8" w:rsidRPr="00C675FD" w:rsidRDefault="00FB51F8" w:rsidP="0017259D">
            <w:pPr>
              <w:rPr>
                <w:rFonts w:cs="Arial"/>
                <w:color w:val="000000" w:themeColor="text1"/>
                <w:szCs w:val="22"/>
              </w:rPr>
            </w:pPr>
          </w:p>
          <w:p w14:paraId="319C5872" w14:textId="7E4F67F4" w:rsidR="00E56EE9" w:rsidRPr="00C675FD" w:rsidRDefault="00E56EE9" w:rsidP="00E56EE9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1</w:t>
            </w:r>
          </w:p>
          <w:p w14:paraId="0173F534" w14:textId="63DC0120" w:rsidR="00E26CCE" w:rsidRPr="00C675FD" w:rsidRDefault="00E26CCE" w:rsidP="00EF3C71">
            <w:pPr>
              <w:rPr>
                <w:rFonts w:cs="Arial"/>
                <w:szCs w:val="22"/>
              </w:rPr>
            </w:pPr>
          </w:p>
          <w:p w14:paraId="52A1A5D3" w14:textId="0638AAFC" w:rsidR="00B249EF" w:rsidRPr="00C675FD" w:rsidRDefault="004D3619" w:rsidP="00B249EF">
            <w:pPr>
              <w:rPr>
                <w:rFonts w:cs="Arial"/>
                <w:szCs w:val="22"/>
              </w:rPr>
            </w:pPr>
            <w:r>
              <w:t>Adborth ar Daflen Waith 1</w:t>
            </w:r>
          </w:p>
        </w:tc>
      </w:tr>
      <w:tr w:rsidR="00B831F4" w:rsidRPr="00E36AF8" w14:paraId="2FCD0E2E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7A3D6770" w14:textId="77777777" w:rsidR="00B831F4" w:rsidRPr="00C675FD" w:rsidRDefault="00B831F4" w:rsidP="00B831F4">
            <w:pPr>
              <w:jc w:val="center"/>
              <w:rPr>
                <w:rFonts w:cs="Arial"/>
                <w:szCs w:val="22"/>
              </w:rPr>
            </w:pPr>
            <w:r>
              <w:t>2</w:t>
            </w:r>
          </w:p>
          <w:p w14:paraId="20B62522" w14:textId="77777777" w:rsidR="00B831F4" w:rsidRPr="00C675FD" w:rsidRDefault="00B831F4" w:rsidP="00B831F4">
            <w:pPr>
              <w:jc w:val="center"/>
              <w:rPr>
                <w:rFonts w:cs="Arial"/>
                <w:szCs w:val="22"/>
              </w:rPr>
            </w:pPr>
          </w:p>
          <w:p w14:paraId="1EA20C92" w14:textId="06BB3D21" w:rsidR="00B831F4" w:rsidRPr="00C675FD" w:rsidRDefault="00B831F4" w:rsidP="00B831F4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nil"/>
            </w:tcBorders>
          </w:tcPr>
          <w:p w14:paraId="7AF9408B" w14:textId="02738A0B" w:rsidR="00522183" w:rsidRPr="00522183" w:rsidRDefault="00522183" w:rsidP="00DA103B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dyluniad adeiladau a strwythurau </w:t>
            </w:r>
          </w:p>
          <w:p w14:paraId="4DDCE8C6" w14:textId="77777777" w:rsidR="00522183" w:rsidRDefault="00522183" w:rsidP="00B831F4"/>
          <w:p w14:paraId="1A057AE4" w14:textId="1F7F87BE" w:rsidR="00B831F4" w:rsidRPr="00522183" w:rsidRDefault="00522183" w:rsidP="00522183">
            <w:pPr>
              <w:ind w:left="357"/>
              <w:rPr>
                <w:rFonts w:asciiTheme="minorBidi" w:hAnsiTheme="minorBidi" w:cstheme="minorBidi"/>
                <w:szCs w:val="22"/>
              </w:rPr>
            </w:pPr>
            <w:r>
              <w:rPr>
                <w:rFonts w:asciiTheme="minorBidi" w:hAnsiTheme="minorBidi"/>
              </w:rPr>
              <w:t>1.2 Yr ystyriaethau amgylcheddol sy’n effeithio ar adeiladu</w:t>
            </w:r>
          </w:p>
          <w:p w14:paraId="34D350E0" w14:textId="77777777" w:rsidR="00B831F4" w:rsidRPr="00A77C7C" w:rsidRDefault="00B831F4" w:rsidP="00B831F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asciiTheme="minorBidi" w:hAnsiTheme="minorBidi" w:cstheme="minorBidi"/>
              </w:rPr>
            </w:pPr>
          </w:p>
          <w:p w14:paraId="49C8F084" w14:textId="104E6AE1" w:rsidR="00B831F4" w:rsidRPr="00E36AF8" w:rsidRDefault="00B831F4" w:rsidP="00B249EF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</w:tc>
        <w:tc>
          <w:tcPr>
            <w:tcW w:w="8650" w:type="dxa"/>
            <w:tcBorders>
              <w:top w:val="nil"/>
            </w:tcBorders>
          </w:tcPr>
          <w:p w14:paraId="7CE70741" w14:textId="77777777" w:rsidR="00B831F4" w:rsidRPr="00E36AF8" w:rsidRDefault="00B831F4" w:rsidP="00B831F4">
            <w:pPr>
              <w:pStyle w:val="Normalheadingred"/>
            </w:pPr>
            <w:r>
              <w:t>Gweithgareddau:</w:t>
            </w:r>
          </w:p>
          <w:p w14:paraId="279B32F1" w14:textId="77777777" w:rsidR="00B249EF" w:rsidRDefault="00B831F4" w:rsidP="00B831F4">
            <w:pPr>
              <w:pStyle w:val="Normalbulletlist"/>
            </w:pPr>
            <w:r>
              <w:t xml:space="preserve">Hwyluso trafodaeth yn y dosbarth. Trafod pwysigrwydd gwarchod yr amgylchedd rhag gweithgareddau gwaith. </w:t>
            </w:r>
          </w:p>
          <w:p w14:paraId="460E4478" w14:textId="098D9B87" w:rsidR="00B831F4" w:rsidRPr="00E36AF8" w:rsidRDefault="00B249EF" w:rsidP="00B831F4">
            <w:pPr>
              <w:pStyle w:val="Normalbulletlist"/>
            </w:pPr>
            <w:r>
              <w:t>Trafod digwyddiadau lleol, cenedlaethol a rhyngwladol, hy, gollyngiadau olew Amoco Cadiz neu Exxon Valdez, neu lygredd aer o waith dur, ee sut mae Port Talbot yw’r nawfed ddinas fwyaf llygredig yn y DU.</w:t>
            </w:r>
          </w:p>
          <w:p w14:paraId="2C65932D" w14:textId="18942DF0" w:rsidR="00B831F4" w:rsidRDefault="00DF4457" w:rsidP="00B831F4">
            <w:pPr>
              <w:pStyle w:val="Normalbulletlist"/>
            </w:pPr>
            <w:r>
              <w:t>Cyflwyno PowerPoint 2 a chyflwyno’r dysgwyr i fesurau rhagofalus ac ataliol, cywiro yn y tarddiad, integreiddio o fewn yr amgylchedd a’r egwyddor ‘y llygrwr sy’n talu’.</w:t>
            </w:r>
          </w:p>
          <w:p w14:paraId="70238483" w14:textId="77777777" w:rsidR="00B831F4" w:rsidRDefault="00B831F4" w:rsidP="00B249EF">
            <w:pPr>
              <w:pStyle w:val="Normalbulletlist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  <w:p w14:paraId="1D9F8CF4" w14:textId="77777777" w:rsidR="00B831F4" w:rsidRPr="00E36AF8" w:rsidRDefault="00B831F4" w:rsidP="00B831F4">
            <w:pPr>
              <w:pStyle w:val="Normalheadingred"/>
            </w:pPr>
            <w:r>
              <w:t>Adnoddau:</w:t>
            </w:r>
          </w:p>
          <w:p w14:paraId="0CEF2DC2" w14:textId="789CFCCB" w:rsidR="00B831F4" w:rsidRPr="00803027" w:rsidRDefault="00B831F4" w:rsidP="00B831F4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PowerPoint 1:</w:t>
            </w:r>
            <w:r>
              <w:t xml:space="preserve"> </w:t>
            </w:r>
            <w:r>
              <w:rPr>
                <w:b/>
              </w:rPr>
              <w:t>Deall dyluniad adeiladau a strwythurau</w:t>
            </w:r>
          </w:p>
          <w:p w14:paraId="4EBB1908" w14:textId="19D0288F" w:rsidR="00B831F4" w:rsidRPr="00803027" w:rsidRDefault="00B831F4" w:rsidP="00B831F4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Taflen waith 2:</w:t>
            </w:r>
            <w:r>
              <w:t xml:space="preserve"> </w:t>
            </w:r>
            <w:r>
              <w:rPr>
                <w:b/>
              </w:rPr>
              <w:t>Polisi ‘y llygrwr sy’n talu’</w:t>
            </w:r>
          </w:p>
          <w:p w14:paraId="09C0211E" w14:textId="77777777" w:rsidR="00B831F4" w:rsidRPr="00DA103B" w:rsidRDefault="00A52E9F" w:rsidP="00400C23">
            <w:pPr>
              <w:pStyle w:val="Normalbulletlist"/>
              <w:rPr>
                <w:b/>
              </w:rPr>
            </w:pPr>
            <w:r>
              <w:t xml:space="preserve">Gwefan: </w:t>
            </w:r>
            <w:hyperlink r:id="rId12" w:history="1">
              <w:r>
                <w:rPr>
                  <w:rStyle w:val="Hyperlink"/>
                  <w:rFonts w:asciiTheme="minorBidi" w:hAnsiTheme="minorBidi"/>
                  <w:szCs w:val="22"/>
                </w:rPr>
                <w:t>https://gov.wales/sites/default/files/consultations/2019-03/eu-exit-consultation-document_0.pdf</w:t>
              </w:r>
            </w:hyperlink>
            <w:r>
              <w:rPr>
                <w:rFonts w:asciiTheme="minorBidi" w:hAnsiTheme="minorBidi"/>
              </w:rPr>
              <w:t xml:space="preserve">  </w:t>
            </w:r>
          </w:p>
          <w:p w14:paraId="3CBFC9A0" w14:textId="5B2DDE90" w:rsidR="00DA103B" w:rsidRPr="00B249EF" w:rsidRDefault="00DA103B" w:rsidP="00DA10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753A6204" w14:textId="77777777" w:rsidR="00B831F4" w:rsidRPr="00C675FD" w:rsidRDefault="00B831F4" w:rsidP="00B831F4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Cwestiynau llafar</w:t>
            </w:r>
          </w:p>
          <w:p w14:paraId="5BCF2904" w14:textId="77777777" w:rsidR="00B831F4" w:rsidRPr="00C675FD" w:rsidRDefault="00B831F4" w:rsidP="00B831F4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 </w:t>
            </w:r>
          </w:p>
          <w:p w14:paraId="35655825" w14:textId="77777777" w:rsidR="00B831F4" w:rsidRPr="00C675FD" w:rsidRDefault="00B831F4" w:rsidP="00B831F4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2</w:t>
            </w:r>
          </w:p>
          <w:p w14:paraId="0BF3472E" w14:textId="646638BC" w:rsidR="00B831F4" w:rsidRPr="00C675FD" w:rsidRDefault="00B831F4" w:rsidP="00B831F4">
            <w:pPr>
              <w:rPr>
                <w:rFonts w:cs="Arial"/>
                <w:b/>
                <w:szCs w:val="22"/>
              </w:rPr>
            </w:pPr>
          </w:p>
          <w:p w14:paraId="515AECA9" w14:textId="29EFF71F" w:rsidR="00B831F4" w:rsidRPr="00C675FD" w:rsidRDefault="00B831F4" w:rsidP="00B831F4">
            <w:pPr>
              <w:rPr>
                <w:rFonts w:cs="Arial"/>
                <w:szCs w:val="22"/>
              </w:rPr>
            </w:pPr>
            <w:r>
              <w:t>Adborth ar Daflen Waith 2</w:t>
            </w:r>
          </w:p>
          <w:p w14:paraId="24A6D884" w14:textId="77777777" w:rsidR="00B831F4" w:rsidRPr="00C675FD" w:rsidRDefault="00B831F4" w:rsidP="00B831F4">
            <w:pPr>
              <w:rPr>
                <w:rFonts w:cs="Arial"/>
                <w:color w:val="000000" w:themeColor="text1"/>
                <w:szCs w:val="22"/>
              </w:rPr>
            </w:pPr>
          </w:p>
        </w:tc>
      </w:tr>
      <w:tr w:rsidR="00CB5D18" w:rsidRPr="00E36AF8" w14:paraId="17113FF4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6854552A" w14:textId="4776C73B" w:rsidR="00CB5D18" w:rsidRPr="00C675FD" w:rsidRDefault="00F66362" w:rsidP="00CB5D18">
            <w:pPr>
              <w:jc w:val="center"/>
              <w:rPr>
                <w:rFonts w:cs="Arial"/>
                <w:szCs w:val="22"/>
              </w:rPr>
            </w:pPr>
            <w:r>
              <w:t>3</w:t>
            </w:r>
          </w:p>
          <w:p w14:paraId="40132289" w14:textId="065418FC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nil"/>
            </w:tcBorders>
          </w:tcPr>
          <w:p w14:paraId="26E528ED" w14:textId="5B0834D9" w:rsidR="008D1938" w:rsidRDefault="008D1938" w:rsidP="00DA103B">
            <w:pPr>
              <w:pStyle w:val="Normalnumberedlist"/>
              <w:numPr>
                <w:ilvl w:val="0"/>
                <w:numId w:val="1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dyluniad adeiladau a strwythurau </w:t>
            </w:r>
          </w:p>
          <w:p w14:paraId="64E03CD3" w14:textId="77777777" w:rsidR="002937C8" w:rsidRPr="008D1938" w:rsidRDefault="002937C8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6D4507F3" w14:textId="706C90A1" w:rsidR="00CB5D18" w:rsidRDefault="00842F19" w:rsidP="00842F19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1.3 Cynaliadwyedd</w:t>
            </w:r>
          </w:p>
          <w:p w14:paraId="004147E2" w14:textId="77777777" w:rsidR="00CB5D18" w:rsidRPr="00CB5D18" w:rsidRDefault="00CB5D18" w:rsidP="00CB5D18">
            <w:pPr>
              <w:rPr>
                <w:bCs/>
              </w:rPr>
            </w:pPr>
          </w:p>
          <w:p w14:paraId="3920B398" w14:textId="509DA043" w:rsidR="00CB5D18" w:rsidRPr="00E36AF8" w:rsidRDefault="00CB5D18" w:rsidP="00EC18BE">
            <w:pPr>
              <w:pStyle w:val="Normalheadingblack"/>
            </w:pPr>
          </w:p>
        </w:tc>
        <w:tc>
          <w:tcPr>
            <w:tcW w:w="8650" w:type="dxa"/>
            <w:tcBorders>
              <w:top w:val="nil"/>
            </w:tcBorders>
          </w:tcPr>
          <w:p w14:paraId="4F4E410E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lastRenderedPageBreak/>
              <w:t>Gweithgareddau:</w:t>
            </w:r>
          </w:p>
          <w:p w14:paraId="14D0ABF5" w14:textId="75E833BB" w:rsidR="004442FD" w:rsidRPr="004442FD" w:rsidRDefault="00BE5EBD" w:rsidP="009C1E70">
            <w:pPr>
              <w:pStyle w:val="Normalbulletlist"/>
            </w:pPr>
            <w:r>
              <w:rPr>
                <w:color w:val="000000" w:themeColor="text1"/>
              </w:rPr>
              <w:t>Cyflwyno PowerPoint 1 a chyflwyno egwyddorion a phwysigrwydd cynaliadwyedd.</w:t>
            </w:r>
          </w:p>
          <w:p w14:paraId="3BFDC5FD" w14:textId="1A1434A9" w:rsidR="00B249EF" w:rsidRPr="00B249EF" w:rsidRDefault="00B249EF" w:rsidP="009C1E70">
            <w:pPr>
              <w:pStyle w:val="Normalbulletlist"/>
            </w:pPr>
            <w:r>
              <w:t>Trafodaeth ddosbarth ar effaith arferion cynaliadwy ac anghynaladwy. Trafod sut gall cynllunio ystyrlon a defnyddio deunyddiau sydd ar gael yn fasnachol helpu i leihau gwastraff, cyflymu’r broses cynhyrchu, lleihau costau a chynyddu elw.</w:t>
            </w:r>
          </w:p>
          <w:p w14:paraId="75BB95BB" w14:textId="684BBF06" w:rsidR="00B249EF" w:rsidRDefault="00B249EF" w:rsidP="00B249EF">
            <w:pPr>
              <w:pStyle w:val="Normalbulletlist"/>
            </w:pPr>
            <w:r>
              <w:lastRenderedPageBreak/>
              <w:t>Trafod sut gellir lleihau’r defnydd o adnoddau naturiol drwy wella dyluniadau, defnyddio insiwleiddiad a chasglu dŵr.</w:t>
            </w:r>
          </w:p>
          <w:p w14:paraId="386C0AD0" w14:textId="3CEC4377" w:rsidR="00B249EF" w:rsidRDefault="00B249EF" w:rsidP="00B249EF">
            <w:pPr>
              <w:pStyle w:val="Normalbulletlist"/>
            </w:pPr>
            <w:r>
              <w:t>Cyflwyno amrywiaeth o ffynonellau ynni adnewyddadwy sy’n lleihau costau rhedeg wrth warchod adnoddau naturiol.</w:t>
            </w:r>
          </w:p>
          <w:p w14:paraId="2399E5BD" w14:textId="77777777" w:rsidR="004442FD" w:rsidRDefault="00465DAD" w:rsidP="004442FD">
            <w:pPr>
              <w:pStyle w:val="Normalbulletlist"/>
            </w:pPr>
            <w:r>
              <w:t xml:space="preserve">Y dysgwyr i chwilio ar-lein am ddeunyddiau inswleiddio cynaliadwy. </w:t>
            </w:r>
          </w:p>
          <w:p w14:paraId="2019C498" w14:textId="77777777" w:rsidR="00465DAD" w:rsidRPr="009560A8" w:rsidRDefault="00465DAD" w:rsidP="004442FD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E5B5615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41026781" w14:textId="5A167B08" w:rsidR="00CB5D18" w:rsidRPr="00825D2C" w:rsidRDefault="00CB5D18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b/>
                <w:color w:val="000000" w:themeColor="text1"/>
              </w:rPr>
              <w:t>PowerPoint 1: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</w:rPr>
              <w:t>Deall dyluniad adeiladau a strwythurau</w:t>
            </w:r>
          </w:p>
          <w:p w14:paraId="413CA824" w14:textId="6CB9C916" w:rsidR="00465DAD" w:rsidRPr="00FE35D5" w:rsidRDefault="00CB5D18" w:rsidP="00465DAD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Taflen waith 3: Cynaliadwyedd</w:t>
            </w:r>
          </w:p>
          <w:p w14:paraId="5171321C" w14:textId="2C6707DD" w:rsidR="00CB5D18" w:rsidRPr="00465DAD" w:rsidRDefault="00465DAD" w:rsidP="00465DAD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 xml:space="preserve">Gwefannau i ymchwilio i ddeunyddiau inswleiddio cynaliadwy: </w:t>
            </w:r>
          </w:p>
          <w:p w14:paraId="7E9C4179" w14:textId="26186DF8" w:rsidR="00CB5D18" w:rsidRPr="005616CE" w:rsidRDefault="00E10281" w:rsidP="00FB40D4">
            <w:pPr>
              <w:pStyle w:val="Normalbulletsublist"/>
              <w:rPr>
                <w:rFonts w:eastAsia="Cambria"/>
              </w:rPr>
            </w:pPr>
            <w:hyperlink r:id="rId13" w:history="1">
              <w:r w:rsidR="00332CB4">
                <w:rPr>
                  <w:rStyle w:val="Hyperlink"/>
                </w:rPr>
                <w:t>https://woodfibreinsulation.co.uk/homepage/nature-pro/</w:t>
              </w:r>
            </w:hyperlink>
            <w:r w:rsidR="00332CB4">
              <w:t xml:space="preserve">  </w:t>
            </w:r>
          </w:p>
          <w:p w14:paraId="4B88AEF9" w14:textId="6DAE1AE6" w:rsidR="00CB5D18" w:rsidRPr="005616CE" w:rsidRDefault="00E10281" w:rsidP="00FB40D4">
            <w:pPr>
              <w:pStyle w:val="Normalbulletsublist"/>
              <w:rPr>
                <w:rFonts w:eastAsia="Cambria"/>
              </w:rPr>
            </w:pPr>
            <w:hyperlink r:id="rId14" w:history="1">
              <w:r w:rsidR="00332CB4">
                <w:rPr>
                  <w:rStyle w:val="Hyperlink"/>
                </w:rPr>
                <w:t>www.kingspaninsulation.co.uk/Sustainability.aspx</w:t>
              </w:r>
            </w:hyperlink>
            <w:r w:rsidR="00332CB4">
              <w:t xml:space="preserve"> </w:t>
            </w:r>
          </w:p>
          <w:p w14:paraId="55AD7593" w14:textId="1434ECBF" w:rsidR="00CB5D18" w:rsidRPr="005616CE" w:rsidRDefault="00E10281" w:rsidP="00FB40D4">
            <w:pPr>
              <w:pStyle w:val="Normalbulletsublist"/>
              <w:rPr>
                <w:rFonts w:eastAsia="Cambria"/>
              </w:rPr>
            </w:pPr>
            <w:hyperlink r:id="rId15" w:history="1">
              <w:r w:rsidR="00332CB4">
                <w:rPr>
                  <w:rStyle w:val="Hyperlink"/>
                </w:rPr>
                <w:t>http://insulation.sustainablesources.com</w:t>
              </w:r>
            </w:hyperlink>
            <w:r w:rsidR="00332CB4">
              <w:t xml:space="preserve"> </w:t>
            </w:r>
          </w:p>
          <w:p w14:paraId="7A84708D" w14:textId="002EC749" w:rsidR="00CB5D18" w:rsidRPr="005616CE" w:rsidRDefault="00E10281" w:rsidP="00FB40D4">
            <w:pPr>
              <w:pStyle w:val="Normalbulletsublist"/>
              <w:rPr>
                <w:rFonts w:eastAsia="Cambria"/>
              </w:rPr>
            </w:pPr>
            <w:hyperlink r:id="rId16" w:history="1">
              <w:r w:rsidR="00332CB4">
                <w:rPr>
                  <w:rStyle w:val="Hyperlink"/>
                </w:rPr>
                <w:t>www.superhomes.org.uk/resources/whats-best-insulation-material/</w:t>
              </w:r>
            </w:hyperlink>
            <w:r w:rsidR="00332CB4">
              <w:t xml:space="preserve"> </w:t>
            </w:r>
          </w:p>
          <w:p w14:paraId="693D8AC6" w14:textId="77777777" w:rsidR="00CB5D18" w:rsidRPr="00DA103B" w:rsidRDefault="00E10281" w:rsidP="00400C23">
            <w:pPr>
              <w:pStyle w:val="Normalbulletsublist"/>
              <w:rPr>
                <w:rFonts w:eastAsia="Cambria"/>
                <w:color w:val="000000" w:themeColor="text1"/>
              </w:rPr>
            </w:pPr>
            <w:hyperlink r:id="rId17" w:history="1">
              <w:r w:rsidR="00332CB4">
                <w:rPr>
                  <w:rStyle w:val="Hyperlink"/>
                </w:rPr>
                <w:t>www.building.co.uk/data/sustainability-thermal-insulation/3075146.article</w:t>
              </w:r>
            </w:hyperlink>
            <w:r w:rsidR="00332CB4">
              <w:t xml:space="preserve"> </w:t>
            </w:r>
          </w:p>
          <w:p w14:paraId="36968F2F" w14:textId="799877EC" w:rsidR="00DA103B" w:rsidRPr="00E516B5" w:rsidRDefault="00DA103B" w:rsidP="00DA103B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0A8C4A86" w14:textId="5F5B95A7" w:rsidR="00471A56" w:rsidRPr="00C675FD" w:rsidRDefault="00471A56" w:rsidP="00CB5D18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lastRenderedPageBreak/>
              <w:t>Taflen waith 3</w:t>
            </w:r>
          </w:p>
          <w:p w14:paraId="50D7468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37CE4B7" w14:textId="2108F03C" w:rsidR="00CB5D18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Adborth ar Daflen Waith 3</w:t>
            </w:r>
          </w:p>
          <w:p w14:paraId="5344ADA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3683E11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9BBD5E7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13ECCF38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7F6B5BAA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D763B53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6608C98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FACB520" w14:textId="77777777" w:rsidR="00471A56" w:rsidRPr="00C675FD" w:rsidRDefault="00471A56" w:rsidP="00CB5D18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  <w:p w14:paraId="48FFC40F" w14:textId="39126001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</w:tc>
      </w:tr>
      <w:tr w:rsidR="00EC18BE" w:rsidRPr="00E36AF8" w14:paraId="42547B31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797370DE" w14:textId="77777777" w:rsidR="00EC18BE" w:rsidRPr="00C675FD" w:rsidRDefault="00EC18BE" w:rsidP="00CB5D18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4</w:t>
            </w:r>
          </w:p>
          <w:p w14:paraId="1F821FC7" w14:textId="1BDDA20E" w:rsidR="00EC18BE" w:rsidRPr="00C675FD" w:rsidRDefault="00EC18BE" w:rsidP="00CB5D18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nil"/>
            </w:tcBorders>
          </w:tcPr>
          <w:p w14:paraId="0D3BF4CB" w14:textId="3FE5055C" w:rsidR="00FE0503" w:rsidRDefault="00FE0503" w:rsidP="00DA103B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dyluniad adeiladau a strwythurau </w:t>
            </w:r>
          </w:p>
          <w:p w14:paraId="500B6D38" w14:textId="77777777" w:rsidR="002937C8" w:rsidRPr="00AC50B1" w:rsidRDefault="002937C8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45C73864" w14:textId="60DF292D" w:rsidR="00EC18BE" w:rsidRPr="00AC50B1" w:rsidRDefault="00AC50B1" w:rsidP="00AC50B1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 xml:space="preserve">1.4 Dylunio gwastraff allan o brosiectau </w:t>
            </w:r>
          </w:p>
          <w:p w14:paraId="5E09C732" w14:textId="77777777" w:rsidR="00EC18BE" w:rsidRPr="00E36AF8" w:rsidRDefault="00EC18BE" w:rsidP="00CB5D18">
            <w:pPr>
              <w:pStyle w:val="Normalheadingblack"/>
            </w:pPr>
          </w:p>
        </w:tc>
        <w:tc>
          <w:tcPr>
            <w:tcW w:w="8650" w:type="dxa"/>
            <w:tcBorders>
              <w:top w:val="nil"/>
            </w:tcBorders>
          </w:tcPr>
          <w:p w14:paraId="730E5546" w14:textId="77777777" w:rsidR="00EC18BE" w:rsidRPr="00825D2C" w:rsidRDefault="00EC18BE" w:rsidP="00EC18BE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02173DF0" w14:textId="431CCFFB" w:rsidR="00EC18BE" w:rsidRDefault="006862E2" w:rsidP="00EC18BE">
            <w:pPr>
              <w:pStyle w:val="Normalbulletlist"/>
            </w:pPr>
            <w:r>
              <w:t xml:space="preserve">Cyflwyno PowerPoint 1 a thrafod sut gall cynllunio yn y cam dylunio helpu i leihau’r deunyddiau sydd eu hangen i adeiladu adeilad. Egluro sut mae danfon fesul cam yn lleihau gwastraff a difrod a thrafod deunyddiau ailgylchu/ail-bwrpasu. </w:t>
            </w:r>
          </w:p>
          <w:p w14:paraId="50AFD1CA" w14:textId="6121E864" w:rsidR="00EC18BE" w:rsidRDefault="00EC18BE" w:rsidP="00EC18BE">
            <w:pPr>
              <w:pStyle w:val="Normalbulletlist"/>
            </w:pPr>
            <w:r>
              <w:t>Egluro sut mae cylchdroi deunyddiau yn helpu i’w harbed drwy sicrhau bod deunyddiau darfodus yn cael eu defnyddio mewn trefn.</w:t>
            </w:r>
          </w:p>
          <w:p w14:paraId="7C98AB4E" w14:textId="77777777" w:rsidR="00DA103B" w:rsidRDefault="00DA103B" w:rsidP="00E10281">
            <w:pPr>
              <w:pStyle w:val="Normalbulletlist"/>
              <w:numPr>
                <w:ilvl w:val="0"/>
                <w:numId w:val="0"/>
              </w:numPr>
            </w:pPr>
          </w:p>
          <w:p w14:paraId="48409923" w14:textId="77777777" w:rsidR="0003346F" w:rsidRDefault="0003346F" w:rsidP="00400C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407B24D4" w14:textId="77777777" w:rsidR="00EC18BE" w:rsidRPr="00825D2C" w:rsidRDefault="00EC18BE" w:rsidP="00EC18BE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4C015EAF" w14:textId="6410BE9F" w:rsidR="00EC18BE" w:rsidRPr="00EC18BE" w:rsidRDefault="00EC18BE" w:rsidP="00EC18BE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PowerPoint 1: </w:t>
            </w:r>
            <w:r>
              <w:rPr>
                <w:b/>
              </w:rPr>
              <w:t>Deall dyluniad adeiladau a strwythurau</w:t>
            </w:r>
          </w:p>
          <w:p w14:paraId="12985722" w14:textId="4363B21D" w:rsidR="00020B68" w:rsidRPr="00375813" w:rsidRDefault="00EC18BE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Taflen waith 4: Dylunio gwastraff allan o brosiectau</w:t>
            </w:r>
          </w:p>
          <w:p w14:paraId="382BA1F4" w14:textId="1AD9454B" w:rsidR="00020B68" w:rsidRPr="00EC18BE" w:rsidRDefault="00020B68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6EFA7B89" w14:textId="77777777" w:rsidR="00EC18BE" w:rsidRPr="00C675FD" w:rsidRDefault="00EC18BE" w:rsidP="00EC18BE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Taflen waith 4</w:t>
            </w:r>
          </w:p>
          <w:p w14:paraId="1A6218C7" w14:textId="77777777" w:rsidR="00EC18BE" w:rsidRPr="00C675FD" w:rsidRDefault="00EC18BE" w:rsidP="00EC18BE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  <w:p w14:paraId="5775D970" w14:textId="62B4EBE2" w:rsidR="00EC18BE" w:rsidRPr="00C675FD" w:rsidRDefault="00EC18BE" w:rsidP="00EC18BE">
            <w:pPr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Adborth ar Daflen Waith 4</w:t>
            </w:r>
          </w:p>
          <w:p w14:paraId="7CF0F0D8" w14:textId="77777777" w:rsidR="00EC18BE" w:rsidRPr="00C675FD" w:rsidRDefault="00EC18BE" w:rsidP="00CB5D18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E516B5" w:rsidRPr="00E36AF8" w14:paraId="1C443AA6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57A24EC6" w14:textId="59A4C5DA" w:rsidR="00E516B5" w:rsidRDefault="00EC18BE" w:rsidP="00CB5D18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5</w:t>
            </w:r>
          </w:p>
          <w:p w14:paraId="214711D7" w14:textId="77777777" w:rsidR="00020B68" w:rsidRPr="00C675FD" w:rsidRDefault="00020B68" w:rsidP="00CB5D18">
            <w:pPr>
              <w:jc w:val="center"/>
              <w:rPr>
                <w:rFonts w:cs="Arial"/>
                <w:szCs w:val="22"/>
              </w:rPr>
            </w:pPr>
          </w:p>
          <w:p w14:paraId="093836F0" w14:textId="05E5F7BA" w:rsidR="00E516B5" w:rsidRPr="00C675FD" w:rsidRDefault="00E516B5" w:rsidP="00CB5D18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nil"/>
            </w:tcBorders>
          </w:tcPr>
          <w:p w14:paraId="6D4E43C7" w14:textId="44F7B473" w:rsidR="00375813" w:rsidRDefault="00375813" w:rsidP="002E02D6">
            <w:pPr>
              <w:pStyle w:val="Normalnumberedlist"/>
              <w:numPr>
                <w:ilvl w:val="0"/>
                <w:numId w:val="1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dyluniad adeiladau a strwythurau</w:t>
            </w:r>
          </w:p>
          <w:p w14:paraId="6DD2672E" w14:textId="77777777" w:rsidR="00020B68" w:rsidRPr="00375813" w:rsidRDefault="00020B68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234C1C92" w14:textId="1B3A4D97" w:rsidR="00E516B5" w:rsidRPr="00375813" w:rsidRDefault="00375813" w:rsidP="00375813">
            <w:pPr>
              <w:spacing w:before="40" w:after="40"/>
              <w:ind w:left="357"/>
              <w:rPr>
                <w:rFonts w:cs="Arial"/>
              </w:rPr>
            </w:pPr>
            <w:r>
              <w:t>1.5 Cynlluniau a dogfennau a ddefnyddir mewn adeiladu.</w:t>
            </w:r>
          </w:p>
          <w:p w14:paraId="4CA03FF9" w14:textId="77777777" w:rsidR="00E516B5" w:rsidRPr="00E36AF8" w:rsidRDefault="00E516B5" w:rsidP="00CB5D18">
            <w:pPr>
              <w:pStyle w:val="Normalheadingblack"/>
            </w:pPr>
          </w:p>
        </w:tc>
        <w:tc>
          <w:tcPr>
            <w:tcW w:w="8650" w:type="dxa"/>
            <w:tcBorders>
              <w:top w:val="nil"/>
            </w:tcBorders>
          </w:tcPr>
          <w:p w14:paraId="7CF411CC" w14:textId="77777777" w:rsidR="00E516B5" w:rsidRPr="006A7945" w:rsidRDefault="00E516B5" w:rsidP="00E516B5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3A5BB7BF" w14:textId="51CA25C7" w:rsidR="00E516B5" w:rsidRDefault="0003346F" w:rsidP="00E516B5">
            <w:pPr>
              <w:pStyle w:val="Normalbulletlist"/>
            </w:pPr>
            <w:r>
              <w:t xml:space="preserve">Cyflwyno PowerPoint 1 ac egluro dibenion y mathau cyffredin o luniadau sy’n cael eu defnyddio mewn gwaith adeiladu, gan gynnwys y graddfeydd a ddefnyddir ar bob lluniad. Bloc, safle, llawr, manwl, amrediad. </w:t>
            </w:r>
          </w:p>
          <w:p w14:paraId="6BA4DEF2" w14:textId="77777777" w:rsidR="00E516B5" w:rsidRDefault="00E516B5" w:rsidP="00E516B5">
            <w:pPr>
              <w:pStyle w:val="Normalbulletlist"/>
            </w:pPr>
            <w:r>
              <w:t>Egluro’r gwahanol dafluniadau sy’n cael eu defnyddio mewn lluniadau adeiladu, gan gynnwys orthograffig, isometrig a weirio.</w:t>
            </w:r>
          </w:p>
          <w:p w14:paraId="2F09CB79" w14:textId="5C4F41A4" w:rsidR="00E516B5" w:rsidRDefault="00E516B5" w:rsidP="00E516B5">
            <w:pPr>
              <w:pStyle w:val="Normalbulletlist"/>
            </w:pPr>
            <w:r>
              <w:t>Trafod y prif ddogfennau a ddefnyddir ochr yn ochr â lluniadau: rhestrau a manylebau.</w:t>
            </w:r>
          </w:p>
          <w:p w14:paraId="25CFA79E" w14:textId="4B85B7EC" w:rsidR="00E516B5" w:rsidRDefault="00E516B5" w:rsidP="00E516B5">
            <w:pPr>
              <w:pStyle w:val="Normalbulletlist"/>
            </w:pPr>
            <w:r>
              <w:t>Egluro’r gwahaniaeth rhwng croeslinellau, symbolau a byrfoddau sy’n cael eu defnyddio mewn lluniadau adeiladu.</w:t>
            </w:r>
          </w:p>
          <w:p w14:paraId="63EDBBDD" w14:textId="77777777" w:rsidR="0003346F" w:rsidRPr="00E10281" w:rsidRDefault="0003346F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</w:p>
          <w:p w14:paraId="2A5E16E4" w14:textId="77777777" w:rsidR="00E516B5" w:rsidRPr="00EC18BE" w:rsidRDefault="00E516B5" w:rsidP="00E516B5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76A0EF08" w14:textId="1E9C02BE" w:rsidR="00E516B5" w:rsidRPr="00EC18BE" w:rsidRDefault="00E516B5" w:rsidP="00E516B5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PowerPoint 1: </w:t>
            </w:r>
            <w:r>
              <w:rPr>
                <w:b/>
              </w:rPr>
              <w:t>Deall dyluniad adeiladau a strwythurau</w:t>
            </w:r>
          </w:p>
          <w:p w14:paraId="1FEC48E1" w14:textId="77777777" w:rsidR="00E516B5" w:rsidRPr="002E02D6" w:rsidRDefault="00E516B5" w:rsidP="00400C23">
            <w:pPr>
              <w:pStyle w:val="Normalbulletlist"/>
              <w:rPr>
                <w:color w:val="0070C0"/>
              </w:rPr>
            </w:pPr>
            <w:r>
              <w:rPr>
                <w:b/>
                <w:color w:val="000000" w:themeColor="text1"/>
              </w:rPr>
              <w:t xml:space="preserve">Taflen waith 5: </w:t>
            </w:r>
            <w:r>
              <w:rPr>
                <w:b/>
              </w:rPr>
              <w:t>Cynlluniau a dogfennau a ddefnyddir mewn adeiladu</w:t>
            </w:r>
          </w:p>
          <w:p w14:paraId="3AC3196D" w14:textId="6F68BB74" w:rsidR="002E02D6" w:rsidRPr="006A7945" w:rsidRDefault="002E02D6" w:rsidP="002E02D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17E7EEEB" w14:textId="77777777" w:rsidR="00E516B5" w:rsidRPr="00400C23" w:rsidRDefault="00E516B5" w:rsidP="00E516B5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Taflen waith 5</w:t>
            </w:r>
          </w:p>
          <w:p w14:paraId="2846B514" w14:textId="77777777" w:rsidR="00E516B5" w:rsidRPr="00C675FD" w:rsidRDefault="00E516B5" w:rsidP="00E516B5">
            <w:pPr>
              <w:rPr>
                <w:rFonts w:cs="Arial"/>
                <w:szCs w:val="22"/>
              </w:rPr>
            </w:pPr>
          </w:p>
          <w:p w14:paraId="3B9D868D" w14:textId="5DB56372" w:rsidR="00E516B5" w:rsidRPr="00C675FD" w:rsidRDefault="00E516B5" w:rsidP="00E516B5">
            <w:pPr>
              <w:rPr>
                <w:rFonts w:cs="Arial"/>
                <w:szCs w:val="22"/>
              </w:rPr>
            </w:pPr>
            <w:r>
              <w:t>Adborth ar Daflen Waith 5</w:t>
            </w:r>
          </w:p>
          <w:p w14:paraId="69B33D51" w14:textId="77777777" w:rsidR="00E516B5" w:rsidRPr="00C675FD" w:rsidRDefault="00E516B5" w:rsidP="00CB5D18">
            <w:pPr>
              <w:rPr>
                <w:rFonts w:cs="Arial"/>
                <w:szCs w:val="22"/>
              </w:rPr>
            </w:pPr>
          </w:p>
        </w:tc>
      </w:tr>
      <w:tr w:rsidR="00CB5D18" w:rsidRPr="00E36AF8" w14:paraId="6800D22A" w14:textId="77777777" w:rsidTr="00C675FD">
        <w:trPr>
          <w:jc w:val="center"/>
        </w:trPr>
        <w:tc>
          <w:tcPr>
            <w:tcW w:w="1117" w:type="dxa"/>
          </w:tcPr>
          <w:p w14:paraId="5A6A5283" w14:textId="787B1DCA" w:rsidR="00CB5D18" w:rsidRDefault="00EC18BE" w:rsidP="00CB5D18">
            <w:pPr>
              <w:jc w:val="center"/>
              <w:rPr>
                <w:rFonts w:cs="Arial"/>
                <w:szCs w:val="22"/>
              </w:rPr>
            </w:pPr>
            <w:r>
              <w:t>6</w:t>
            </w:r>
          </w:p>
          <w:p w14:paraId="2632C4D9" w14:textId="77777777" w:rsidR="00866B09" w:rsidRPr="00C675FD" w:rsidRDefault="00866B09" w:rsidP="00CB5D18">
            <w:pPr>
              <w:jc w:val="center"/>
              <w:rPr>
                <w:rFonts w:cs="Arial"/>
                <w:szCs w:val="22"/>
              </w:rPr>
            </w:pPr>
          </w:p>
          <w:p w14:paraId="3BEC5FBB" w14:textId="3B59C2B0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272E8AAA" w14:textId="7ED3371A" w:rsidR="008A1E93" w:rsidRPr="00400C23" w:rsidRDefault="008A1E93" w:rsidP="002E02D6">
            <w:pPr>
              <w:pStyle w:val="Normalnumberedlist"/>
              <w:spacing w:before="80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b/>
              </w:rPr>
              <w:t>Adnabod y broses gynllunio</w:t>
            </w:r>
          </w:p>
          <w:p w14:paraId="07F5EC31" w14:textId="77777777" w:rsidR="0003346F" w:rsidRPr="008A1E93" w:rsidRDefault="0003346F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76E6468E" w14:textId="234B7F58" w:rsidR="00A52E9F" w:rsidRPr="008A1E93" w:rsidRDefault="008A1E93" w:rsidP="008A1E93">
            <w:pPr>
              <w:spacing w:before="40" w:after="40"/>
              <w:ind w:left="357"/>
              <w:rPr>
                <w:rFonts w:cs="Arial"/>
                <w:b/>
              </w:rPr>
            </w:pPr>
            <w:r>
              <w:t>2.1                 Rolau a chyfrifoldebau</w:t>
            </w:r>
          </w:p>
          <w:p w14:paraId="1340DED1" w14:textId="77777777" w:rsidR="00CB5D18" w:rsidRDefault="00CB5D18" w:rsidP="00CB5D18">
            <w:pPr>
              <w:pStyle w:val="Normalheadingblack"/>
            </w:pPr>
          </w:p>
          <w:p w14:paraId="2786D643" w14:textId="77777777" w:rsidR="00CB5D18" w:rsidRDefault="00CB5D18" w:rsidP="00CB5D18">
            <w:pPr>
              <w:pStyle w:val="Normalheadingblack"/>
            </w:pPr>
          </w:p>
          <w:p w14:paraId="5ECFA388" w14:textId="3D2B66B4" w:rsidR="00CB5D18" w:rsidRPr="000472BE" w:rsidRDefault="00CB5D18" w:rsidP="00CB5D18">
            <w:pPr>
              <w:pStyle w:val="Normalheadingblack"/>
              <w:rPr>
                <w:rFonts w:asciiTheme="minorBidi" w:hAnsiTheme="minorBidi" w:cstheme="minorBidi"/>
                <w:b w:val="0"/>
                <w:bCs/>
              </w:rPr>
            </w:pPr>
          </w:p>
        </w:tc>
        <w:tc>
          <w:tcPr>
            <w:tcW w:w="8650" w:type="dxa"/>
          </w:tcPr>
          <w:p w14:paraId="0E8304A0" w14:textId="77777777" w:rsidR="00CB5D18" w:rsidRPr="00E36AF8" w:rsidRDefault="00CB5D18" w:rsidP="00CB5D18">
            <w:pPr>
              <w:pStyle w:val="Normalheadingred"/>
            </w:pPr>
            <w:r>
              <w:t>Gweithgareddau:</w:t>
            </w:r>
          </w:p>
          <w:p w14:paraId="53551E3A" w14:textId="77777777" w:rsidR="00CB5D18" w:rsidRPr="00E36AF8" w:rsidRDefault="00CB5D18" w:rsidP="00CB5D18">
            <w:pPr>
              <w:pStyle w:val="Normalbulletlist"/>
            </w:pPr>
            <w:r>
              <w:t>Hwyluso trafodaeth yn y dosbarth.</w:t>
            </w:r>
          </w:p>
          <w:p w14:paraId="62ECF0B2" w14:textId="44929383" w:rsidR="00A52E9F" w:rsidRDefault="00CD61A4" w:rsidP="00A52E9F">
            <w:pPr>
              <w:pStyle w:val="Normalbulletlist"/>
            </w:pPr>
            <w:r>
              <w:t>Cyflwyno PowerPoint 2 a thrafod y gwahaniaethau rhwng swyddog rheoli datblygu, swyddog cadwraeth treftadaeth adeiledig a swyddog rheoli adeiladu (awdurdod lleol neu Arolygydd Cymeradwy).</w:t>
            </w:r>
          </w:p>
          <w:p w14:paraId="4E9B1A7C" w14:textId="2E6C0576" w:rsidR="00CB5D18" w:rsidRPr="00E10281" w:rsidRDefault="00A52E9F" w:rsidP="00E10281">
            <w:pPr>
              <w:pStyle w:val="Normalbulletlist"/>
            </w:pPr>
            <w:r>
              <w:rPr>
                <w:color w:val="000000" w:themeColor="text1"/>
              </w:rPr>
              <w:t>Trafod sut mae swyddogion rheoli adeilad</w:t>
            </w:r>
            <w:r w:rsidR="0076023F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u yn monitro’r gwaith o adeiladu adeilad ac yn archwilio’r gwaith ar wahanol gamau i sicrhau eu bod yn cyrraedd y safonau ansawdd gofynnol.</w:t>
            </w:r>
          </w:p>
          <w:p w14:paraId="2F53D7D2" w14:textId="77777777" w:rsidR="00CB5D18" w:rsidRPr="00E36AF8" w:rsidRDefault="00CB5D18" w:rsidP="00CB5D18">
            <w:pPr>
              <w:pStyle w:val="Normalheadingred"/>
            </w:pPr>
            <w:r>
              <w:t>Adnoddau:</w:t>
            </w:r>
          </w:p>
          <w:p w14:paraId="3E8B65C9" w14:textId="56FFE3AC" w:rsidR="00CB5D18" w:rsidRPr="00A31CD4" w:rsidRDefault="00CB5D18" w:rsidP="00CB5D1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2: Adnabod y broses gynllunio</w:t>
            </w:r>
          </w:p>
          <w:p w14:paraId="19432A3E" w14:textId="4631ED98" w:rsidR="00CD61A4" w:rsidRPr="00A31CD4" w:rsidRDefault="00CB5D18" w:rsidP="001E31B4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6: Rolau a chyfrifoldebau</w:t>
            </w:r>
          </w:p>
          <w:p w14:paraId="12AC0B2A" w14:textId="77777777" w:rsidR="00CD61A4" w:rsidRPr="00400C23" w:rsidRDefault="00CD61A4" w:rsidP="00400C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DF9B239" w14:textId="0474B45E" w:rsidR="00CB5D18" w:rsidRPr="00E36AF8" w:rsidRDefault="00CB5D18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</w:p>
        </w:tc>
        <w:tc>
          <w:tcPr>
            <w:tcW w:w="1758" w:type="dxa"/>
          </w:tcPr>
          <w:p w14:paraId="5E03BEBD" w14:textId="0C382CF4" w:rsidR="00CB5D18" w:rsidRPr="00C675FD" w:rsidRDefault="00CB5D18" w:rsidP="00CB5D18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6</w:t>
            </w:r>
          </w:p>
          <w:p w14:paraId="1B07B499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  <w:p w14:paraId="11A81B64" w14:textId="622145F6" w:rsidR="00CB5D18" w:rsidRPr="00C675FD" w:rsidRDefault="00CB5D18" w:rsidP="00CB5D18">
            <w:pPr>
              <w:rPr>
                <w:rFonts w:cs="Arial"/>
                <w:szCs w:val="22"/>
              </w:rPr>
            </w:pPr>
            <w:r>
              <w:t>Adborth ar Daflen Waith 6</w:t>
            </w:r>
          </w:p>
          <w:p w14:paraId="51B0001A" w14:textId="483B03A5" w:rsidR="00CB5D18" w:rsidRPr="00C675FD" w:rsidRDefault="00CB5D18" w:rsidP="00CB5D18">
            <w:pPr>
              <w:rPr>
                <w:rFonts w:cs="Arial"/>
                <w:szCs w:val="22"/>
              </w:rPr>
            </w:pPr>
          </w:p>
        </w:tc>
      </w:tr>
      <w:tr w:rsidR="00CB5D18" w:rsidRPr="00E36AF8" w14:paraId="6C38A143" w14:textId="77777777" w:rsidTr="00C675FD">
        <w:trPr>
          <w:jc w:val="center"/>
        </w:trPr>
        <w:tc>
          <w:tcPr>
            <w:tcW w:w="1117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3C0C3AC" w14:textId="1E2C382F" w:rsidR="00CB5D18" w:rsidRDefault="00EC18BE" w:rsidP="00CB5D18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7</w:t>
            </w:r>
          </w:p>
          <w:p w14:paraId="21742CE1" w14:textId="77777777" w:rsidR="00CD61A4" w:rsidRPr="00C675FD" w:rsidRDefault="00CD61A4" w:rsidP="00CB5D18">
            <w:pPr>
              <w:jc w:val="center"/>
              <w:rPr>
                <w:rFonts w:cs="Arial"/>
                <w:szCs w:val="22"/>
              </w:rPr>
            </w:pPr>
          </w:p>
          <w:p w14:paraId="051F7083" w14:textId="77777777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64C7E1E" w14:textId="236F91B6" w:rsidR="008A1E93" w:rsidRPr="00400C23" w:rsidRDefault="008A1E93" w:rsidP="002E02D6">
            <w:pPr>
              <w:pStyle w:val="Normalnumberedlist"/>
              <w:numPr>
                <w:ilvl w:val="0"/>
                <w:numId w:val="19"/>
              </w:numPr>
              <w:spacing w:before="80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b/>
              </w:rPr>
              <w:t>Adnabod y broses gynllunio</w:t>
            </w:r>
          </w:p>
          <w:p w14:paraId="0A35CBB0" w14:textId="77777777" w:rsidR="00CD61A4" w:rsidRPr="008A1E93" w:rsidRDefault="00CD61A4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358463FD" w14:textId="5849104A" w:rsidR="00CB5D18" w:rsidRPr="00803027" w:rsidRDefault="008A1E93" w:rsidP="008A1E93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2.2 Y prif reoliadau a deddfwriaeth ar gynllunio.</w:t>
            </w:r>
          </w:p>
          <w:p w14:paraId="4409517F" w14:textId="6F71B5CB" w:rsidR="00CB5D18" w:rsidRPr="008C61DA" w:rsidRDefault="00CB5D18" w:rsidP="00D34741">
            <w:pPr>
              <w:pStyle w:val="ListParagraph"/>
              <w:ind w:left="778"/>
              <w:rPr>
                <w:bCs/>
              </w:rPr>
            </w:pPr>
          </w:p>
        </w:tc>
        <w:tc>
          <w:tcPr>
            <w:tcW w:w="865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4885BB7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6E334881" w14:textId="77777777" w:rsidR="00CB5D18" w:rsidRPr="001F4002" w:rsidRDefault="00CB5D18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Hwyluso trafodaeth yn y dosbarth.</w:t>
            </w:r>
          </w:p>
          <w:p w14:paraId="58307998" w14:textId="3185C67C" w:rsidR="00D34741" w:rsidRDefault="00DA60AB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Cyflwyno PowerPoint 2 a chyflwyno dysgwyr i’r prif fathau o ganiatâd neu gymeradwyaeth.</w:t>
            </w:r>
          </w:p>
          <w:p w14:paraId="09A606F7" w14:textId="4340623A" w:rsidR="00D34741" w:rsidRPr="00D34741" w:rsidRDefault="00D34741" w:rsidP="00D34741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Trafod y gwahanol fathau o ganiatâd cynllunio sydd ar gael – pryd maent ar gael, sut maent yn cael eu defnyddio a goblygiadau eu torri.</w:t>
            </w:r>
          </w:p>
          <w:p w14:paraId="7C05E035" w14:textId="45ADC8D5" w:rsidR="00D34741" w:rsidRPr="00D34741" w:rsidRDefault="00D34741" w:rsidP="00D34741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Gofyn i’r dysgwyr roi enghreifftiau o adeiladau sy’n cael eu caniatáu gan ddefnyddio hawliau datblygu a ganiateir.</w:t>
            </w:r>
          </w:p>
          <w:p w14:paraId="1FDCFA45" w14:textId="19DDCF77" w:rsidR="00D34741" w:rsidRPr="00D34741" w:rsidRDefault="00D34741" w:rsidP="00D34741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t xml:space="preserve">Dangos i’r dysgwyr sut mae cael gafael ar ddiweddariadau i'r Rheoliadau Adeiladu: </w:t>
            </w:r>
            <w:hyperlink r:id="rId18" w:history="1">
              <w:r>
                <w:rPr>
                  <w:rStyle w:val="Hyperlink"/>
                </w:rPr>
                <w:t>https://www.planningportal.co.uk/info/200135/approved_documents</w:t>
              </w:r>
            </w:hyperlink>
            <w:r>
              <w:rPr>
                <w:color w:val="5B9BD5" w:themeColor="accent1"/>
              </w:rPr>
              <w:t xml:space="preserve"> </w:t>
            </w:r>
          </w:p>
          <w:p w14:paraId="179548DC" w14:textId="741C4DE6" w:rsidR="00D34741" w:rsidRDefault="00D34741" w:rsidP="00D34741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</w:p>
          <w:p w14:paraId="79770FFC" w14:textId="77777777" w:rsidR="00FB40D4" w:rsidRDefault="00FB40D4" w:rsidP="00D34741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color w:val="000000" w:themeColor="text1"/>
              </w:rPr>
            </w:pPr>
          </w:p>
          <w:p w14:paraId="0E754367" w14:textId="56B5ACFC" w:rsidR="00CB5D18" w:rsidRPr="00EC18BE" w:rsidRDefault="00CB5D18" w:rsidP="00D34741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b/>
                <w:bCs w:val="0"/>
                <w:color w:val="000000" w:themeColor="text1"/>
              </w:rPr>
            </w:pPr>
            <w:r>
              <w:rPr>
                <w:b/>
                <w:color w:val="0070C0"/>
              </w:rPr>
              <w:t>Adnoddau:</w:t>
            </w:r>
          </w:p>
          <w:p w14:paraId="43A78270" w14:textId="495D7744" w:rsidR="00CB5D18" w:rsidRPr="00FB40D4" w:rsidRDefault="00CB5D18" w:rsidP="00FB40D4">
            <w:pPr>
              <w:pStyle w:val="Normalbulletlist"/>
              <w:rPr>
                <w:rFonts w:eastAsia="Cambria"/>
              </w:rPr>
            </w:pPr>
            <w:r>
              <w:rPr>
                <w:b/>
              </w:rPr>
              <w:t>PowerPoint 2:</w:t>
            </w:r>
            <w:r>
              <w:t xml:space="preserve"> </w:t>
            </w:r>
            <w:r>
              <w:rPr>
                <w:b/>
              </w:rPr>
              <w:t>Adnabod y broses gynllunio</w:t>
            </w:r>
          </w:p>
          <w:p w14:paraId="7AD7E99B" w14:textId="6503B300" w:rsidR="00CB5D18" w:rsidRPr="000E500A" w:rsidRDefault="00CB5D18" w:rsidP="00FB40D4">
            <w:pPr>
              <w:pStyle w:val="Normalbulletlist"/>
              <w:rPr>
                <w:rFonts w:eastAsia="Cambria"/>
                <w:b/>
                <w:bCs w:val="0"/>
              </w:rPr>
            </w:pPr>
            <w:r>
              <w:rPr>
                <w:b/>
              </w:rPr>
              <w:t>Taflen waith 7: Y prif reoliadau a deddfwriaeth ar gynllunio</w:t>
            </w:r>
          </w:p>
          <w:p w14:paraId="2E92D4CA" w14:textId="4AA37B8F" w:rsidR="00506AC3" w:rsidRPr="00400C23" w:rsidRDefault="00E10281" w:rsidP="00FB40D4">
            <w:pPr>
              <w:pStyle w:val="Normalbulletlist"/>
              <w:rPr>
                <w:color w:val="0000FF"/>
                <w:u w:val="single"/>
              </w:rPr>
            </w:pPr>
            <w:hyperlink r:id="rId19" w:history="1">
              <w:r w:rsidR="00332CB4">
                <w:rPr>
                  <w:color w:val="0000FF"/>
                  <w:u w:val="single"/>
                </w:rPr>
                <w:t>Henebion Cofrestredig | Cadw (llyw.cymru)</w:t>
              </w:r>
            </w:hyperlink>
          </w:p>
          <w:p w14:paraId="7CC7F6C9" w14:textId="5A196C2A" w:rsidR="00666C93" w:rsidRPr="00400C23" w:rsidRDefault="00E10281" w:rsidP="00FB40D4">
            <w:pPr>
              <w:pStyle w:val="Normalbulletlist"/>
              <w:rPr>
                <w:color w:val="0000FF"/>
                <w:u w:val="single"/>
              </w:rPr>
            </w:pPr>
            <w:hyperlink r:id="rId20" w:history="1">
              <w:r w:rsidR="00332CB4">
                <w:rPr>
                  <w:color w:val="0000FF"/>
                  <w:u w:val="single"/>
                </w:rPr>
                <w:t>Mathau Caniatâd – Planning Portal – Cymru</w:t>
              </w:r>
            </w:hyperlink>
          </w:p>
          <w:p w14:paraId="391BC558" w14:textId="72D5457E" w:rsidR="00506AC3" w:rsidRPr="00E516B5" w:rsidRDefault="00506AC3" w:rsidP="00506A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1C5D96D" w14:textId="1C705310" w:rsidR="00CB5D18" w:rsidRPr="00400C23" w:rsidRDefault="00CB5D18" w:rsidP="00CB5D18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Taflen waith 7</w:t>
            </w:r>
          </w:p>
          <w:p w14:paraId="48CC87F7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  <w:p w14:paraId="6988D9A8" w14:textId="1C576A77" w:rsidR="00CB5D18" w:rsidRPr="00C675FD" w:rsidRDefault="00CB5D18" w:rsidP="00CB5D18">
            <w:pPr>
              <w:rPr>
                <w:rFonts w:cs="Arial"/>
                <w:szCs w:val="22"/>
              </w:rPr>
            </w:pPr>
            <w:r>
              <w:t>Adborth ar Daflen Waith 7</w:t>
            </w:r>
          </w:p>
          <w:p w14:paraId="4212F472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</w:tc>
      </w:tr>
      <w:tr w:rsidR="00CB5D18" w:rsidRPr="00E36AF8" w14:paraId="7FB1BDC2" w14:textId="77777777" w:rsidTr="00C675FD">
        <w:trPr>
          <w:jc w:val="center"/>
        </w:trPr>
        <w:tc>
          <w:tcPr>
            <w:tcW w:w="1117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42769A9" w14:textId="04B6730E" w:rsidR="00CB5D18" w:rsidRDefault="00EC18BE" w:rsidP="00CB5D18">
            <w:pPr>
              <w:jc w:val="center"/>
              <w:rPr>
                <w:rFonts w:cs="Arial"/>
                <w:szCs w:val="22"/>
              </w:rPr>
            </w:pPr>
            <w:r>
              <w:t>8</w:t>
            </w:r>
          </w:p>
          <w:p w14:paraId="666898BB" w14:textId="77777777" w:rsidR="00866B09" w:rsidRPr="00C675FD" w:rsidRDefault="00866B09" w:rsidP="00CB5D18">
            <w:pPr>
              <w:jc w:val="center"/>
              <w:rPr>
                <w:rFonts w:cs="Arial"/>
                <w:szCs w:val="22"/>
              </w:rPr>
            </w:pPr>
          </w:p>
          <w:p w14:paraId="170D33F7" w14:textId="77777777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3870DFE" w14:textId="003CE9E1" w:rsidR="00652B80" w:rsidRDefault="00652B80" w:rsidP="002E02D6">
            <w:pPr>
              <w:pStyle w:val="Normalnumberedlist"/>
              <w:numPr>
                <w:ilvl w:val="0"/>
                <w:numId w:val="2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Adnabod y broses gynllunio</w:t>
            </w:r>
          </w:p>
          <w:p w14:paraId="3BE51370" w14:textId="77777777" w:rsidR="005E7574" w:rsidRPr="00652B80" w:rsidRDefault="005E7574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14BCCA4D" w14:textId="49120223" w:rsidR="00CB5D18" w:rsidRPr="00652B80" w:rsidRDefault="00652B80" w:rsidP="00652B80">
            <w:pPr>
              <w:spacing w:before="40" w:after="40"/>
              <w:ind w:left="357"/>
              <w:rPr>
                <w:rFonts w:asciiTheme="minorHAnsi" w:hAnsiTheme="minorHAnsi"/>
              </w:rPr>
            </w:pPr>
            <w:r>
              <w:t>2.3 Gwarchod treftadaeth</w:t>
            </w:r>
          </w:p>
        </w:tc>
        <w:tc>
          <w:tcPr>
            <w:tcW w:w="865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9A9B362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6E536E0C" w14:textId="0D883E74" w:rsidR="00CB5D18" w:rsidRPr="00803027" w:rsidRDefault="008622E9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t>Gofyn i’r dysgw</w:t>
            </w:r>
            <w:r w:rsidR="00210145">
              <w:t>y</w:t>
            </w:r>
            <w:r>
              <w:t xml:space="preserve">r a </w:t>
            </w:r>
            <w:r w:rsidR="00210145">
              <w:t>ydynt y</w:t>
            </w:r>
            <w:r w:rsidR="00351E4B">
              <w:t>n</w:t>
            </w:r>
            <w:r>
              <w:t xml:space="preserve"> gallu egluro beth yw adeilad treftadaeth.</w:t>
            </w:r>
          </w:p>
          <w:p w14:paraId="2D2579C2" w14:textId="777BE074" w:rsidR="00F30D6E" w:rsidRDefault="005E7574" w:rsidP="00F30D6E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Cyflwyno PowerPoint 2 a chyflwyno dysgwyr i’r gwahanol fathau o warchod treftadaeth: adeilad rhestredig (Gradd I, II* a II), heneb gofrestredig, ardal gadwraeth, Safle Treftadaeth y Byd, rhestrau lleol, Esemptiad Eglwysig.</w:t>
            </w:r>
          </w:p>
          <w:p w14:paraId="13C8BBF9" w14:textId="665EA6FE" w:rsidR="008622E9" w:rsidRDefault="008622E9" w:rsidP="008622E9">
            <w:pPr>
              <w:pStyle w:val="Normalbulletlist"/>
            </w:pPr>
            <w:r>
              <w:t xml:space="preserve">Disgrifio gwahanol raddau adeiladau rhestredig. </w:t>
            </w:r>
          </w:p>
          <w:p w14:paraId="16DFFD93" w14:textId="58394AFE" w:rsidR="008622E9" w:rsidRDefault="008622E9" w:rsidP="008622E9">
            <w:pPr>
              <w:pStyle w:val="Normalbulletlist"/>
            </w:pPr>
            <w:r>
              <w:t>Y dysgwyr i ymchwilio a thrafod adeiladau rhestredig lleol a’u pwysigrwydd i hanes a threftadaeth leol ac ati.</w:t>
            </w:r>
          </w:p>
          <w:p w14:paraId="2A0FBA22" w14:textId="28FEE19E" w:rsidR="008622E9" w:rsidRPr="001F4002" w:rsidRDefault="008622E9" w:rsidP="008622E9">
            <w:pPr>
              <w:pStyle w:val="Normalbulletlist"/>
              <w:rPr>
                <w:color w:val="0070C0"/>
              </w:rPr>
            </w:pPr>
            <w:r>
              <w:t>Trafod y cyfyngiadau sy’n effeithio ar y gwaith a ganiateir, y cyfyngiadau a osodir mewn ardal gadwraeth a’r cosbau am dorri’r ddeddfwriaeth.</w:t>
            </w:r>
          </w:p>
          <w:p w14:paraId="2A2620E5" w14:textId="77777777" w:rsidR="008622E9" w:rsidRPr="00F30D6E" w:rsidRDefault="008622E9" w:rsidP="008622E9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color w:val="000000" w:themeColor="text1"/>
              </w:rPr>
            </w:pPr>
          </w:p>
          <w:p w14:paraId="35F9689C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lastRenderedPageBreak/>
              <w:t>Adnoddau:</w:t>
            </w:r>
          </w:p>
          <w:p w14:paraId="3C2EF579" w14:textId="0C39244E" w:rsidR="00CB5D18" w:rsidRPr="001F4002" w:rsidRDefault="00CB5D18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b/>
                <w:color w:val="000000" w:themeColor="text1"/>
              </w:rPr>
              <w:t>PowerPoint 2: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</w:rPr>
              <w:t>Adnabod y broses gynllunio</w:t>
            </w:r>
          </w:p>
          <w:p w14:paraId="3838764F" w14:textId="6877102B" w:rsidR="008622E9" w:rsidRPr="00821598" w:rsidRDefault="00CB5D18" w:rsidP="008622E9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Taflen waith 8: Rhestrau treftadaeth</w:t>
            </w:r>
          </w:p>
          <w:p w14:paraId="50AE3669" w14:textId="55224117" w:rsidR="00CB5D18" w:rsidRPr="008622E9" w:rsidRDefault="00CB5D18" w:rsidP="008622E9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 xml:space="preserve">Mae’r ddeddfwriaeth sy’n ymwneud ag adeiladau rhestredig ac ardaloedd cadwraeth yn cynnwys Deddf Cynllunio (Adeiladau Rhestredig ac Ardaloedd Cadwraeth) 1990. </w:t>
            </w:r>
          </w:p>
          <w:p w14:paraId="539D2DB9" w14:textId="77777777" w:rsidR="00CB5D18" w:rsidRDefault="00E10281" w:rsidP="00FB40D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color w:val="000000" w:themeColor="text1"/>
              </w:rPr>
            </w:pPr>
            <w:hyperlink r:id="rId21" w:history="1">
              <w:r w:rsidR="00332CB4">
                <w:rPr>
                  <w:rStyle w:val="Hyperlink"/>
                </w:rPr>
                <w:t>https://www.legislation.gov.uk/ukpga/1990/9/contents</w:t>
              </w:r>
            </w:hyperlink>
            <w:r w:rsidR="00332CB4">
              <w:rPr>
                <w:color w:val="000000" w:themeColor="text1"/>
              </w:rPr>
              <w:t xml:space="preserve"> </w:t>
            </w:r>
          </w:p>
          <w:p w14:paraId="51370C59" w14:textId="1E27EF44" w:rsidR="00C262DD" w:rsidRPr="00C262DD" w:rsidRDefault="00C262DD" w:rsidP="00C262DD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 xml:space="preserve">Esemptiad Eglwysig: </w:t>
            </w:r>
            <w:hyperlink r:id="rId22" w:history="1">
              <w:r>
                <w:rPr>
                  <w:rStyle w:val="Hyperlink"/>
                </w:rPr>
                <w:t>http://www.legislation.gov.uk/wsi/2018/1087/contents/made</w:t>
              </w:r>
            </w:hyperlink>
            <w:r>
              <w:rPr>
                <w:color w:val="000000" w:themeColor="text1"/>
              </w:rPr>
              <w:t xml:space="preserve"> </w:t>
            </w:r>
          </w:p>
          <w:p w14:paraId="4B886C74" w14:textId="031EE754" w:rsidR="00C262DD" w:rsidRPr="008622E9" w:rsidRDefault="00C262DD" w:rsidP="008622E9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A0B1DE8" w14:textId="75010F07" w:rsidR="00CB5D18" w:rsidRPr="00400C23" w:rsidRDefault="00CB5D18" w:rsidP="00CB5D18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lastRenderedPageBreak/>
              <w:t>Taflen waith 8</w:t>
            </w:r>
          </w:p>
          <w:p w14:paraId="6786F2E5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  <w:p w14:paraId="0CD5DE9F" w14:textId="7D12CA5B" w:rsidR="00CB5D18" w:rsidRPr="00C675FD" w:rsidRDefault="00CB5D18" w:rsidP="00CB5D18">
            <w:pPr>
              <w:rPr>
                <w:rFonts w:cs="Arial"/>
                <w:szCs w:val="22"/>
              </w:rPr>
            </w:pPr>
            <w:r>
              <w:t>Adborth ar Daflen Waith 8</w:t>
            </w:r>
          </w:p>
          <w:p w14:paraId="03CA3722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</w:tc>
      </w:tr>
      <w:tr w:rsidR="00397619" w:rsidRPr="00E36AF8" w14:paraId="314510CE" w14:textId="77777777" w:rsidTr="00C675FD">
        <w:trPr>
          <w:jc w:val="center"/>
        </w:trPr>
        <w:tc>
          <w:tcPr>
            <w:tcW w:w="1117" w:type="dxa"/>
          </w:tcPr>
          <w:p w14:paraId="5DC7A3A5" w14:textId="52E8CDC2" w:rsidR="00397619" w:rsidRDefault="00EC18BE" w:rsidP="001A1707">
            <w:pPr>
              <w:jc w:val="center"/>
              <w:rPr>
                <w:rFonts w:cs="Arial"/>
                <w:szCs w:val="22"/>
              </w:rPr>
            </w:pPr>
            <w:r>
              <w:t>9</w:t>
            </w:r>
          </w:p>
          <w:p w14:paraId="482A6B89" w14:textId="77777777" w:rsidR="00652B80" w:rsidRPr="00C675FD" w:rsidRDefault="00652B80" w:rsidP="001A1707">
            <w:pPr>
              <w:jc w:val="center"/>
              <w:rPr>
                <w:rFonts w:cs="Arial"/>
                <w:szCs w:val="22"/>
              </w:rPr>
            </w:pPr>
          </w:p>
          <w:p w14:paraId="4EDDDFFC" w14:textId="7CDF325A" w:rsidR="00397619" w:rsidRPr="00C675FD" w:rsidRDefault="00E516B5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1917F664" w14:textId="77777777" w:rsidR="00652B80" w:rsidRDefault="00652B80" w:rsidP="002E02D6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gwahanol gamau mewn adeiladu a gosod gwasanaethau</w:t>
            </w:r>
          </w:p>
          <w:p w14:paraId="415F86C4" w14:textId="36D50F8C" w:rsidR="00626466" w:rsidRDefault="00652B80" w:rsidP="00652B80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  <w:r>
              <w:rPr>
                <w:b/>
              </w:rPr>
              <w:cr/>
            </w:r>
            <w:r>
              <w:t>3.1 Strwythur adeilad</w:t>
            </w:r>
          </w:p>
          <w:p w14:paraId="5697706E" w14:textId="77777777" w:rsidR="00626466" w:rsidRDefault="00626466" w:rsidP="001A1707">
            <w:pPr>
              <w:pStyle w:val="Normalheadingblack"/>
            </w:pPr>
          </w:p>
          <w:p w14:paraId="2A09B10D" w14:textId="77777777" w:rsidR="00397619" w:rsidRPr="005A1ED9" w:rsidRDefault="00397619" w:rsidP="001A1707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2B601DF3" w14:textId="09576C0A" w:rsidR="002A1733" w:rsidRPr="00794E7F" w:rsidRDefault="002A1733" w:rsidP="004D2CFD"/>
          <w:p w14:paraId="4858CBD4" w14:textId="77777777" w:rsidR="00397619" w:rsidRDefault="00397619" w:rsidP="001A1707"/>
          <w:p w14:paraId="11904DE6" w14:textId="77777777" w:rsidR="00397619" w:rsidRDefault="00397619" w:rsidP="001A1707"/>
          <w:p w14:paraId="680927C6" w14:textId="77777777" w:rsidR="00397619" w:rsidRDefault="00397619" w:rsidP="001A1707"/>
          <w:p w14:paraId="4247D21D" w14:textId="77777777" w:rsidR="00397619" w:rsidRPr="00E36AF8" w:rsidRDefault="00397619" w:rsidP="001A1707"/>
        </w:tc>
        <w:tc>
          <w:tcPr>
            <w:tcW w:w="8650" w:type="dxa"/>
          </w:tcPr>
          <w:p w14:paraId="5EF87632" w14:textId="77777777" w:rsidR="00626466" w:rsidRPr="00825D2C" w:rsidRDefault="00626466" w:rsidP="00626466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0EBA20F9" w14:textId="54EA1046" w:rsidR="008622E9" w:rsidRPr="008622E9" w:rsidRDefault="003833D2" w:rsidP="008622E9">
            <w:pPr>
              <w:pStyle w:val="Normalbulletlist"/>
            </w:pPr>
            <w:r>
              <w:t>Cyflwyno PowerPoint 3 ac edrych ar sut mae adeilad yn cael ei adeiladu â thair rhan wahanol: yr is-strwythur, yr uwchstrwythur a’r cydrannau mewnol, gan ddisgrifio sut mae pob un yn rhyngweithio i ffurfio strwythur cyflawn.</w:t>
            </w:r>
          </w:p>
          <w:p w14:paraId="1D70EBC2" w14:textId="19D672FF" w:rsidR="00E373F1" w:rsidRDefault="008622E9" w:rsidP="00400C23">
            <w:pPr>
              <w:pStyle w:val="Normalbulletlist"/>
              <w:numPr>
                <w:ilvl w:val="0"/>
                <w:numId w:val="0"/>
              </w:numPr>
            </w:pPr>
            <w:r>
              <w:t>Trafodwch:</w:t>
            </w:r>
          </w:p>
          <w:p w14:paraId="158FBC06" w14:textId="55E6B326" w:rsidR="008622E9" w:rsidRPr="008622E9" w:rsidRDefault="008622E9" w:rsidP="008622E9">
            <w:pPr>
              <w:pStyle w:val="Normalbulletlist"/>
            </w:pPr>
            <w:r>
              <w:t>y mathau o sylfeini a phryd mae’n briodol defnyddio pob ffurf.</w:t>
            </w:r>
          </w:p>
          <w:p w14:paraId="462CFFEB" w14:textId="0E738F80" w:rsidR="008622E9" w:rsidRPr="008622E9" w:rsidRDefault="008622E9" w:rsidP="008622E9">
            <w:pPr>
              <w:pStyle w:val="Normalbulletlist"/>
            </w:pPr>
            <w:r>
              <w:t>bondiau brics cyffredin, a’r deunyddiau sy’n cael eu defnyddio i adeiladu waliau allanol.</w:t>
            </w:r>
          </w:p>
          <w:p w14:paraId="4762B260" w14:textId="0254DB0D" w:rsidR="008622E9" w:rsidRPr="008622E9" w:rsidRDefault="008622E9" w:rsidP="008622E9">
            <w:pPr>
              <w:pStyle w:val="Normalbulletlist"/>
            </w:pPr>
            <w:r>
              <w:t>amrywiaeth o ddulliau adeiladu ar gyfer lloriau gwaelod a lloriau uchaf.</w:t>
            </w:r>
          </w:p>
          <w:p w14:paraId="3061E07F" w14:textId="7879D84E" w:rsidR="008622E9" w:rsidRPr="008622E9" w:rsidRDefault="008622E9" w:rsidP="008622E9">
            <w:pPr>
              <w:pStyle w:val="Normalbulletlist"/>
            </w:pPr>
            <w:r>
              <w:t>amrywiaeth o ddulliau adeiladu to, gan gynnwys cyplau traddodiadol wedi’u torri â llaw a chyplau modern.</w:t>
            </w:r>
          </w:p>
          <w:p w14:paraId="35EE36E3" w14:textId="756C2BE6" w:rsidR="008622E9" w:rsidRPr="008622E9" w:rsidRDefault="008622E9" w:rsidP="008622E9">
            <w:pPr>
              <w:pStyle w:val="Normalbulletlist"/>
            </w:pPr>
            <w:r>
              <w:t>amrywiaeth o ddeunyddiau traddodiadol a modern i orchuddio to.</w:t>
            </w:r>
          </w:p>
          <w:p w14:paraId="0EBC78A3" w14:textId="51DD061F" w:rsidR="008622E9" w:rsidRPr="008622E9" w:rsidRDefault="008622E9" w:rsidP="008622E9">
            <w:pPr>
              <w:pStyle w:val="Normalbulletlist"/>
            </w:pPr>
            <w:r>
              <w:t>y gwahanol fathau o risiau, gan gynnwys grisiau syth a grisiau troellog.</w:t>
            </w:r>
          </w:p>
          <w:p w14:paraId="6F6CB458" w14:textId="2740BEEF" w:rsidR="008622E9" w:rsidRPr="008622E9" w:rsidRDefault="008622E9" w:rsidP="008622E9">
            <w:pPr>
              <w:pStyle w:val="Normalbulletlist"/>
            </w:pPr>
            <w:r>
              <w:t>beth yw cydrannau mewnol a dangos enghreifftiau.</w:t>
            </w:r>
          </w:p>
          <w:p w14:paraId="19FFB0FF" w14:textId="77777777" w:rsidR="00626466" w:rsidRPr="00825D2C" w:rsidRDefault="00626466" w:rsidP="00626466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0135F4DE" w14:textId="16443684" w:rsidR="00626466" w:rsidRPr="008B4FDA" w:rsidRDefault="00626466" w:rsidP="00626466">
            <w:pPr>
              <w:pStyle w:val="Normalbulletlist"/>
              <w:rPr>
                <w:b/>
              </w:rPr>
            </w:pPr>
            <w:r>
              <w:rPr>
                <w:b/>
              </w:rPr>
              <w:t>PowerPoint 3: Deall y gwahanol gamau mewn adeiladu a gosod gwasanaethau</w:t>
            </w:r>
          </w:p>
          <w:p w14:paraId="3F094928" w14:textId="170D7D72" w:rsidR="00B5234D" w:rsidRPr="001E2A38" w:rsidRDefault="00626466" w:rsidP="00400C23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Taflen waith 9: Strwythur adeilad</w:t>
            </w:r>
          </w:p>
        </w:tc>
        <w:tc>
          <w:tcPr>
            <w:tcW w:w="1758" w:type="dxa"/>
          </w:tcPr>
          <w:p w14:paraId="0F35600A" w14:textId="3986004E" w:rsidR="00397619" w:rsidRPr="00400C23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9</w:t>
            </w:r>
          </w:p>
          <w:p w14:paraId="64C673EB" w14:textId="2C59F86E" w:rsidR="00E81A07" w:rsidRPr="00C675FD" w:rsidRDefault="00E81A07" w:rsidP="001A1707">
            <w:pPr>
              <w:rPr>
                <w:rFonts w:cs="Arial"/>
                <w:bCs/>
                <w:szCs w:val="22"/>
              </w:rPr>
            </w:pPr>
          </w:p>
          <w:p w14:paraId="674077C4" w14:textId="325FEBB3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 Waith 9</w:t>
            </w:r>
          </w:p>
          <w:p w14:paraId="6DB502C3" w14:textId="77777777" w:rsidR="002A1733" w:rsidRPr="00C675FD" w:rsidRDefault="002A1733" w:rsidP="002A1733">
            <w:pPr>
              <w:rPr>
                <w:rFonts w:cs="Arial"/>
                <w:szCs w:val="22"/>
              </w:rPr>
            </w:pPr>
          </w:p>
          <w:p w14:paraId="4F92C087" w14:textId="77777777" w:rsidR="00E81A07" w:rsidRPr="00C675FD" w:rsidRDefault="00E81A07" w:rsidP="001A1707">
            <w:pPr>
              <w:rPr>
                <w:rFonts w:cs="Arial"/>
                <w:szCs w:val="22"/>
              </w:rPr>
            </w:pPr>
          </w:p>
          <w:p w14:paraId="736A7B9A" w14:textId="77777777" w:rsidR="00E81A07" w:rsidRPr="00C675FD" w:rsidRDefault="00E81A07" w:rsidP="001A1707">
            <w:pPr>
              <w:rPr>
                <w:rFonts w:cs="Arial"/>
                <w:b/>
                <w:bCs/>
                <w:szCs w:val="22"/>
              </w:rPr>
            </w:pPr>
          </w:p>
          <w:p w14:paraId="2F3F7A56" w14:textId="7A2EF6EC" w:rsidR="00E81A07" w:rsidRPr="00C675FD" w:rsidRDefault="00E81A07" w:rsidP="00E516B5">
            <w:pPr>
              <w:rPr>
                <w:rFonts w:cs="Arial"/>
                <w:szCs w:val="22"/>
              </w:rPr>
            </w:pPr>
          </w:p>
        </w:tc>
      </w:tr>
      <w:tr w:rsidR="00E516B5" w:rsidRPr="00E36AF8" w14:paraId="6C8BF990" w14:textId="77777777" w:rsidTr="00C675FD">
        <w:trPr>
          <w:jc w:val="center"/>
        </w:trPr>
        <w:tc>
          <w:tcPr>
            <w:tcW w:w="1117" w:type="dxa"/>
          </w:tcPr>
          <w:p w14:paraId="62CF0A6F" w14:textId="55B8240F" w:rsidR="00E516B5" w:rsidRDefault="00EC18BE" w:rsidP="001A1707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10</w:t>
            </w:r>
          </w:p>
          <w:p w14:paraId="144C4365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14D8880E" w14:textId="5455C5E7" w:rsidR="00E516B5" w:rsidRPr="00C675FD" w:rsidRDefault="00E516B5" w:rsidP="001A1707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17449470" w14:textId="227E71FB" w:rsidR="00652B80" w:rsidRPr="00652B80" w:rsidRDefault="00652B80" w:rsidP="002E02D6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 gwahanol gamau mewn adeiladu a gosod gwasanaethau</w:t>
            </w:r>
          </w:p>
          <w:p w14:paraId="70A4BDE5" w14:textId="77777777" w:rsidR="00652B80" w:rsidRDefault="00652B80" w:rsidP="00E516B5">
            <w:pPr>
              <w:spacing w:before="40" w:after="40"/>
              <w:rPr>
                <w:rFonts w:eastAsia="Cambria"/>
                <w:b/>
                <w:lang w:eastAsia="en-US"/>
              </w:rPr>
            </w:pPr>
          </w:p>
          <w:p w14:paraId="469C6B73" w14:textId="7F823BC2" w:rsidR="00E516B5" w:rsidRPr="00652B80" w:rsidRDefault="00652B80" w:rsidP="00652B80">
            <w:pPr>
              <w:spacing w:before="40" w:after="40"/>
              <w:ind w:left="357"/>
              <w:rPr>
                <w:rFonts w:cs="Arial"/>
              </w:rPr>
            </w:pPr>
            <w:r>
              <w:t>3.2 Y dilyniant arferol o dasgau i adeiladu adeilad deulawr</w:t>
            </w:r>
          </w:p>
          <w:p w14:paraId="51E848F1" w14:textId="77777777" w:rsidR="00E516B5" w:rsidRPr="00E36AF8" w:rsidRDefault="00E516B5" w:rsidP="00626466">
            <w:pPr>
              <w:pStyle w:val="Normalheadingblack"/>
            </w:pPr>
          </w:p>
        </w:tc>
        <w:tc>
          <w:tcPr>
            <w:tcW w:w="8650" w:type="dxa"/>
          </w:tcPr>
          <w:p w14:paraId="3E39D8D6" w14:textId="77777777" w:rsidR="00E516B5" w:rsidRPr="00825D2C" w:rsidRDefault="00E516B5" w:rsidP="00E516B5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4C40623B" w14:textId="40EBB528" w:rsidR="00E516B5" w:rsidRPr="00AC0F7D" w:rsidRDefault="00E516B5" w:rsidP="00AC0F7D">
            <w:pPr>
              <w:pStyle w:val="Normalbulletlist"/>
            </w:pPr>
            <w:r>
              <w:t>Trafod trefn adeiladu adeilad deulawr a pha lafur a pheiriannau sydd eu hangen ar bob cam o’r broses adeiladu.</w:t>
            </w:r>
          </w:p>
          <w:p w14:paraId="5D055F21" w14:textId="0DDFE17B" w:rsidR="00E516B5" w:rsidRPr="00AC0F7D" w:rsidRDefault="00E516B5" w:rsidP="00AC0F7D">
            <w:pPr>
              <w:pStyle w:val="Normalbulletlist"/>
            </w:pPr>
            <w:r>
              <w:t>Trafod y gwahanol ffyrdd y gellir llunio rhaglen waith gan ddefnyddio siartiau Gantt, dadansoddi llwybr critigol, ac ati.</w:t>
            </w:r>
          </w:p>
          <w:p w14:paraId="321F4BD5" w14:textId="60D9E274" w:rsidR="00E516B5" w:rsidRPr="00AC0F7D" w:rsidRDefault="00E516B5" w:rsidP="00AC0F7D">
            <w:pPr>
              <w:pStyle w:val="Normalbulletlist"/>
            </w:pPr>
            <w:r>
              <w:t>Egluro pwysigrwydd cynllunio gofalus a goblygiadau cynllunio gwael ar y rhaglen waith - defnyddiwch y 6P i ddangos hyn.</w:t>
            </w:r>
          </w:p>
          <w:p w14:paraId="75ACF1DC" w14:textId="3524B880" w:rsidR="00E516B5" w:rsidRPr="00AC0F7D" w:rsidRDefault="00E516B5" w:rsidP="00AC0F7D">
            <w:pPr>
              <w:pStyle w:val="Normalbulletlist"/>
            </w:pPr>
            <w:r>
              <w:t>Y dysgwyr i lunio rhaglen waith sylfaenol.</w:t>
            </w:r>
          </w:p>
          <w:p w14:paraId="06C769B4" w14:textId="77777777" w:rsidR="00E516B5" w:rsidRPr="00825D2C" w:rsidRDefault="00E516B5" w:rsidP="00E516B5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5A02C91F" w14:textId="6B913D54" w:rsidR="008B4FDA" w:rsidRPr="00400C23" w:rsidRDefault="008B4FDA" w:rsidP="00AC0F7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3: Deall y gwahanol gamau mewn adeiladu a gosod gwasanaethau</w:t>
            </w:r>
          </w:p>
          <w:p w14:paraId="1C920011" w14:textId="54D05D94" w:rsidR="00AC0F7D" w:rsidRPr="00D74139" w:rsidRDefault="00E516B5" w:rsidP="00AC0F7D">
            <w:pPr>
              <w:pStyle w:val="Normalbulletlist"/>
              <w:rPr>
                <w:b/>
                <w:bCs w:val="0"/>
                <w:color w:val="0070C0"/>
              </w:rPr>
            </w:pPr>
            <w:r>
              <w:rPr>
                <w:b/>
              </w:rPr>
              <w:t>Taflen waith 10: Trefn gwaith 1</w:t>
            </w:r>
          </w:p>
          <w:p w14:paraId="33C99DB1" w14:textId="77777777" w:rsidR="00E516B5" w:rsidRPr="00E10281" w:rsidRDefault="00AC0F7D" w:rsidP="00AC0F7D">
            <w:pPr>
              <w:pStyle w:val="Normalbulletlist"/>
              <w:rPr>
                <w:color w:val="0070C0"/>
              </w:rPr>
            </w:pPr>
            <w:r>
              <w:rPr>
                <w:b/>
              </w:rPr>
              <w:t>Taflen waith 11: Trefn gwaith 2</w:t>
            </w:r>
          </w:p>
          <w:p w14:paraId="574326CE" w14:textId="5496AF22" w:rsidR="00E10281" w:rsidRPr="00825D2C" w:rsidRDefault="00E10281" w:rsidP="00E1028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</w:tc>
        <w:tc>
          <w:tcPr>
            <w:tcW w:w="1758" w:type="dxa"/>
          </w:tcPr>
          <w:p w14:paraId="63183169" w14:textId="461F30AA" w:rsidR="00E516B5" w:rsidRDefault="00E516B5" w:rsidP="00E516B5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Taflenni gwaith 10 ac 11</w:t>
            </w:r>
          </w:p>
          <w:p w14:paraId="359AB343" w14:textId="0ADBF273" w:rsidR="00EF344E" w:rsidRDefault="00EF344E" w:rsidP="00E516B5">
            <w:pPr>
              <w:rPr>
                <w:rFonts w:cs="Arial"/>
                <w:b/>
                <w:bCs/>
                <w:szCs w:val="22"/>
              </w:rPr>
            </w:pPr>
          </w:p>
          <w:p w14:paraId="32F0E8D7" w14:textId="31D44CB8" w:rsidR="00EF344E" w:rsidRPr="00400C23" w:rsidRDefault="00EF344E" w:rsidP="00E516B5">
            <w:pPr>
              <w:rPr>
                <w:rFonts w:cs="Arial"/>
                <w:szCs w:val="22"/>
              </w:rPr>
            </w:pPr>
            <w:r>
              <w:t>Adborth ar Daflen Waith 10 ac 11</w:t>
            </w:r>
          </w:p>
          <w:p w14:paraId="4634A432" w14:textId="77777777" w:rsidR="00E516B5" w:rsidRPr="00C675FD" w:rsidRDefault="00E516B5">
            <w:pPr>
              <w:rPr>
                <w:rFonts w:cs="Arial"/>
                <w:szCs w:val="22"/>
              </w:rPr>
            </w:pPr>
          </w:p>
        </w:tc>
      </w:tr>
      <w:tr w:rsidR="00397619" w:rsidRPr="00E36AF8" w14:paraId="2E83B4E2" w14:textId="77777777" w:rsidTr="00C675FD">
        <w:trPr>
          <w:jc w:val="center"/>
        </w:trPr>
        <w:tc>
          <w:tcPr>
            <w:tcW w:w="1117" w:type="dxa"/>
          </w:tcPr>
          <w:p w14:paraId="1B94C996" w14:textId="4CC23B67" w:rsidR="00397619" w:rsidRDefault="00E516B5" w:rsidP="001A1707">
            <w:pPr>
              <w:jc w:val="center"/>
              <w:rPr>
                <w:rFonts w:cs="Arial"/>
                <w:szCs w:val="22"/>
              </w:rPr>
            </w:pPr>
            <w:r>
              <w:t>11</w:t>
            </w:r>
          </w:p>
          <w:p w14:paraId="526DC3B8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36063C8F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69FF97A1" w14:textId="77777777" w:rsidR="00593881" w:rsidRPr="00593881" w:rsidRDefault="00593881" w:rsidP="002E02D6">
            <w:pPr>
              <w:pStyle w:val="Normalnumberedlist"/>
              <w:numPr>
                <w:ilvl w:val="0"/>
                <w:numId w:val="2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 gwahanol gamau mewn adeiladu a gosod gwasanaethau</w:t>
            </w:r>
          </w:p>
          <w:p w14:paraId="56909B99" w14:textId="77777777" w:rsidR="00397619" w:rsidRDefault="00397619" w:rsidP="001A1707">
            <w:pPr>
              <w:pStyle w:val="Normalheadingblack"/>
            </w:pPr>
          </w:p>
          <w:p w14:paraId="04AE1467" w14:textId="4506701E" w:rsidR="00397619" w:rsidRDefault="00593881" w:rsidP="00593881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3.3 Cysylltiadau gweithio effeithiol a chynhyrchiol rhwng gwahanol fasnachau crefft</w:t>
            </w:r>
          </w:p>
          <w:p w14:paraId="5307444D" w14:textId="77777777" w:rsidR="00397619" w:rsidRDefault="00397619" w:rsidP="001A1707"/>
          <w:p w14:paraId="58D412B7" w14:textId="77777777" w:rsidR="00397619" w:rsidRPr="00E36AF8" w:rsidRDefault="00397619" w:rsidP="001A1707"/>
        </w:tc>
        <w:tc>
          <w:tcPr>
            <w:tcW w:w="8650" w:type="dxa"/>
          </w:tcPr>
          <w:p w14:paraId="5ADEE107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1465C755" w14:textId="53F47459" w:rsidR="00487236" w:rsidRPr="00CE30E4" w:rsidRDefault="00487236" w:rsidP="00632D1F">
            <w:pPr>
              <w:pStyle w:val="ListParagraph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>
              <w:t xml:space="preserve">Egluro manteision ac anfanteision amrywiaeth o ddulliau cyfathrebu a ddefnyddir yn y sector. </w:t>
            </w:r>
          </w:p>
          <w:p w14:paraId="1F9CD2F6" w14:textId="642059C0" w:rsidR="00487236" w:rsidRPr="00CE30E4" w:rsidRDefault="00487236" w:rsidP="00632D1F">
            <w:pPr>
              <w:pStyle w:val="ListParagraph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>
              <w:t>Egluro pam mae gwahanol fathau o ddulliau cyfathrebu’n cael eu defnyddio mewn gwahanol leoliadau, hy, arwyddion a hysbysiadau diogelwch yn cael eu harddangos mewn mannau amlwg sy’n atgyfnerthu gofynion Cyfarpar Diogelu Personol ac ati.</w:t>
            </w:r>
          </w:p>
          <w:p w14:paraId="78F28797" w14:textId="1064B32E" w:rsidR="002E02D6" w:rsidRPr="00E10281" w:rsidRDefault="00487236" w:rsidP="00E10281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cs="Arial"/>
                <w:szCs w:val="22"/>
              </w:rPr>
            </w:pPr>
            <w:r>
              <w:t>Trafod pwysigrwydd cyfathrebu clir a chryno a goblygiadau camgyfathrebu.</w:t>
            </w:r>
          </w:p>
          <w:p w14:paraId="1F68FAEE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196F510F" w14:textId="7072C033" w:rsidR="00397619" w:rsidRPr="008B4FDA" w:rsidRDefault="00397619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3: Deall y gwahanol gamau mewn adeiladu a gosod gwasanaethau</w:t>
            </w:r>
          </w:p>
          <w:p w14:paraId="3072E972" w14:textId="5CAF6852" w:rsidR="00000CDB" w:rsidRPr="00DA42CD" w:rsidRDefault="00397619" w:rsidP="00D81A6D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Taflen waith 12: Cyfathrebu</w:t>
            </w:r>
          </w:p>
          <w:p w14:paraId="036CA9D5" w14:textId="77777777" w:rsidR="00DA42CD" w:rsidRDefault="00DA42CD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  <w:p w14:paraId="162F1AD8" w14:textId="364B579B" w:rsidR="00DA42CD" w:rsidRPr="00661CA8" w:rsidRDefault="00DA42CD" w:rsidP="00DA42CD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</w:tc>
        <w:tc>
          <w:tcPr>
            <w:tcW w:w="1758" w:type="dxa"/>
          </w:tcPr>
          <w:p w14:paraId="40EABC1B" w14:textId="3DE02B28" w:rsidR="00397619" w:rsidRPr="00400C23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12</w:t>
            </w:r>
          </w:p>
          <w:p w14:paraId="2BDF5877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016C3040" w14:textId="50420268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 Waith 12</w:t>
            </w:r>
          </w:p>
        </w:tc>
      </w:tr>
      <w:tr w:rsidR="00397619" w:rsidRPr="00E36AF8" w14:paraId="597E9783" w14:textId="77777777" w:rsidTr="00C675FD">
        <w:trPr>
          <w:jc w:val="center"/>
        </w:trPr>
        <w:tc>
          <w:tcPr>
            <w:tcW w:w="1117" w:type="dxa"/>
          </w:tcPr>
          <w:p w14:paraId="79F78F8E" w14:textId="57FA59DC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12</w:t>
            </w:r>
          </w:p>
          <w:p w14:paraId="3A563BF7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294B3073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194BC17A" w14:textId="50D962B0" w:rsidR="00DA42CD" w:rsidRDefault="00DA42CD" w:rsidP="00F43BE6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dulliau o hyrwyddo gwasanaethau yn y sector adeiladu ac amgylchedd adeiledig</w:t>
            </w:r>
          </w:p>
          <w:p w14:paraId="3EABD1AE" w14:textId="77777777" w:rsidR="00E750DF" w:rsidRPr="00DA42CD" w:rsidRDefault="00E750DF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2910A270" w14:textId="50AB6824" w:rsidR="00397619" w:rsidRPr="00E109C3" w:rsidRDefault="00DA42CD" w:rsidP="00DA42CD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 xml:space="preserve">4.1 Dulliau marchnata </w:t>
            </w:r>
          </w:p>
          <w:p w14:paraId="2F5884F8" w14:textId="4D3C6E14" w:rsidR="00E109C3" w:rsidRDefault="00DA42CD" w:rsidP="00DA42CD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4.2 Effaith marchnata llwyddiannus ar fusnesau</w:t>
            </w:r>
          </w:p>
          <w:p w14:paraId="146EB287" w14:textId="77777777" w:rsidR="00397619" w:rsidRPr="005A1ED9" w:rsidRDefault="00397619" w:rsidP="001A1707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4C38E95C" w14:textId="77777777" w:rsidR="00397619" w:rsidRDefault="00397619" w:rsidP="001A1707"/>
          <w:p w14:paraId="3E5D4C3C" w14:textId="77777777" w:rsidR="00397619" w:rsidRPr="00E36AF8" w:rsidRDefault="00397619" w:rsidP="001A1707"/>
        </w:tc>
        <w:tc>
          <w:tcPr>
            <w:tcW w:w="8650" w:type="dxa"/>
          </w:tcPr>
          <w:p w14:paraId="1C425D29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6ADBCC13" w14:textId="6097CE96" w:rsidR="00661CA8" w:rsidRDefault="00661CA8" w:rsidP="00632D1F">
            <w:pPr>
              <w:pStyle w:val="ListParagraph"/>
              <w:numPr>
                <w:ilvl w:val="0"/>
                <w:numId w:val="7"/>
              </w:numPr>
            </w:pPr>
            <w:r>
              <w:t>Gofyn i’r dysgwyr roi enghreifftiau o wahanol ddulliau marchnata.</w:t>
            </w:r>
          </w:p>
          <w:p w14:paraId="420FD8A5" w14:textId="0ACA625C" w:rsidR="00CE30E4" w:rsidRDefault="00CE30E4" w:rsidP="00632D1F">
            <w:pPr>
              <w:pStyle w:val="ListParagraph"/>
              <w:numPr>
                <w:ilvl w:val="0"/>
                <w:numId w:val="7"/>
              </w:numPr>
            </w:pPr>
            <w:r>
              <w:t>Trafod sut mae marchnata wedi datblygu dros amser a sut mae’r cyfryngau cymdeithasol wedi dod yn adnodd marchnata pwysig.</w:t>
            </w:r>
          </w:p>
          <w:p w14:paraId="434CB7AF" w14:textId="0F6329D9" w:rsidR="00CE30E4" w:rsidRDefault="00CE30E4" w:rsidP="00632D1F">
            <w:pPr>
              <w:pStyle w:val="ListParagraph"/>
              <w:numPr>
                <w:ilvl w:val="0"/>
                <w:numId w:val="7"/>
              </w:numPr>
            </w:pPr>
            <w:r>
              <w:t>Egluro beth sy’n diffinio cwmni bach a chanolig a chwmni mawr.</w:t>
            </w:r>
          </w:p>
          <w:p w14:paraId="712F8B1D" w14:textId="13DEDB64" w:rsidR="00CE30E4" w:rsidRDefault="00CE30E4" w:rsidP="00632D1F">
            <w:pPr>
              <w:pStyle w:val="ListParagraph"/>
              <w:numPr>
                <w:ilvl w:val="0"/>
                <w:numId w:val="7"/>
              </w:numPr>
            </w:pPr>
            <w:r>
              <w:t>Trafod sut gall marchnata llwyddiannus effeithio ar fusnes a sut mae angen buddsoddiad i farchnata ac ariannu unrhyw dwf yn y busnes yn sgil gweithgareddau marchnata llwyddiannus.</w:t>
            </w:r>
          </w:p>
          <w:p w14:paraId="387EE913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77C04EF9" w14:textId="57823AB5" w:rsidR="00397619" w:rsidRPr="00825D2C" w:rsidRDefault="00397619" w:rsidP="001A1707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PowerPoint 4:</w:t>
            </w:r>
            <w:r>
              <w:t xml:space="preserve"> </w:t>
            </w:r>
            <w:r>
              <w:rPr>
                <w:b/>
              </w:rPr>
              <w:t>Gwybod beth yw’r dulliau o hyrwyddo gwasanaethau yn y sector adeiladu ac amgylchedd adeiledig</w:t>
            </w:r>
          </w:p>
          <w:p w14:paraId="564C1445" w14:textId="77777777" w:rsidR="00511EC9" w:rsidRDefault="00397619" w:rsidP="00CE30E4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13: Marchnata a datblygu busnes</w:t>
            </w:r>
          </w:p>
          <w:p w14:paraId="4890740D" w14:textId="5609F014" w:rsidR="00E10281" w:rsidRPr="00400C23" w:rsidRDefault="00E10281" w:rsidP="00E1028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1758" w:type="dxa"/>
          </w:tcPr>
          <w:p w14:paraId="4F073CE5" w14:textId="0DEAEA94" w:rsidR="00397619" w:rsidRPr="00400C23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13</w:t>
            </w:r>
          </w:p>
          <w:p w14:paraId="13E1E791" w14:textId="77777777" w:rsidR="00BB193E" w:rsidRPr="00C675FD" w:rsidRDefault="00BB193E" w:rsidP="001A1707">
            <w:pPr>
              <w:rPr>
                <w:rFonts w:cs="Arial"/>
                <w:szCs w:val="22"/>
              </w:rPr>
            </w:pPr>
          </w:p>
          <w:p w14:paraId="116563B9" w14:textId="67933450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 Waith 13</w:t>
            </w:r>
          </w:p>
          <w:p w14:paraId="79AF69E6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4A3BF71D" w14:textId="77777777" w:rsidTr="00C675FD">
        <w:trPr>
          <w:jc w:val="center"/>
        </w:trPr>
        <w:tc>
          <w:tcPr>
            <w:tcW w:w="1117" w:type="dxa"/>
          </w:tcPr>
          <w:p w14:paraId="536C5716" w14:textId="194753EA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>
              <w:t>13</w:t>
            </w:r>
          </w:p>
          <w:p w14:paraId="606B0209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7E55C373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6A2ACB6E" w14:textId="711C1710" w:rsidR="00B91573" w:rsidRPr="00B91573" w:rsidRDefault="00B91573" w:rsidP="00F43BE6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 pwrpasau a’r gwahanol fathau o gynnal a chadw adeiladau, strwythurau a gwasanaethau</w:t>
            </w:r>
          </w:p>
          <w:p w14:paraId="3A0355F6" w14:textId="77777777" w:rsidR="00B91573" w:rsidRDefault="00B91573" w:rsidP="001E2A38"/>
          <w:p w14:paraId="33AC258D" w14:textId="55B7176F" w:rsidR="001E2A38" w:rsidRPr="0078531F" w:rsidRDefault="00B91573" w:rsidP="00B91573">
            <w:pPr>
              <w:ind w:left="357"/>
            </w:pPr>
            <w:r>
              <w:t>5.1 Mathau o wasanaeth, trefniadau cynnal a chadw a thrwsio ar gyfer adeiladau a chrefftau BSE</w:t>
            </w:r>
          </w:p>
          <w:p w14:paraId="387F25CB" w14:textId="77777777" w:rsidR="00626466" w:rsidRPr="005A1ED9" w:rsidRDefault="00626466" w:rsidP="00626466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6B4F0B49" w14:textId="77777777" w:rsidR="00397619" w:rsidRPr="00E36AF8" w:rsidRDefault="00397619" w:rsidP="00EC18BE">
            <w:pPr>
              <w:pStyle w:val="Normalheadingblack"/>
            </w:pPr>
          </w:p>
        </w:tc>
        <w:tc>
          <w:tcPr>
            <w:tcW w:w="8650" w:type="dxa"/>
          </w:tcPr>
          <w:p w14:paraId="465F9D71" w14:textId="77777777" w:rsidR="00626466" w:rsidRPr="00825D2C" w:rsidRDefault="00626466" w:rsidP="00626466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7CC3C149" w14:textId="1E156DDE" w:rsidR="006018B8" w:rsidRPr="006018B8" w:rsidRDefault="006018B8" w:rsidP="006018B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Trafod rhaglenni cynnal a chadw sydd wedi’u cynllunio a heb eu cynllunio, a beth yw manteision ac anfanteision y ddau ddull.</w:t>
            </w:r>
          </w:p>
          <w:p w14:paraId="777FA86C" w14:textId="40EA2833" w:rsidR="006018B8" w:rsidRPr="006018B8" w:rsidRDefault="006018B8" w:rsidP="006018B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Egluro beth yw cynllun gwasanaeth a rhoi enghreifftiau o pryd mae’n cael ei ddefnyddio.</w:t>
            </w:r>
          </w:p>
          <w:p w14:paraId="39279A56" w14:textId="52C79F63" w:rsidR="006018B8" w:rsidRPr="00F43BE6" w:rsidRDefault="006018B8" w:rsidP="006018B8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Trafod y tasgau mae gwahanol grefftwyr adeiladu a pheirianneg yn eu gwneud.</w:t>
            </w:r>
          </w:p>
          <w:p w14:paraId="4F3A8982" w14:textId="77777777" w:rsidR="00F43BE6" w:rsidRPr="00B3487B" w:rsidRDefault="00F43BE6" w:rsidP="00F43BE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2B811B2C" w14:textId="77777777" w:rsidR="00B3487B" w:rsidRPr="006018B8" w:rsidRDefault="00B3487B" w:rsidP="00B3487B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45C3495E" w14:textId="6EB537B9" w:rsidR="00626466" w:rsidRPr="006018B8" w:rsidRDefault="00626466" w:rsidP="001E3C5B">
            <w:pPr>
              <w:pStyle w:val="Normalheadingred"/>
              <w:rPr>
                <w:bCs/>
              </w:rPr>
            </w:pPr>
            <w:r>
              <w:t>Adnoddau:</w:t>
            </w:r>
          </w:p>
          <w:p w14:paraId="6FE27309" w14:textId="189CB3B7" w:rsidR="00626466" w:rsidRPr="006532E1" w:rsidRDefault="00626466" w:rsidP="00626466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Deall pwrpas cynnal a chadw adeiladau, strwythurau a gwasanaethau</w:t>
            </w:r>
          </w:p>
          <w:p w14:paraId="6F04DD35" w14:textId="16053290" w:rsidR="00B3487B" w:rsidRPr="006532E1" w:rsidRDefault="00626466" w:rsidP="00B3487B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14: Cynnal adeiladau a gwasanaethau </w:t>
            </w:r>
          </w:p>
          <w:p w14:paraId="1B027C22" w14:textId="77777777" w:rsidR="00B91573" w:rsidRDefault="00B91573" w:rsidP="006532E1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  <w:p w14:paraId="2563F93F" w14:textId="77777777" w:rsidR="00B91573" w:rsidRDefault="00B91573" w:rsidP="006532E1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  <w:p w14:paraId="3E1E9ABC" w14:textId="4960E5FD" w:rsidR="00B91573" w:rsidRPr="00EC18BE" w:rsidRDefault="00B91573" w:rsidP="006532E1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</w:tc>
        <w:tc>
          <w:tcPr>
            <w:tcW w:w="1758" w:type="dxa"/>
          </w:tcPr>
          <w:p w14:paraId="50E1678E" w14:textId="0EA1E540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14</w:t>
            </w:r>
          </w:p>
          <w:p w14:paraId="54FE9BDC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46AE2FBF" w14:textId="032C893E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 Waith 14</w:t>
            </w:r>
          </w:p>
          <w:p w14:paraId="699F2823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6704D9BD" w14:textId="77777777" w:rsidR="001C68E8" w:rsidRPr="00C675FD" w:rsidRDefault="001C68E8" w:rsidP="001A1707">
            <w:pPr>
              <w:rPr>
                <w:rFonts w:cs="Arial"/>
                <w:szCs w:val="22"/>
              </w:rPr>
            </w:pPr>
          </w:p>
          <w:p w14:paraId="236A90A6" w14:textId="14825508" w:rsidR="001C68E8" w:rsidRPr="00C675FD" w:rsidRDefault="001C68E8" w:rsidP="00EC18BE">
            <w:pPr>
              <w:rPr>
                <w:rFonts w:cs="Arial"/>
                <w:szCs w:val="22"/>
              </w:rPr>
            </w:pPr>
          </w:p>
        </w:tc>
      </w:tr>
      <w:tr w:rsidR="00EC18BE" w:rsidRPr="00E36AF8" w14:paraId="319051F6" w14:textId="77777777" w:rsidTr="00C675FD">
        <w:trPr>
          <w:jc w:val="center"/>
        </w:trPr>
        <w:tc>
          <w:tcPr>
            <w:tcW w:w="1117" w:type="dxa"/>
          </w:tcPr>
          <w:p w14:paraId="3C9999D8" w14:textId="4DC59630" w:rsidR="00EC18BE" w:rsidRDefault="00EC18BE" w:rsidP="001A1707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14</w:t>
            </w:r>
          </w:p>
          <w:p w14:paraId="301F8C6D" w14:textId="77777777" w:rsidR="00B96BEF" w:rsidRPr="00C675FD" w:rsidRDefault="00B96BEF" w:rsidP="001A1707">
            <w:pPr>
              <w:jc w:val="center"/>
              <w:rPr>
                <w:rFonts w:cs="Arial"/>
                <w:szCs w:val="22"/>
              </w:rPr>
            </w:pPr>
          </w:p>
          <w:p w14:paraId="07265175" w14:textId="06192E2D" w:rsidR="00EC18BE" w:rsidRPr="00C675FD" w:rsidRDefault="00EC18BE" w:rsidP="001A1707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7C05BE66" w14:textId="455AF508" w:rsidR="0079641A" w:rsidRDefault="0079641A" w:rsidP="00B6443C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 pwrpasau a’r gwahanol fathau o gynnal a chadw adeiladau, strwythurau a gwasanaethau</w:t>
            </w:r>
          </w:p>
          <w:p w14:paraId="4D772007" w14:textId="77777777" w:rsidR="00B96BEF" w:rsidRPr="0079641A" w:rsidRDefault="00B96BEF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10CE2DBA" w14:textId="22710615" w:rsidR="00EC18BE" w:rsidRDefault="0079641A" w:rsidP="0079641A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5.2 Pwrpas gwasanaethu a chynnal a chadw</w:t>
            </w:r>
          </w:p>
          <w:p w14:paraId="640FB557" w14:textId="77777777" w:rsidR="00EC18BE" w:rsidRPr="00E36AF8" w:rsidRDefault="00EC18BE" w:rsidP="001A1707">
            <w:pPr>
              <w:pStyle w:val="Normalheadingblack"/>
            </w:pPr>
          </w:p>
        </w:tc>
        <w:tc>
          <w:tcPr>
            <w:tcW w:w="8650" w:type="dxa"/>
          </w:tcPr>
          <w:p w14:paraId="3E27689A" w14:textId="77777777" w:rsidR="00EC18BE" w:rsidRPr="00B3487B" w:rsidRDefault="00EC18BE" w:rsidP="00EC18BE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08E4A83A" w14:textId="5E99AF37" w:rsidR="00EC18BE" w:rsidRPr="00400C23" w:rsidRDefault="00EC18BE" w:rsidP="00400C23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Trafod sut mae cynnal a chadw ffabrig adeilad yn rheolaidd yn ymestyn bywyd y ffabrig ac yn lleihau costau tymor hir.</w:t>
            </w:r>
          </w:p>
          <w:p w14:paraId="47166919" w14:textId="59B0320D" w:rsidR="00EC18BE" w:rsidRPr="00400C23" w:rsidRDefault="00EC18BE" w:rsidP="00400C23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Trafod manteision gwasanaethu systemau trydanol, nwy a TG yn rheolaidd er mwyn sicrhau eu bod yn gweithio’n effeithiol ac yn para am hir.</w:t>
            </w:r>
          </w:p>
          <w:p w14:paraId="41CACE7B" w14:textId="48E3CAD1" w:rsidR="00EC18BE" w:rsidRPr="00400C23" w:rsidRDefault="00EC18BE" w:rsidP="008921A3">
            <w:pPr>
              <w:pStyle w:val="Normalbulletlist"/>
              <w:rPr>
                <w:color w:val="0000FF"/>
                <w:u w:val="single"/>
              </w:rPr>
            </w:pPr>
            <w:r>
              <w:t>Trafod canlyniadau iechyd a diogelwch cyfarpar nwy a thrydan sydd heb eu cynnal a’u cadw’n dda.</w:t>
            </w:r>
          </w:p>
          <w:p w14:paraId="158F3E3D" w14:textId="77777777" w:rsidR="008921A3" w:rsidRPr="00B3487B" w:rsidRDefault="008921A3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</w:p>
          <w:p w14:paraId="0DA2EB0F" w14:textId="77777777" w:rsidR="00EC18BE" w:rsidRPr="006018B8" w:rsidRDefault="00EC18BE" w:rsidP="00EC18BE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70C0"/>
              </w:rPr>
            </w:pPr>
            <w:r>
              <w:rPr>
                <w:b/>
                <w:color w:val="0070C0"/>
              </w:rPr>
              <w:t>Adnoddau:</w:t>
            </w:r>
          </w:p>
          <w:p w14:paraId="3E2056A5" w14:textId="0C616EB1" w:rsidR="00EC18BE" w:rsidRPr="00EC18BE" w:rsidRDefault="00EC18BE" w:rsidP="00EC18BE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Deall pwrpas cynnal a chadw adeiladau, strwythurau a gwasanaethau</w:t>
            </w:r>
          </w:p>
          <w:p w14:paraId="4562E881" w14:textId="77777777" w:rsidR="00FB40D4" w:rsidRPr="00B6443C" w:rsidRDefault="00EC18BE" w:rsidP="00400C23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Taflen waith 15: Cynnal a Chadw</w:t>
            </w:r>
          </w:p>
          <w:p w14:paraId="49ACC184" w14:textId="3B5EF828" w:rsidR="00B6443C" w:rsidRPr="00D77C0A" w:rsidRDefault="00B6443C" w:rsidP="00B6443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</w:tc>
        <w:tc>
          <w:tcPr>
            <w:tcW w:w="1758" w:type="dxa"/>
          </w:tcPr>
          <w:p w14:paraId="61B2AD05" w14:textId="77777777" w:rsidR="00EC18BE" w:rsidRPr="00C675FD" w:rsidRDefault="00EC18BE" w:rsidP="00EC18BE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15</w:t>
            </w:r>
          </w:p>
          <w:p w14:paraId="1EA48BC2" w14:textId="77777777" w:rsidR="00EC18BE" w:rsidRPr="00C675FD" w:rsidRDefault="00EC18BE" w:rsidP="00EC18BE">
            <w:pPr>
              <w:rPr>
                <w:rFonts w:cs="Arial"/>
                <w:szCs w:val="22"/>
              </w:rPr>
            </w:pPr>
          </w:p>
          <w:p w14:paraId="6F152C26" w14:textId="2545CD5E" w:rsidR="00EC18BE" w:rsidRPr="00C675FD" w:rsidRDefault="00EC18BE" w:rsidP="00EC18BE">
            <w:pPr>
              <w:rPr>
                <w:rFonts w:cs="Arial"/>
                <w:szCs w:val="22"/>
              </w:rPr>
            </w:pPr>
            <w:r>
              <w:t>Adborth ar Daflen Waith 15</w:t>
            </w:r>
          </w:p>
          <w:p w14:paraId="0388C8E9" w14:textId="77777777" w:rsidR="00EC18BE" w:rsidRPr="00C675FD" w:rsidRDefault="00EC18BE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51E350B1" w14:textId="77777777" w:rsidTr="00C675FD">
        <w:trPr>
          <w:jc w:val="center"/>
        </w:trPr>
        <w:tc>
          <w:tcPr>
            <w:tcW w:w="1117" w:type="dxa"/>
          </w:tcPr>
          <w:p w14:paraId="4837D87E" w14:textId="736985F6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>
              <w:t>15</w:t>
            </w:r>
          </w:p>
          <w:p w14:paraId="3245305E" w14:textId="77777777" w:rsidR="00EE5DC3" w:rsidRPr="00C675FD" w:rsidRDefault="00EE5DC3" w:rsidP="001A1707">
            <w:pPr>
              <w:jc w:val="center"/>
              <w:rPr>
                <w:rFonts w:cs="Arial"/>
                <w:szCs w:val="22"/>
              </w:rPr>
            </w:pPr>
          </w:p>
          <w:p w14:paraId="21792B26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1CD4A2E1" w14:textId="5EE5A7E2" w:rsidR="00E70E35" w:rsidRPr="00E70E35" w:rsidRDefault="00E70E35" w:rsidP="00B6443C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ail-bwrpasu adeiladau a strwythurau</w:t>
            </w:r>
            <w:r>
              <w:rPr>
                <w:b/>
              </w:rPr>
              <w:br/>
            </w:r>
          </w:p>
          <w:p w14:paraId="1F957EC2" w14:textId="3024A154" w:rsidR="00397619" w:rsidRPr="00C00119" w:rsidRDefault="00E70E35" w:rsidP="00E70E35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  <w:r>
              <w:t>6.1 Ail-bwrpasu ac adfer adeiladau a strwythurau</w:t>
            </w:r>
          </w:p>
          <w:p w14:paraId="128A9CE8" w14:textId="66626E95" w:rsidR="00397619" w:rsidRPr="000F23D3" w:rsidRDefault="00397619" w:rsidP="001E2A38">
            <w:pPr>
              <w:pStyle w:val="ListParagraph"/>
              <w:ind w:left="778"/>
              <w:rPr>
                <w:szCs w:val="22"/>
              </w:rPr>
            </w:pPr>
          </w:p>
        </w:tc>
        <w:tc>
          <w:tcPr>
            <w:tcW w:w="8650" w:type="dxa"/>
          </w:tcPr>
          <w:p w14:paraId="6AB2234E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02305EDB" w14:textId="01E464B8" w:rsidR="00397619" w:rsidRDefault="00EE5DC3" w:rsidP="001A1707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Cyflwyno PowerPoint 6.</w:t>
            </w:r>
          </w:p>
          <w:p w14:paraId="00E89189" w14:textId="2ED1E75B" w:rsidR="001A70C3" w:rsidRDefault="001A70C3" w:rsidP="001A1707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Rhannu enghreifftiau lleol/rhanbarthol o adeiladau wedi’u hail-bwrpasu neu eu hadfer, ee troi gwesty’r King’s Head yn swyddfeydd yng Nghasnewydd.</w:t>
            </w:r>
          </w:p>
          <w:p w14:paraId="3C3ED8B9" w14:textId="2BC330C1" w:rsidR="001E2A38" w:rsidRPr="001E2A38" w:rsidRDefault="001E2A38" w:rsidP="001E2A3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Egluro sut mae modd addasu adeiladau nad ydynt yn addas i’w diben gwreiddiol mwyach i ddiwallu anghenion busnesau a thai lleol.</w:t>
            </w:r>
          </w:p>
          <w:p w14:paraId="520CF744" w14:textId="7A322BFC" w:rsidR="001E2A38" w:rsidRPr="001E2A38" w:rsidRDefault="001E2A38" w:rsidP="001E2A3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Egluro sut gall moderneiddio cartrefi adfywio canol trefi a dinasoedd gan gynnal agweddau diwylliannol a hanesyddol.</w:t>
            </w:r>
          </w:p>
          <w:p w14:paraId="3E6C0F63" w14:textId="24C81E58" w:rsidR="001E2A38" w:rsidRPr="00825D2C" w:rsidRDefault="001E2A38" w:rsidP="001E2A3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Trafod pam mae uwchraddio systemau’n bwysig i sicrhau bod gan gartrefi a busnesau’r dechnoleg a systemau gwresogi diweddaraf sy’n effeithlon o ran tanwydd.</w:t>
            </w:r>
          </w:p>
          <w:p w14:paraId="0D8E425C" w14:textId="77777777" w:rsidR="00EE5DC3" w:rsidRDefault="00EE5DC3" w:rsidP="001A1707">
            <w:pPr>
              <w:pStyle w:val="Normalheadingred"/>
              <w:rPr>
                <w:color w:val="0070C0"/>
              </w:rPr>
            </w:pPr>
          </w:p>
          <w:p w14:paraId="49A181DE" w14:textId="627715DA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54000D2B" w14:textId="35E184A9" w:rsidR="00397619" w:rsidRPr="008B4FDA" w:rsidRDefault="00397619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Deall ail-bwrpasu adeiladau a strwythurau</w:t>
            </w:r>
          </w:p>
          <w:p w14:paraId="4B035975" w14:textId="458AB597" w:rsidR="00397619" w:rsidRPr="008B4FDA" w:rsidRDefault="00397619" w:rsidP="00F37A8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16: Ail-bwrpasu ac adfer adeiladau</w:t>
            </w:r>
          </w:p>
          <w:p w14:paraId="084358A7" w14:textId="6A1D9E88" w:rsidR="00E70E35" w:rsidRPr="001A70C3" w:rsidRDefault="00E10281" w:rsidP="00400C23">
            <w:pPr>
              <w:pStyle w:val="Normalbulletlist"/>
            </w:pPr>
            <w:hyperlink r:id="rId23" w:history="1">
              <w:r w:rsidR="00332CB4">
                <w:rPr>
                  <w:rStyle w:val="Hyperlink"/>
                </w:rPr>
                <w:t>https://www.southwalesargus.co.uk/resources/images/8557343.jpg?display=1&amp;htype=0&amp;type=responsive-gallery</w:t>
              </w:r>
            </w:hyperlink>
            <w:r w:rsidR="00332CB4">
              <w:t xml:space="preserve"> – gwesty King’s Head, Casnewydd: a oedd yn arfer bod yn wag ond fe gafodd ei droi’n swyddfeydd yn 2018. </w:t>
            </w:r>
          </w:p>
        </w:tc>
        <w:tc>
          <w:tcPr>
            <w:tcW w:w="1758" w:type="dxa"/>
          </w:tcPr>
          <w:p w14:paraId="70EFC7F1" w14:textId="3BAF364D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lastRenderedPageBreak/>
              <w:t>Taflen waith 16</w:t>
            </w:r>
          </w:p>
          <w:p w14:paraId="086CFC86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653857F4" w14:textId="0D57C6B6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 Waith 16</w:t>
            </w:r>
          </w:p>
          <w:p w14:paraId="3D932AF2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57A95D7C" w14:textId="77777777" w:rsidTr="00C675FD">
        <w:trPr>
          <w:jc w:val="center"/>
        </w:trPr>
        <w:tc>
          <w:tcPr>
            <w:tcW w:w="1117" w:type="dxa"/>
          </w:tcPr>
          <w:p w14:paraId="7394E99C" w14:textId="2F82DECD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>
              <w:t>16</w:t>
            </w:r>
          </w:p>
          <w:p w14:paraId="4AAA1A31" w14:textId="77777777" w:rsidR="00EA5C7D" w:rsidRPr="00C675FD" w:rsidRDefault="00EA5C7D" w:rsidP="001A1707">
            <w:pPr>
              <w:jc w:val="center"/>
              <w:rPr>
                <w:rFonts w:cs="Arial"/>
                <w:szCs w:val="22"/>
              </w:rPr>
            </w:pPr>
          </w:p>
          <w:p w14:paraId="32D30919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2F8A3F64" w14:textId="76404DA5" w:rsidR="00E70E35" w:rsidRDefault="00E70E35" w:rsidP="004C2227">
            <w:pPr>
              <w:pStyle w:val="Normalnumberedlist"/>
              <w:numPr>
                <w:ilvl w:val="0"/>
                <w:numId w:val="2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ail-bwrpasu adeiladau a strwythurau</w:t>
            </w:r>
          </w:p>
          <w:p w14:paraId="1BEFB7F1" w14:textId="77777777" w:rsidR="00EA5C7D" w:rsidRPr="00E70E35" w:rsidRDefault="00EA5C7D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72E1A579" w14:textId="6C357BAB" w:rsidR="00397619" w:rsidRPr="00E70E35" w:rsidRDefault="00E70E35" w:rsidP="00E70E35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6.2 Ailgylchu ac ailddefnyddio</w:t>
            </w:r>
          </w:p>
          <w:p w14:paraId="77B7D117" w14:textId="6D2E0127" w:rsidR="00397619" w:rsidRDefault="00397619" w:rsidP="00C00119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05DB54F0" w14:textId="77777777" w:rsidR="00397619" w:rsidRPr="005A1ED9" w:rsidRDefault="00397619" w:rsidP="001A1707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33D9638D" w14:textId="77777777" w:rsidR="00397619" w:rsidRDefault="00397619" w:rsidP="001A1707"/>
          <w:p w14:paraId="35CCEC38" w14:textId="77777777" w:rsidR="00397619" w:rsidRDefault="00397619" w:rsidP="001A1707"/>
          <w:p w14:paraId="118EEB93" w14:textId="77777777" w:rsidR="00397619" w:rsidRDefault="00397619" w:rsidP="001A1707"/>
          <w:p w14:paraId="32F027F7" w14:textId="77777777" w:rsidR="00397619" w:rsidRPr="00E36AF8" w:rsidRDefault="00397619" w:rsidP="001A1707"/>
        </w:tc>
        <w:tc>
          <w:tcPr>
            <w:tcW w:w="8650" w:type="dxa"/>
          </w:tcPr>
          <w:p w14:paraId="423A0619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35936B1E" w14:textId="5AD63F4A" w:rsidR="00397619" w:rsidRPr="00825D2C" w:rsidRDefault="00EA5C7D" w:rsidP="001A1707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Cyflwyno PowerPoint 6.</w:t>
            </w:r>
          </w:p>
          <w:p w14:paraId="76316239" w14:textId="43D7AB79" w:rsidR="001E2A38" w:rsidRDefault="001E2A38" w:rsidP="001E2A38">
            <w:pPr>
              <w:pStyle w:val="Normalbulletlist"/>
              <w:rPr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Egluro beth mae’r termau ‘ailgylchu’ ac ‘ailddefnyddio’ yn ei olygu yn y sector adeiladu a gwasanaethau adeiladu.</w:t>
            </w:r>
          </w:p>
          <w:p w14:paraId="5F9224D5" w14:textId="6846D093" w:rsidR="001E2A38" w:rsidRPr="001E2A38" w:rsidRDefault="001E2A38" w:rsidP="001E2A38">
            <w:pPr>
              <w:pStyle w:val="Normalbulletlist"/>
              <w:rPr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Trafod manteision ailgylchu (diogelu adnoddau naturiol, faint o ynni sy’n cael ei arbed gan leihau ôl troed carbon cynhyrchu deunyddiau/cydrannau).</w:t>
            </w:r>
          </w:p>
          <w:p w14:paraId="12297FBC" w14:textId="7FBC774F" w:rsidR="001E2A38" w:rsidRPr="001E2A38" w:rsidRDefault="001E2A38" w:rsidP="001E2A38">
            <w:pPr>
              <w:pStyle w:val="Normalbulletlist"/>
              <w:rPr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Egluro sut gellir ailgylchu cynnyrch gwaith cerrig ar y safle i greu agregau, gan arwain at ddiogelu adnoddau naturiol a lleihau faint o garbon sy’n cael ei ryddhau wrth brosesu a chludo deunyddiau.</w:t>
            </w:r>
          </w:p>
          <w:p w14:paraId="6E4FBB2E" w14:textId="58215F00" w:rsidR="001E2A38" w:rsidRPr="00226935" w:rsidRDefault="001E2A38" w:rsidP="001E2A38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Trafod sut mae achub nodweddion archeolegol yn rhoi bywyd newydd i eitemau ac egluro pwysigrwydd hyn o ran cadw adeiladau hanesyddol.</w:t>
            </w:r>
          </w:p>
          <w:p w14:paraId="5755C244" w14:textId="77777777" w:rsidR="00226935" w:rsidRPr="001E2A38" w:rsidRDefault="00226935" w:rsidP="00226935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3BAC48B8" w14:textId="0A620B14" w:rsidR="00397619" w:rsidRPr="001E2A38" w:rsidRDefault="00397619" w:rsidP="001E2A38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70C0"/>
              </w:rPr>
            </w:pPr>
            <w:r>
              <w:rPr>
                <w:b/>
                <w:color w:val="0070C0"/>
              </w:rPr>
              <w:t>Adnoddau:</w:t>
            </w:r>
          </w:p>
          <w:p w14:paraId="5B6E7C68" w14:textId="69F3C02C" w:rsidR="00397619" w:rsidRPr="008B4FDA" w:rsidRDefault="00397619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Deall ail-bwrpasu adeiladau a strwythurau</w:t>
            </w:r>
          </w:p>
          <w:p w14:paraId="14717155" w14:textId="7C39FEB7" w:rsidR="00754474" w:rsidRPr="00EA5C7D" w:rsidRDefault="00397619" w:rsidP="00400C23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Taflen waith 17: Ailgylchu ac ailddefnyddio</w:t>
            </w:r>
          </w:p>
        </w:tc>
        <w:tc>
          <w:tcPr>
            <w:tcW w:w="1758" w:type="dxa"/>
          </w:tcPr>
          <w:p w14:paraId="588D85AD" w14:textId="20AAD810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17</w:t>
            </w:r>
          </w:p>
          <w:p w14:paraId="484E17FC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03E844D3" w14:textId="57EDBDC5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 Waith 17</w:t>
            </w:r>
          </w:p>
          <w:p w14:paraId="00A511D2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195AC1A3" w14:textId="77777777" w:rsidTr="00C675FD">
        <w:trPr>
          <w:jc w:val="center"/>
        </w:trPr>
        <w:tc>
          <w:tcPr>
            <w:tcW w:w="1117" w:type="dxa"/>
          </w:tcPr>
          <w:p w14:paraId="04E0A06B" w14:textId="73F146DF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>
              <w:t>17</w:t>
            </w:r>
          </w:p>
          <w:p w14:paraId="0A38BBB2" w14:textId="77777777" w:rsidR="00EA5C7D" w:rsidRPr="00C675FD" w:rsidRDefault="00EA5C7D" w:rsidP="001A1707">
            <w:pPr>
              <w:jc w:val="center"/>
              <w:rPr>
                <w:rFonts w:cs="Arial"/>
                <w:szCs w:val="22"/>
              </w:rPr>
            </w:pPr>
          </w:p>
          <w:p w14:paraId="3876EC3B" w14:textId="5696222E" w:rsidR="00397619" w:rsidRPr="00C675FD" w:rsidRDefault="005F547D" w:rsidP="001A1707">
            <w:pPr>
              <w:rPr>
                <w:rFonts w:cs="Arial"/>
                <w:szCs w:val="22"/>
              </w:rPr>
            </w:pPr>
            <w:r>
              <w:t>4 awr</w:t>
            </w:r>
          </w:p>
        </w:tc>
        <w:tc>
          <w:tcPr>
            <w:tcW w:w="3119" w:type="dxa"/>
          </w:tcPr>
          <w:p w14:paraId="7D57BEAE" w14:textId="70A16492" w:rsidR="00E70E35" w:rsidRDefault="00E70E35" w:rsidP="004C2227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broses o ddymchwel a dad-adeiladu adeiladau a strwythurau</w:t>
            </w:r>
          </w:p>
          <w:p w14:paraId="7A9C37EF" w14:textId="77777777" w:rsidR="00EA5C7D" w:rsidRPr="00E70E35" w:rsidRDefault="00EA5C7D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618BF492" w14:textId="191EEB99" w:rsidR="00397619" w:rsidRPr="00C00119" w:rsidRDefault="00E70E35" w:rsidP="00E70E35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7.1 Gofynion datgomisiynu</w:t>
            </w:r>
          </w:p>
          <w:p w14:paraId="412C83D6" w14:textId="3AAB1C24" w:rsidR="00C00119" w:rsidRDefault="00E70E35" w:rsidP="00E70E35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 xml:space="preserve">7.2 Dulliau dymchwel </w:t>
            </w:r>
          </w:p>
          <w:p w14:paraId="5E4D5E73" w14:textId="77777777" w:rsidR="00C00119" w:rsidRPr="005A1ED9" w:rsidRDefault="00C00119" w:rsidP="00C00119">
            <w:pPr>
              <w:pStyle w:val="Normalheadingblack"/>
              <w:rPr>
                <w:b w:val="0"/>
                <w:bCs/>
              </w:rPr>
            </w:pPr>
          </w:p>
          <w:p w14:paraId="01754290" w14:textId="77777777" w:rsidR="00397619" w:rsidRDefault="00397619" w:rsidP="001A1707"/>
          <w:p w14:paraId="0A872EFC" w14:textId="77777777" w:rsidR="00397619" w:rsidRPr="00E36AF8" w:rsidRDefault="00397619" w:rsidP="001A1707"/>
        </w:tc>
        <w:tc>
          <w:tcPr>
            <w:tcW w:w="8650" w:type="dxa"/>
          </w:tcPr>
          <w:p w14:paraId="7F223483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lastRenderedPageBreak/>
              <w:t>Gweithgareddau:</w:t>
            </w:r>
          </w:p>
          <w:p w14:paraId="50CE36A9" w14:textId="7B3E15F2" w:rsidR="00226935" w:rsidRPr="00226935" w:rsidRDefault="00226935" w:rsidP="00226935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Egluro’r gwahanol ddulliau o ddymchwel a phryd maent yn cael eu defnyddio.</w:t>
            </w:r>
          </w:p>
          <w:p w14:paraId="1213C1F2" w14:textId="794A3434" w:rsidR="00226935" w:rsidRPr="00226935" w:rsidRDefault="00226935" w:rsidP="00226935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Trafod y risgiau penodol sy’n gysylltiedig â dymchwel a’r gweithdrefnau sydd ar waith i liniaru hyn. Edrych ar ystadegau’r Awdurdod Gweithredol Iechyd a Diogelwch ar anafiadau yn y diwydiant adeiladu. </w:t>
            </w:r>
          </w:p>
          <w:p w14:paraId="1ED7C61A" w14:textId="2EC19C70" w:rsidR="00226935" w:rsidRPr="002A6EB9" w:rsidRDefault="00226935" w:rsidP="00226935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Trafod pwysigrwydd asesiadau risg a datganiadau dull sy’n ymwneud yn uniongyrchol â’r dasg risg uchel o ddymchwel.</w:t>
            </w:r>
          </w:p>
          <w:p w14:paraId="29EC2B07" w14:textId="120C38EC" w:rsidR="002A6EB9" w:rsidRPr="002A6EB9" w:rsidRDefault="002A6EB9" w:rsidP="002A6EB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Edrych ar enghraifft o weithwyr yn datgymalu’r rhannau peryglus o Adeilad Mackintosh yn Ysgol Gelf Glasgow fesul bricsen.</w:t>
            </w:r>
          </w:p>
          <w:p w14:paraId="0F0D7625" w14:textId="44DAA9C9" w:rsidR="002A6EB9" w:rsidRDefault="002A6EB9" w:rsidP="002A6EB9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13B06D12" w14:textId="77777777" w:rsidR="00780807" w:rsidRPr="00226935" w:rsidRDefault="00780807" w:rsidP="002A6EB9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6751E790" w14:textId="4FAF9AF0" w:rsidR="00397619" w:rsidRPr="00226935" w:rsidRDefault="00397619" w:rsidP="00226935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70C0"/>
              </w:rPr>
            </w:pPr>
            <w:r>
              <w:rPr>
                <w:b/>
                <w:color w:val="0070C0"/>
              </w:rPr>
              <w:lastRenderedPageBreak/>
              <w:t>Adnoddau:</w:t>
            </w:r>
          </w:p>
          <w:p w14:paraId="4C2D7972" w14:textId="4E18758D" w:rsidR="00397619" w:rsidRPr="008B4FDA" w:rsidRDefault="00397619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Gwybod beth yw’r broses o ddymchwel a dad-adeiladu adeiladau a strwythurau</w:t>
            </w:r>
          </w:p>
          <w:p w14:paraId="0E6BB65B" w14:textId="34CE2DE8" w:rsidR="001C68E8" w:rsidRPr="008B4FDA" w:rsidRDefault="00397619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18: Risgiau sy’n gysylltiedig â dymchwel</w:t>
            </w:r>
          </w:p>
          <w:p w14:paraId="0FE69E60" w14:textId="79F06B61" w:rsidR="00397619" w:rsidRPr="008B4FDA" w:rsidRDefault="008879E1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19: Iechyd a diogelwch yn ystod dymchwel </w:t>
            </w:r>
          </w:p>
          <w:p w14:paraId="4413B14D" w14:textId="4C270F21" w:rsidR="00623CFB" w:rsidRPr="008B4FDA" w:rsidRDefault="00623CFB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20: Dulliau dymchwel</w:t>
            </w:r>
          </w:p>
          <w:p w14:paraId="5D6143ED" w14:textId="7BCD809F" w:rsidR="002A6EB9" w:rsidRPr="002A6EB9" w:rsidRDefault="002A6EB9" w:rsidP="002A6EB9">
            <w:pPr>
              <w:pStyle w:val="Normalbulletlist"/>
            </w:pPr>
            <w:r>
              <w:t xml:space="preserve">Dolen i fideo yn dangos pelen ddinistrio ar waith: </w:t>
            </w:r>
            <w:hyperlink r:id="rId24" w:history="1">
              <w:r>
                <w:rPr>
                  <w:rStyle w:val="Hyperlink"/>
                </w:rPr>
                <w:t>https://www.dailymotion.com/video/x61zll3</w:t>
              </w:r>
            </w:hyperlink>
            <w:r>
              <w:t xml:space="preserve"> </w:t>
            </w:r>
          </w:p>
          <w:p w14:paraId="0FB15115" w14:textId="77777777" w:rsidR="002A6EB9" w:rsidRPr="002A6EB9" w:rsidRDefault="002A6EB9" w:rsidP="002A6EB9">
            <w:pPr>
              <w:pStyle w:val="Normalbulletlist"/>
            </w:pPr>
            <w:r>
              <w:t>Dolen fideo yn dangos tri bloc o fflatiau uchel yn cael eu mewnffrwydro:</w:t>
            </w:r>
          </w:p>
          <w:p w14:paraId="20803FF6" w14:textId="1830935E" w:rsidR="002A6EB9" w:rsidRDefault="00E10281" w:rsidP="002A6EB9">
            <w:pPr>
              <w:pStyle w:val="Normalbulletlist"/>
              <w:numPr>
                <w:ilvl w:val="0"/>
                <w:numId w:val="0"/>
              </w:numPr>
              <w:ind w:left="284"/>
            </w:pPr>
            <w:hyperlink r:id="rId25" w:history="1">
              <w:r w:rsidR="00332CB4">
                <w:rPr>
                  <w:rStyle w:val="Hyperlink"/>
                </w:rPr>
                <w:t>https://youtu.be/uMIiQGkLQo8</w:t>
              </w:r>
            </w:hyperlink>
            <w:r w:rsidR="00332CB4">
              <w:t xml:space="preserve"> </w:t>
            </w:r>
          </w:p>
          <w:p w14:paraId="68D53F52" w14:textId="17546A8B" w:rsidR="002A6EB9" w:rsidRPr="002A6EB9" w:rsidRDefault="002A6EB9" w:rsidP="002A6EB9">
            <w:pPr>
              <w:pStyle w:val="Normalbulletlist"/>
            </w:pPr>
            <w:r>
              <w:t xml:space="preserve">Adeilad Mackintosh: </w:t>
            </w:r>
            <w:hyperlink r:id="rId26" w:history="1">
              <w:r>
                <w:rPr>
                  <w:rStyle w:val="Hyperlink"/>
                </w:rPr>
                <w:t>https://www.theconstructionindex.co.uk/assets/news_articles/2018/07/1531293872_mackintosh.jpg</w:t>
              </w:r>
            </w:hyperlink>
            <w:r>
              <w:t xml:space="preserve"> </w:t>
            </w:r>
          </w:p>
          <w:p w14:paraId="006C44E9" w14:textId="77777777" w:rsidR="00CB7888" w:rsidRPr="004C2227" w:rsidRDefault="00E10281" w:rsidP="00400C23">
            <w:pPr>
              <w:pStyle w:val="Normalbulletlist"/>
            </w:pPr>
            <w:hyperlink r:id="rId27" w:history="1">
              <w:r w:rsidR="00332CB4">
                <w:rPr>
                  <w:rStyle w:val="Hyperlink"/>
                </w:rPr>
                <w:t>https://www.hse.gov.uk/statistics/pdf/fatalinjuries.pdf</w:t>
              </w:r>
            </w:hyperlink>
            <w:r w:rsidR="00332CB4">
              <w:t xml:space="preserve"> </w:t>
            </w:r>
          </w:p>
          <w:p w14:paraId="147CC6CA" w14:textId="1B896173" w:rsidR="004C2227" w:rsidRPr="002A6EB9" w:rsidRDefault="004C2227" w:rsidP="004C222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1758" w:type="dxa"/>
          </w:tcPr>
          <w:p w14:paraId="4A0FA876" w14:textId="3B6143C8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lastRenderedPageBreak/>
              <w:t>Taflenni gwaith 18</w:t>
            </w:r>
            <w:r w:rsidR="00E10281">
              <w:rPr>
                <w:rFonts w:cs="Arial"/>
                <w:b/>
              </w:rPr>
              <w:t>–</w:t>
            </w:r>
            <w:r>
              <w:rPr>
                <w:b/>
              </w:rPr>
              <w:t xml:space="preserve">20 </w:t>
            </w:r>
          </w:p>
          <w:p w14:paraId="475625E0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24B694A6" w14:textId="44F6ECD5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Adborth ar Daflenni gwaith 18 i 20</w:t>
            </w:r>
          </w:p>
          <w:p w14:paraId="14E460F3" w14:textId="18680F70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0B716C77" w14:textId="77777777" w:rsidR="00397619" w:rsidRPr="00C675FD" w:rsidRDefault="00397619" w:rsidP="001C68E8">
            <w:pPr>
              <w:rPr>
                <w:rFonts w:cs="Arial"/>
                <w:szCs w:val="22"/>
              </w:rPr>
            </w:pPr>
          </w:p>
        </w:tc>
      </w:tr>
      <w:tr w:rsidR="00397619" w:rsidRPr="00E36AF8" w14:paraId="46D8E2EC" w14:textId="77777777" w:rsidTr="00C675FD">
        <w:trPr>
          <w:jc w:val="center"/>
        </w:trPr>
        <w:tc>
          <w:tcPr>
            <w:tcW w:w="1117" w:type="dxa"/>
          </w:tcPr>
          <w:p w14:paraId="5496A2D2" w14:textId="2EED2C43" w:rsidR="00397619" w:rsidRDefault="00F66362" w:rsidP="001A1707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18</w:t>
            </w:r>
          </w:p>
          <w:p w14:paraId="5BC7CB6C" w14:textId="77777777" w:rsidR="00CB7F7A" w:rsidRPr="00C675FD" w:rsidRDefault="00CB7F7A" w:rsidP="001A1707">
            <w:pPr>
              <w:jc w:val="center"/>
              <w:rPr>
                <w:rFonts w:cs="Arial"/>
                <w:szCs w:val="22"/>
              </w:rPr>
            </w:pPr>
          </w:p>
          <w:p w14:paraId="31F13B57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3119" w:type="dxa"/>
          </w:tcPr>
          <w:p w14:paraId="1ED507D4" w14:textId="457035D4" w:rsidR="00226935" w:rsidRPr="00E70E35" w:rsidRDefault="00E70E35" w:rsidP="004C2227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broses o ddymchwel a dad-adeiladu adeiladau a strwythurau</w:t>
            </w:r>
          </w:p>
          <w:p w14:paraId="0929ECA6" w14:textId="77777777" w:rsidR="00E70E35" w:rsidRDefault="00E70E35" w:rsidP="00C00119">
            <w:pPr>
              <w:pStyle w:val="Normalheadingblack"/>
            </w:pPr>
          </w:p>
          <w:p w14:paraId="5D25648B" w14:textId="571265BC" w:rsidR="00397619" w:rsidRPr="00E70E35" w:rsidRDefault="00E70E35" w:rsidP="004F735F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 xml:space="preserve">7.3 Symud gwastraff dymchwel oddi ar safle </w:t>
            </w:r>
          </w:p>
          <w:p w14:paraId="5651FB6A" w14:textId="77777777" w:rsidR="00397619" w:rsidRPr="00C55378" w:rsidRDefault="00397619" w:rsidP="001A1707"/>
          <w:p w14:paraId="2226ECFF" w14:textId="77777777" w:rsidR="00397619" w:rsidRPr="00C55378" w:rsidRDefault="00397619" w:rsidP="001A1707"/>
        </w:tc>
        <w:tc>
          <w:tcPr>
            <w:tcW w:w="8650" w:type="dxa"/>
          </w:tcPr>
          <w:p w14:paraId="4A5EC429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Gweithgareddau:</w:t>
            </w:r>
          </w:p>
          <w:p w14:paraId="3B2FA438" w14:textId="48927098" w:rsidR="00226935" w:rsidRPr="00226935" w:rsidRDefault="00226935" w:rsidP="00632D1F">
            <w:pPr>
              <w:pStyle w:val="ListParagraph"/>
              <w:numPr>
                <w:ilvl w:val="0"/>
                <w:numId w:val="10"/>
              </w:numPr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Egluro sut gall gwastraff dymchwel effeithio ar yr amgylchedd lleol os nad yw wedi'i gadw o fewn ffiniau'r safle.</w:t>
            </w:r>
          </w:p>
          <w:p w14:paraId="74D52444" w14:textId="5FBA1473" w:rsidR="00226935" w:rsidRPr="004C2227" w:rsidRDefault="006018B8" w:rsidP="004C2227">
            <w:pPr>
              <w:pStyle w:val="ListParagraph"/>
              <w:numPr>
                <w:ilvl w:val="0"/>
                <w:numId w:val="10"/>
              </w:numPr>
              <w:ind w:left="360"/>
              <w:rPr>
                <w:color w:val="0000FF"/>
                <w:u w:val="single"/>
              </w:rPr>
            </w:pPr>
            <w:r>
              <w:t>Trafod trefn ddiogel o weithrediadau sy’n caniatáu ailgylchu ac ailddefnyddio cydrannau adeiladu.</w:t>
            </w:r>
          </w:p>
          <w:p w14:paraId="5880F257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>
              <w:rPr>
                <w:color w:val="0070C0"/>
              </w:rPr>
              <w:t>Adnoddau:</w:t>
            </w:r>
          </w:p>
          <w:p w14:paraId="65DDD755" w14:textId="0ADCE5AC" w:rsidR="00397619" w:rsidRPr="002A6EB9" w:rsidRDefault="00397619" w:rsidP="00623CFB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Gwybod beth yw’r broses o ddymchwel a dad-adeiladu adeiladau a strwythurau</w:t>
            </w:r>
          </w:p>
          <w:p w14:paraId="70049EF2" w14:textId="632BB85A" w:rsidR="00397619" w:rsidRPr="002A6EB9" w:rsidRDefault="00397619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21: Trefn cael gwared â gwastraff</w:t>
            </w:r>
          </w:p>
          <w:p w14:paraId="78C95F44" w14:textId="0682B4A0" w:rsidR="00397619" w:rsidRPr="0068393E" w:rsidRDefault="002A6EB9" w:rsidP="00400C23">
            <w:pPr>
              <w:pStyle w:val="Normalbulletlist"/>
              <w:rPr>
                <w:color w:val="0000FF"/>
                <w:u w:val="single"/>
              </w:rPr>
            </w:pPr>
            <w:r>
              <w:t xml:space="preserve">Mae rhagor o wybodaeth ar gael ar wefan yr Awdurdod Gweithredol Iechyd a Diogelwch </w:t>
            </w:r>
            <w:hyperlink r:id="rId28" w:history="1">
              <w:r>
                <w:rPr>
                  <w:rStyle w:val="Hyperlink"/>
                </w:rPr>
                <w:t>https://www.hse.gov.uk/construction/safetytopics/demolition.htm</w:t>
              </w:r>
            </w:hyperlink>
            <w:r>
              <w:t xml:space="preserve"> </w:t>
            </w:r>
          </w:p>
        </w:tc>
        <w:tc>
          <w:tcPr>
            <w:tcW w:w="1758" w:type="dxa"/>
          </w:tcPr>
          <w:p w14:paraId="44E3C9A6" w14:textId="4D36DC68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21</w:t>
            </w:r>
          </w:p>
          <w:p w14:paraId="62D4DF28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4DCF8155" w14:textId="19CC81A7" w:rsidR="00397619" w:rsidRPr="00C675FD" w:rsidRDefault="00226935" w:rsidP="001A1707">
            <w:pPr>
              <w:rPr>
                <w:rFonts w:cs="Arial"/>
                <w:szCs w:val="22"/>
              </w:rPr>
            </w:pPr>
            <w:r>
              <w:t xml:space="preserve">Adborth ar Daflen Waith 21 </w:t>
            </w:r>
          </w:p>
          <w:p w14:paraId="68A0F2E0" w14:textId="0192791C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6B3CD2B4" w14:textId="176C31B0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2CBAFA57" w14:textId="77777777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2CA16628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</w:tbl>
    <w:p w14:paraId="6416AA78" w14:textId="77777777" w:rsidR="00397619" w:rsidRPr="00E26CCE" w:rsidRDefault="00397619" w:rsidP="00E26CCE"/>
    <w:sectPr w:rsidR="00397619" w:rsidRPr="00E26CCE" w:rsidSect="00657E0F">
      <w:headerReference w:type="even" r:id="rId29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F0EE" w14:textId="77777777" w:rsidR="008E32FC" w:rsidRDefault="008E32FC">
      <w:r>
        <w:separator/>
      </w:r>
    </w:p>
  </w:endnote>
  <w:endnote w:type="continuationSeparator" w:id="0">
    <w:p w14:paraId="05A6CB24" w14:textId="77777777" w:rsidR="008E32FC" w:rsidRDefault="008E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57CBFB3" w:rsidR="00086408" w:rsidRPr="00657E0F" w:rsidRDefault="00B726A1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086408">
      <w:fldChar w:fldCharType="begin"/>
    </w:r>
    <w:r w:rsidR="00086408">
      <w:instrText xml:space="preserve"> PAGE   \* MERGEFORMAT </w:instrText>
    </w:r>
    <w:r w:rsidR="00086408">
      <w:fldChar w:fldCharType="separate"/>
    </w:r>
    <w:r w:rsidR="00086408">
      <w:t>7</w:t>
    </w:r>
    <w:r w:rsidR="00086408">
      <w:rPr>
        <w:rFonts w:cs="Arial"/>
      </w:rPr>
      <w:fldChar w:fldCharType="end"/>
    </w:r>
    <w:r>
      <w:t xml:space="preserve"> o </w:t>
    </w:r>
    <w:r w:rsidR="00E10281">
      <w:fldChar w:fldCharType="begin"/>
    </w:r>
    <w:r w:rsidR="00E10281">
      <w:instrText xml:space="preserve"> NUMPAGES   \* MERGEFORMAT </w:instrText>
    </w:r>
    <w:r w:rsidR="00E10281">
      <w:fldChar w:fldCharType="separate"/>
    </w:r>
    <w:r w:rsidR="00086408">
      <w:t>7</w:t>
    </w:r>
    <w:r w:rsidR="00E1028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F197" w14:textId="77777777" w:rsidR="008E32FC" w:rsidRDefault="008E32FC">
      <w:r>
        <w:separator/>
      </w:r>
    </w:p>
  </w:footnote>
  <w:footnote w:type="continuationSeparator" w:id="0">
    <w:p w14:paraId="2CB832B9" w14:textId="77777777" w:rsidR="008E32FC" w:rsidRDefault="008E3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5E493B7" w:rsidR="00086408" w:rsidRPr="009B13D8" w:rsidRDefault="00086408" w:rsidP="00657E0F">
    <w:pPr>
      <w:tabs>
        <w:tab w:val="left" w:pos="12572"/>
      </w:tabs>
      <w:spacing w:line="360" w:lineRule="exact"/>
      <w:rPr>
        <w:rFonts w:cs="Arial"/>
        <w:b/>
        <w:bCs/>
        <w:sz w:val="28"/>
        <w:szCs w:val="28"/>
      </w:rPr>
    </w:pPr>
    <w:r>
      <w:rPr>
        <w:noProof/>
        <w:sz w:val="28"/>
        <w:szCs w:val="22"/>
        <w:lang w:val="en-US" w:eastAsia="en-US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45098C56" w:rsidR="00086408" w:rsidRPr="009B13D8" w:rsidRDefault="00086408" w:rsidP="00AB366F">
    <w:pPr>
      <w:tabs>
        <w:tab w:val="left" w:pos="12572"/>
      </w:tabs>
      <w:spacing w:line="320" w:lineRule="exact"/>
      <w:rPr>
        <w:rFonts w:cs="Arial"/>
        <w:color w:val="0077E3"/>
        <w:szCs w:val="28"/>
        <w:vertAlign w:val="subscript"/>
      </w:rPr>
    </w:pPr>
    <w:r>
      <w:rPr>
        <w:noProof/>
        <w:color w:val="0077E3"/>
        <w:szCs w:val="22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</w:rPr>
      <w:t>Uned 103: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086408" w:rsidRDefault="000864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E8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9F642E0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7267B"/>
    <w:multiLevelType w:val="hybridMultilevel"/>
    <w:tmpl w:val="F266EB2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D67B80"/>
    <w:multiLevelType w:val="hybridMultilevel"/>
    <w:tmpl w:val="5366D06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595B49"/>
    <w:multiLevelType w:val="hybridMultilevel"/>
    <w:tmpl w:val="AC586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A39FF"/>
    <w:multiLevelType w:val="hybridMultilevel"/>
    <w:tmpl w:val="CECCE0C2"/>
    <w:lvl w:ilvl="0" w:tplc="B1EE8C24">
      <w:start w:val="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DF5682E2"/>
    <w:lvl w:ilvl="0" w:tplc="3CA60BE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ascii="Arial" w:hAnsi="Arial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B5EF7"/>
    <w:multiLevelType w:val="multilevel"/>
    <w:tmpl w:val="F194692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625F66"/>
    <w:multiLevelType w:val="hybridMultilevel"/>
    <w:tmpl w:val="2ED4EE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A23D4"/>
    <w:multiLevelType w:val="hybridMultilevel"/>
    <w:tmpl w:val="86B2DF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D47CEB"/>
    <w:multiLevelType w:val="hybridMultilevel"/>
    <w:tmpl w:val="1D64F5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4A3E83"/>
    <w:multiLevelType w:val="multilevel"/>
    <w:tmpl w:val="ED741C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1"/>
  </w:num>
  <w:num w:numId="11">
    <w:abstractNumId w:val="10"/>
  </w:num>
  <w:num w:numId="12">
    <w:abstractNumId w:val="7"/>
    <w:lvlOverride w:ilvl="0">
      <w:startOverride w:val="1"/>
    </w:lvlOverride>
  </w:num>
  <w:num w:numId="13">
    <w:abstractNumId w:val="0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</w:num>
  <w:num w:numId="19">
    <w:abstractNumId w:val="7"/>
    <w:lvlOverride w:ilvl="0">
      <w:startOverride w:val="2"/>
    </w:lvlOverride>
  </w:num>
  <w:num w:numId="20">
    <w:abstractNumId w:val="7"/>
  </w:num>
  <w:num w:numId="21">
    <w:abstractNumId w:val="7"/>
    <w:lvlOverride w:ilvl="0">
      <w:startOverride w:val="2"/>
    </w:lvlOverride>
  </w:num>
  <w:num w:numId="22">
    <w:abstractNumId w:val="7"/>
  </w:num>
  <w:num w:numId="23">
    <w:abstractNumId w:val="7"/>
    <w:lvlOverride w:ilvl="0">
      <w:startOverride w:val="3"/>
    </w:lvlOverride>
  </w:num>
  <w:num w:numId="24">
    <w:abstractNumId w:val="7"/>
  </w:num>
  <w:num w:numId="25">
    <w:abstractNumId w:val="7"/>
    <w:lvlOverride w:ilvl="0">
      <w:startOverride w:val="3"/>
    </w:lvlOverride>
  </w:num>
  <w:num w:numId="26">
    <w:abstractNumId w:val="7"/>
  </w:num>
  <w:num w:numId="27">
    <w:abstractNumId w:val="7"/>
    <w:lvlOverride w:ilvl="0">
      <w:startOverride w:val="5"/>
    </w:lvlOverride>
  </w:num>
  <w:num w:numId="28">
    <w:abstractNumId w:val="7"/>
  </w:num>
  <w:num w:numId="29">
    <w:abstractNumId w:val="7"/>
    <w:lvlOverride w:ilvl="0">
      <w:startOverride w:val="6"/>
    </w:lvlOverride>
  </w:num>
  <w:num w:numId="30">
    <w:abstractNumId w:val="7"/>
  </w:num>
  <w:num w:numId="31">
    <w:abstractNumId w:val="7"/>
    <w:lvlOverride w:ilvl="0">
      <w:startOverride w:val="7"/>
    </w:lvlOverride>
  </w:num>
  <w:num w:numId="32">
    <w:abstractNumId w:val="6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DB"/>
    <w:rsid w:val="00011865"/>
    <w:rsid w:val="00020B68"/>
    <w:rsid w:val="00024384"/>
    <w:rsid w:val="0003346F"/>
    <w:rsid w:val="00033DEB"/>
    <w:rsid w:val="000418E0"/>
    <w:rsid w:val="000462D0"/>
    <w:rsid w:val="000465D5"/>
    <w:rsid w:val="000472BE"/>
    <w:rsid w:val="00050C57"/>
    <w:rsid w:val="000555EA"/>
    <w:rsid w:val="000625C1"/>
    <w:rsid w:val="00063CE6"/>
    <w:rsid w:val="00086408"/>
    <w:rsid w:val="00087CFB"/>
    <w:rsid w:val="000A50AB"/>
    <w:rsid w:val="000A7B23"/>
    <w:rsid w:val="000D5D0A"/>
    <w:rsid w:val="000E500A"/>
    <w:rsid w:val="000E7710"/>
    <w:rsid w:val="000F1280"/>
    <w:rsid w:val="000F23D3"/>
    <w:rsid w:val="000F7841"/>
    <w:rsid w:val="00100DE4"/>
    <w:rsid w:val="0010435F"/>
    <w:rsid w:val="00104373"/>
    <w:rsid w:val="00112F39"/>
    <w:rsid w:val="00125482"/>
    <w:rsid w:val="00125954"/>
    <w:rsid w:val="00126511"/>
    <w:rsid w:val="00134922"/>
    <w:rsid w:val="00152E15"/>
    <w:rsid w:val="00153EEC"/>
    <w:rsid w:val="0017259D"/>
    <w:rsid w:val="001730FA"/>
    <w:rsid w:val="001759B2"/>
    <w:rsid w:val="00182431"/>
    <w:rsid w:val="00183375"/>
    <w:rsid w:val="00194C52"/>
    <w:rsid w:val="00195896"/>
    <w:rsid w:val="00197A45"/>
    <w:rsid w:val="001A1707"/>
    <w:rsid w:val="001A70C3"/>
    <w:rsid w:val="001A7C68"/>
    <w:rsid w:val="001B1730"/>
    <w:rsid w:val="001C6558"/>
    <w:rsid w:val="001C68E8"/>
    <w:rsid w:val="001E1554"/>
    <w:rsid w:val="001E2A38"/>
    <w:rsid w:val="001E3C5B"/>
    <w:rsid w:val="001E78FD"/>
    <w:rsid w:val="001F4002"/>
    <w:rsid w:val="001F60AD"/>
    <w:rsid w:val="00200C4F"/>
    <w:rsid w:val="00205182"/>
    <w:rsid w:val="00206FFA"/>
    <w:rsid w:val="00210145"/>
    <w:rsid w:val="00226935"/>
    <w:rsid w:val="00232186"/>
    <w:rsid w:val="00235DE6"/>
    <w:rsid w:val="00237E86"/>
    <w:rsid w:val="002421D7"/>
    <w:rsid w:val="002455E1"/>
    <w:rsid w:val="002605E5"/>
    <w:rsid w:val="00273525"/>
    <w:rsid w:val="002937C8"/>
    <w:rsid w:val="002A1733"/>
    <w:rsid w:val="002A2FC3"/>
    <w:rsid w:val="002A4F81"/>
    <w:rsid w:val="002A6EB9"/>
    <w:rsid w:val="002B0587"/>
    <w:rsid w:val="002B4BE1"/>
    <w:rsid w:val="002C17BE"/>
    <w:rsid w:val="002C348E"/>
    <w:rsid w:val="002C52F8"/>
    <w:rsid w:val="002C62A0"/>
    <w:rsid w:val="002D35F1"/>
    <w:rsid w:val="002D44D0"/>
    <w:rsid w:val="002E02D6"/>
    <w:rsid w:val="002E4B7C"/>
    <w:rsid w:val="002F136A"/>
    <w:rsid w:val="002F145D"/>
    <w:rsid w:val="002F68C8"/>
    <w:rsid w:val="00304596"/>
    <w:rsid w:val="00332CB4"/>
    <w:rsid w:val="00342F12"/>
    <w:rsid w:val="00351E4B"/>
    <w:rsid w:val="00361800"/>
    <w:rsid w:val="00371AAD"/>
    <w:rsid w:val="00372FB3"/>
    <w:rsid w:val="00375813"/>
    <w:rsid w:val="00376CB6"/>
    <w:rsid w:val="00381733"/>
    <w:rsid w:val="003824A8"/>
    <w:rsid w:val="003833D2"/>
    <w:rsid w:val="0039612D"/>
    <w:rsid w:val="00396404"/>
    <w:rsid w:val="00397619"/>
    <w:rsid w:val="00397DB7"/>
    <w:rsid w:val="003C415E"/>
    <w:rsid w:val="003C44A1"/>
    <w:rsid w:val="003C7002"/>
    <w:rsid w:val="003F4F89"/>
    <w:rsid w:val="00400C23"/>
    <w:rsid w:val="004057E7"/>
    <w:rsid w:val="0043033C"/>
    <w:rsid w:val="0043256B"/>
    <w:rsid w:val="004442FD"/>
    <w:rsid w:val="0045095C"/>
    <w:rsid w:val="00457D67"/>
    <w:rsid w:val="00463B1B"/>
    <w:rsid w:val="00465DAD"/>
    <w:rsid w:val="00466297"/>
    <w:rsid w:val="00466C01"/>
    <w:rsid w:val="004707F2"/>
    <w:rsid w:val="00471A56"/>
    <w:rsid w:val="00471C29"/>
    <w:rsid w:val="00476766"/>
    <w:rsid w:val="00476D4F"/>
    <w:rsid w:val="00482964"/>
    <w:rsid w:val="00484613"/>
    <w:rsid w:val="00487236"/>
    <w:rsid w:val="0049319D"/>
    <w:rsid w:val="004A4BCF"/>
    <w:rsid w:val="004A7931"/>
    <w:rsid w:val="004B2DFF"/>
    <w:rsid w:val="004B6E5D"/>
    <w:rsid w:val="004B72C2"/>
    <w:rsid w:val="004C2227"/>
    <w:rsid w:val="004C705A"/>
    <w:rsid w:val="004D0027"/>
    <w:rsid w:val="004D2CFD"/>
    <w:rsid w:val="004D3619"/>
    <w:rsid w:val="004D76DD"/>
    <w:rsid w:val="004E191A"/>
    <w:rsid w:val="004F735F"/>
    <w:rsid w:val="00506AC3"/>
    <w:rsid w:val="00510C06"/>
    <w:rsid w:val="00511EC9"/>
    <w:rsid w:val="00522183"/>
    <w:rsid w:val="00531AE4"/>
    <w:rsid w:val="005329BB"/>
    <w:rsid w:val="00552896"/>
    <w:rsid w:val="005611A2"/>
    <w:rsid w:val="005616CE"/>
    <w:rsid w:val="005663A5"/>
    <w:rsid w:val="0056783E"/>
    <w:rsid w:val="00577082"/>
    <w:rsid w:val="00577ED7"/>
    <w:rsid w:val="0058088A"/>
    <w:rsid w:val="00590CD6"/>
    <w:rsid w:val="0059251B"/>
    <w:rsid w:val="005926E6"/>
    <w:rsid w:val="00593881"/>
    <w:rsid w:val="005A1ED9"/>
    <w:rsid w:val="005A503B"/>
    <w:rsid w:val="005C0881"/>
    <w:rsid w:val="005D5F21"/>
    <w:rsid w:val="005E7574"/>
    <w:rsid w:val="005E79FE"/>
    <w:rsid w:val="005F547D"/>
    <w:rsid w:val="005F6103"/>
    <w:rsid w:val="00601094"/>
    <w:rsid w:val="006018B8"/>
    <w:rsid w:val="00607598"/>
    <w:rsid w:val="00613AB3"/>
    <w:rsid w:val="0061455B"/>
    <w:rsid w:val="00623CFB"/>
    <w:rsid w:val="00626466"/>
    <w:rsid w:val="00626714"/>
    <w:rsid w:val="00631012"/>
    <w:rsid w:val="00632D1F"/>
    <w:rsid w:val="00635630"/>
    <w:rsid w:val="00641F5D"/>
    <w:rsid w:val="00652B80"/>
    <w:rsid w:val="006532E1"/>
    <w:rsid w:val="00657E0F"/>
    <w:rsid w:val="00661CA8"/>
    <w:rsid w:val="00666C93"/>
    <w:rsid w:val="00670C85"/>
    <w:rsid w:val="00672BED"/>
    <w:rsid w:val="0068393E"/>
    <w:rsid w:val="006862E2"/>
    <w:rsid w:val="006A7945"/>
    <w:rsid w:val="006B6582"/>
    <w:rsid w:val="006D4994"/>
    <w:rsid w:val="006E67F0"/>
    <w:rsid w:val="006E6BBA"/>
    <w:rsid w:val="006E7C99"/>
    <w:rsid w:val="007104E1"/>
    <w:rsid w:val="0071471E"/>
    <w:rsid w:val="00715647"/>
    <w:rsid w:val="00733A39"/>
    <w:rsid w:val="00746E06"/>
    <w:rsid w:val="00754474"/>
    <w:rsid w:val="00756D14"/>
    <w:rsid w:val="0076023F"/>
    <w:rsid w:val="007625E0"/>
    <w:rsid w:val="0076632E"/>
    <w:rsid w:val="00770705"/>
    <w:rsid w:val="00772D58"/>
    <w:rsid w:val="00780807"/>
    <w:rsid w:val="00786E7D"/>
    <w:rsid w:val="007870DF"/>
    <w:rsid w:val="0079118A"/>
    <w:rsid w:val="00794E7F"/>
    <w:rsid w:val="0079641A"/>
    <w:rsid w:val="00797058"/>
    <w:rsid w:val="007A693A"/>
    <w:rsid w:val="007B04EE"/>
    <w:rsid w:val="007B5989"/>
    <w:rsid w:val="007D0058"/>
    <w:rsid w:val="007D5CCE"/>
    <w:rsid w:val="007F1BBB"/>
    <w:rsid w:val="00803027"/>
    <w:rsid w:val="00821598"/>
    <w:rsid w:val="00825D2C"/>
    <w:rsid w:val="00835E37"/>
    <w:rsid w:val="00842F19"/>
    <w:rsid w:val="00847CC6"/>
    <w:rsid w:val="00850408"/>
    <w:rsid w:val="00860C7E"/>
    <w:rsid w:val="008622E9"/>
    <w:rsid w:val="00862D9D"/>
    <w:rsid w:val="00866B09"/>
    <w:rsid w:val="0086717F"/>
    <w:rsid w:val="00880402"/>
    <w:rsid w:val="00880EAA"/>
    <w:rsid w:val="00886270"/>
    <w:rsid w:val="008879E1"/>
    <w:rsid w:val="00892089"/>
    <w:rsid w:val="008921A3"/>
    <w:rsid w:val="00896550"/>
    <w:rsid w:val="008A1E93"/>
    <w:rsid w:val="008A3808"/>
    <w:rsid w:val="008B030B"/>
    <w:rsid w:val="008B0627"/>
    <w:rsid w:val="008B4FDA"/>
    <w:rsid w:val="008C49CA"/>
    <w:rsid w:val="008C61DA"/>
    <w:rsid w:val="008C66A3"/>
    <w:rsid w:val="008D1938"/>
    <w:rsid w:val="008D37DF"/>
    <w:rsid w:val="008D7CBC"/>
    <w:rsid w:val="008E32FC"/>
    <w:rsid w:val="00900C59"/>
    <w:rsid w:val="00905483"/>
    <w:rsid w:val="00905996"/>
    <w:rsid w:val="00906B24"/>
    <w:rsid w:val="009229DC"/>
    <w:rsid w:val="0092488B"/>
    <w:rsid w:val="00936E3B"/>
    <w:rsid w:val="009560A8"/>
    <w:rsid w:val="00962BD3"/>
    <w:rsid w:val="009638AF"/>
    <w:rsid w:val="00970997"/>
    <w:rsid w:val="00985DC2"/>
    <w:rsid w:val="0098637D"/>
    <w:rsid w:val="0099094F"/>
    <w:rsid w:val="009A272A"/>
    <w:rsid w:val="009B0EE5"/>
    <w:rsid w:val="009B13D8"/>
    <w:rsid w:val="009B740D"/>
    <w:rsid w:val="009C68FD"/>
    <w:rsid w:val="009D0107"/>
    <w:rsid w:val="009D560F"/>
    <w:rsid w:val="009E0787"/>
    <w:rsid w:val="009E701E"/>
    <w:rsid w:val="00A04F3A"/>
    <w:rsid w:val="00A156F4"/>
    <w:rsid w:val="00A31CD4"/>
    <w:rsid w:val="00A36C2B"/>
    <w:rsid w:val="00A52E9F"/>
    <w:rsid w:val="00A53DD5"/>
    <w:rsid w:val="00A556C7"/>
    <w:rsid w:val="00A616D2"/>
    <w:rsid w:val="00A70489"/>
    <w:rsid w:val="00A71012"/>
    <w:rsid w:val="00A71469"/>
    <w:rsid w:val="00A71800"/>
    <w:rsid w:val="00A77C7C"/>
    <w:rsid w:val="00A86B61"/>
    <w:rsid w:val="00A8713A"/>
    <w:rsid w:val="00AA06C6"/>
    <w:rsid w:val="00AA66B6"/>
    <w:rsid w:val="00AB366F"/>
    <w:rsid w:val="00AB7C6F"/>
    <w:rsid w:val="00AC0F7D"/>
    <w:rsid w:val="00AC3BFD"/>
    <w:rsid w:val="00AC50B1"/>
    <w:rsid w:val="00AC59B7"/>
    <w:rsid w:val="00AD515D"/>
    <w:rsid w:val="00AF03EF"/>
    <w:rsid w:val="00AF0C8F"/>
    <w:rsid w:val="00AF252C"/>
    <w:rsid w:val="00AF3580"/>
    <w:rsid w:val="00AF5E7E"/>
    <w:rsid w:val="00AF7A4F"/>
    <w:rsid w:val="00B016BE"/>
    <w:rsid w:val="00B0190D"/>
    <w:rsid w:val="00B04EDD"/>
    <w:rsid w:val="00B06A20"/>
    <w:rsid w:val="00B13391"/>
    <w:rsid w:val="00B17F80"/>
    <w:rsid w:val="00B249EF"/>
    <w:rsid w:val="00B27B25"/>
    <w:rsid w:val="00B3487B"/>
    <w:rsid w:val="00B419D3"/>
    <w:rsid w:val="00B453F8"/>
    <w:rsid w:val="00B5234D"/>
    <w:rsid w:val="00B6443C"/>
    <w:rsid w:val="00B653ED"/>
    <w:rsid w:val="00B66ECB"/>
    <w:rsid w:val="00B726A1"/>
    <w:rsid w:val="00B831F4"/>
    <w:rsid w:val="00B91573"/>
    <w:rsid w:val="00B93185"/>
    <w:rsid w:val="00B966B9"/>
    <w:rsid w:val="00B96BEF"/>
    <w:rsid w:val="00B9709E"/>
    <w:rsid w:val="00BB1260"/>
    <w:rsid w:val="00BB193E"/>
    <w:rsid w:val="00BB617E"/>
    <w:rsid w:val="00BB6889"/>
    <w:rsid w:val="00BD12F2"/>
    <w:rsid w:val="00BD1647"/>
    <w:rsid w:val="00BD2993"/>
    <w:rsid w:val="00BD5BAD"/>
    <w:rsid w:val="00BE4A2E"/>
    <w:rsid w:val="00BE5EBD"/>
    <w:rsid w:val="00BF094B"/>
    <w:rsid w:val="00BF0FE3"/>
    <w:rsid w:val="00BF20EA"/>
    <w:rsid w:val="00BF2813"/>
    <w:rsid w:val="00BF3408"/>
    <w:rsid w:val="00BF7512"/>
    <w:rsid w:val="00C00119"/>
    <w:rsid w:val="00C262DD"/>
    <w:rsid w:val="00C46F44"/>
    <w:rsid w:val="00C55378"/>
    <w:rsid w:val="00C573C2"/>
    <w:rsid w:val="00C629D1"/>
    <w:rsid w:val="00C636F7"/>
    <w:rsid w:val="00C63DF5"/>
    <w:rsid w:val="00C675FD"/>
    <w:rsid w:val="00C77526"/>
    <w:rsid w:val="00C964ED"/>
    <w:rsid w:val="00CA4288"/>
    <w:rsid w:val="00CB165E"/>
    <w:rsid w:val="00CB4748"/>
    <w:rsid w:val="00CB5D18"/>
    <w:rsid w:val="00CB7888"/>
    <w:rsid w:val="00CB7F7A"/>
    <w:rsid w:val="00CD61A4"/>
    <w:rsid w:val="00CE30E4"/>
    <w:rsid w:val="00CF6D28"/>
    <w:rsid w:val="00CF7F32"/>
    <w:rsid w:val="00D06E22"/>
    <w:rsid w:val="00D11411"/>
    <w:rsid w:val="00D17F33"/>
    <w:rsid w:val="00D33FC2"/>
    <w:rsid w:val="00D34741"/>
    <w:rsid w:val="00D37A0B"/>
    <w:rsid w:val="00D41134"/>
    <w:rsid w:val="00D44A96"/>
    <w:rsid w:val="00D670D3"/>
    <w:rsid w:val="00D74139"/>
    <w:rsid w:val="00D7542B"/>
    <w:rsid w:val="00D76422"/>
    <w:rsid w:val="00D77C0A"/>
    <w:rsid w:val="00D8007D"/>
    <w:rsid w:val="00D81A6D"/>
    <w:rsid w:val="00D8348D"/>
    <w:rsid w:val="00D85520"/>
    <w:rsid w:val="00D92020"/>
    <w:rsid w:val="00D92D28"/>
    <w:rsid w:val="00DA103B"/>
    <w:rsid w:val="00DA2254"/>
    <w:rsid w:val="00DA42CD"/>
    <w:rsid w:val="00DA60AB"/>
    <w:rsid w:val="00DB3BF5"/>
    <w:rsid w:val="00DC0CD9"/>
    <w:rsid w:val="00DC7A55"/>
    <w:rsid w:val="00DC7C07"/>
    <w:rsid w:val="00DE3663"/>
    <w:rsid w:val="00DE572B"/>
    <w:rsid w:val="00DE5D55"/>
    <w:rsid w:val="00DE647C"/>
    <w:rsid w:val="00DF0116"/>
    <w:rsid w:val="00DF4457"/>
    <w:rsid w:val="00DF4F8B"/>
    <w:rsid w:val="00DF73D5"/>
    <w:rsid w:val="00E00954"/>
    <w:rsid w:val="00E031BB"/>
    <w:rsid w:val="00E10281"/>
    <w:rsid w:val="00E109C3"/>
    <w:rsid w:val="00E20432"/>
    <w:rsid w:val="00E2563B"/>
    <w:rsid w:val="00E26CCE"/>
    <w:rsid w:val="00E36AF8"/>
    <w:rsid w:val="00E373F1"/>
    <w:rsid w:val="00E44405"/>
    <w:rsid w:val="00E516B5"/>
    <w:rsid w:val="00E55A9F"/>
    <w:rsid w:val="00E56577"/>
    <w:rsid w:val="00E56EE9"/>
    <w:rsid w:val="00E70E35"/>
    <w:rsid w:val="00E750DF"/>
    <w:rsid w:val="00E81A07"/>
    <w:rsid w:val="00E87E57"/>
    <w:rsid w:val="00E92EFF"/>
    <w:rsid w:val="00E95CA3"/>
    <w:rsid w:val="00EA5C7D"/>
    <w:rsid w:val="00EB0AC1"/>
    <w:rsid w:val="00EB22D7"/>
    <w:rsid w:val="00EC18BE"/>
    <w:rsid w:val="00ED7FA7"/>
    <w:rsid w:val="00EE5DC3"/>
    <w:rsid w:val="00EF344E"/>
    <w:rsid w:val="00EF35AC"/>
    <w:rsid w:val="00EF3C71"/>
    <w:rsid w:val="00EF6580"/>
    <w:rsid w:val="00F143D5"/>
    <w:rsid w:val="00F16C9E"/>
    <w:rsid w:val="00F17032"/>
    <w:rsid w:val="00F23F4A"/>
    <w:rsid w:val="00F30D6E"/>
    <w:rsid w:val="00F37A88"/>
    <w:rsid w:val="00F43BE6"/>
    <w:rsid w:val="00F52A5C"/>
    <w:rsid w:val="00F61AC9"/>
    <w:rsid w:val="00F66362"/>
    <w:rsid w:val="00F82F90"/>
    <w:rsid w:val="00F859A2"/>
    <w:rsid w:val="00F8704C"/>
    <w:rsid w:val="00F93080"/>
    <w:rsid w:val="00FB40D4"/>
    <w:rsid w:val="00FB51F8"/>
    <w:rsid w:val="00FD680F"/>
    <w:rsid w:val="00FE0503"/>
    <w:rsid w:val="00FE35D5"/>
    <w:rsid w:val="00FF031A"/>
    <w:rsid w:val="00FF0827"/>
    <w:rsid w:val="00FF68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4F3A"/>
    <w:rPr>
      <w:rFonts w:ascii="Arial" w:eastAsia="Times New Roman" w:hAnsi="Arial"/>
      <w:sz w:val="22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after="360" w:line="260" w:lineRule="exact"/>
      <w:outlineLvl w:val="0"/>
    </w:pPr>
    <w:rPr>
      <w:rFonts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after="160" w:line="260" w:lineRule="exact"/>
      <w:outlineLvl w:val="1"/>
    </w:pPr>
    <w:rPr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after="200" w:line="260" w:lineRule="exact"/>
      <w:outlineLvl w:val="2"/>
    </w:pPr>
    <w:rPr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eastAsia="Cambria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before="80" w:after="240" w:line="360" w:lineRule="exact"/>
    </w:pPr>
    <w:rPr>
      <w:rFonts w:cs="Arial"/>
      <w:b/>
      <w:sz w:val="32"/>
      <w:szCs w:val="28"/>
      <w:lang w:eastAsia="en-US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line="260" w:lineRule="exact"/>
    </w:pPr>
    <w:rPr>
      <w:bCs/>
      <w:lang w:eastAsia="en-US"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0"/>
      </w:numPr>
      <w:spacing w:line="260" w:lineRule="exact"/>
    </w:pPr>
    <w:rPr>
      <w:rFonts w:eastAsia="Cambria"/>
      <w:lang w:eastAsia="en-US"/>
    </w:r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line="260" w:lineRule="exact"/>
      <w:ind w:left="568" w:hanging="284"/>
      <w:contextualSpacing/>
    </w:pPr>
    <w:rPr>
      <w:bCs/>
      <w:lang w:eastAsia="en-US"/>
    </w:rPr>
  </w:style>
  <w:style w:type="paragraph" w:customStyle="1" w:styleId="Normalheadingblack">
    <w:name w:val="Normal heading black"/>
    <w:basedOn w:val="Normal"/>
    <w:qFormat/>
    <w:rsid w:val="00905996"/>
    <w:pPr>
      <w:spacing w:before="80" w:after="80" w:line="260" w:lineRule="exact"/>
    </w:pPr>
    <w:rPr>
      <w:rFonts w:eastAsia="Cambria"/>
      <w:b/>
      <w:lang w:eastAsia="en-US"/>
    </w:rPr>
  </w:style>
  <w:style w:type="paragraph" w:customStyle="1" w:styleId="Normalheadingred">
    <w:name w:val="Normal heading red"/>
    <w:basedOn w:val="Normal"/>
    <w:qFormat/>
    <w:rsid w:val="00205182"/>
    <w:pPr>
      <w:spacing w:before="80" w:after="80" w:line="260" w:lineRule="exact"/>
    </w:pPr>
    <w:rPr>
      <w:rFonts w:eastAsia="Cambria"/>
      <w:b/>
      <w:color w:val="0077E3"/>
      <w:lang w:eastAsia="en-US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</w:pPr>
    <w:rPr>
      <w:rFonts w:eastAsia="Cambria"/>
      <w:lang w:eastAsia="en-US"/>
    </w:r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rPr>
      <w:rFonts w:ascii="Lucida Grande" w:eastAsia="Cambria" w:hAnsi="Lucida Grande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before="80" w:after="80"/>
    </w:pPr>
    <w:rPr>
      <w:rFonts w:eastAsia="Cambria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C71"/>
    <w:pPr>
      <w:spacing w:before="80" w:after="80" w:line="260" w:lineRule="exact"/>
      <w:ind w:left="720"/>
      <w:contextualSpacing/>
    </w:pPr>
    <w:rPr>
      <w:rFonts w:eastAsia="Cambria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09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D361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B1260"/>
    <w:rPr>
      <w:b/>
      <w:bCs/>
    </w:rPr>
  </w:style>
  <w:style w:type="character" w:customStyle="1" w:styleId="apple-converted-space">
    <w:name w:val="apple-converted-space"/>
    <w:basedOn w:val="DefaultParagraphFont"/>
    <w:rsid w:val="00BB1260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52E9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2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1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9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oodfibreinsulation.co.uk/homepage/nature-pro/" TargetMode="External"/><Relationship Id="rId18" Type="http://schemas.openxmlformats.org/officeDocument/2006/relationships/hyperlink" Target="https://www.planningportal.co.uk/info/200135/approved_documents" TargetMode="External"/><Relationship Id="rId26" Type="http://schemas.openxmlformats.org/officeDocument/2006/relationships/hyperlink" Target="https://www.theconstructionindex.co.uk/assets/news_articles/2018/07/1531293872_mackintosh.jp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ukpga/1990/9/content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gov.wales/sites/default/files/consultations/2019-03/eu-exit-consultation-document_0.pdf" TargetMode="External"/><Relationship Id="rId17" Type="http://schemas.openxmlformats.org/officeDocument/2006/relationships/hyperlink" Target="http://www.building.co.uk/data/sustainability-thermal-insulation/3075146.article" TargetMode="External"/><Relationship Id="rId25" Type="http://schemas.openxmlformats.org/officeDocument/2006/relationships/hyperlink" Target="https://youtu.be/uMIiQGkLQo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homes.org.uk/resources/whats-best-insulation-material/" TargetMode="External"/><Relationship Id="rId20" Type="http://schemas.openxmlformats.org/officeDocument/2006/relationships/hyperlink" Target="https://www.planningportal.co.uk/wales_cy/info/5/applications/58/mathau_caniat%C3%A2d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dailymotion.com/video/x61zll3" TargetMode="External"/><Relationship Id="rId5" Type="http://schemas.openxmlformats.org/officeDocument/2006/relationships/styles" Target="styles.xml"/><Relationship Id="rId15" Type="http://schemas.openxmlformats.org/officeDocument/2006/relationships/hyperlink" Target="http://insulation.sustainablesources.com/%20" TargetMode="External"/><Relationship Id="rId23" Type="http://schemas.openxmlformats.org/officeDocument/2006/relationships/hyperlink" Target="https://www.southwalesargus.co.uk/resources/images/8557343.jpg?display=1&amp;htype=0&amp;type=responsive-gallery" TargetMode="External"/><Relationship Id="rId28" Type="http://schemas.openxmlformats.org/officeDocument/2006/relationships/hyperlink" Target="https://www.hse.gov.uk/construction/safetytopics/demolition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cadw.llyw.cymru/cyngor-a-chymorth/asedau-hanesyddol/henebion-cofrestredig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kingspaninsulation.co.uk/Sustainability.aspx" TargetMode="External"/><Relationship Id="rId22" Type="http://schemas.openxmlformats.org/officeDocument/2006/relationships/hyperlink" Target="http://www.legislation.gov.uk/wsi/2018/1087/contents/made" TargetMode="External"/><Relationship Id="rId27" Type="http://schemas.openxmlformats.org/officeDocument/2006/relationships/hyperlink" Target="https://www.hse.gov.uk/statistics/pdf/fatalinjuries.pdf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12</Pages>
  <Words>2938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151</cp:revision>
  <cp:lastPrinted>2020-04-23T15:21:00Z</cp:lastPrinted>
  <dcterms:created xsi:type="dcterms:W3CDTF">2020-08-04T17:06:00Z</dcterms:created>
  <dcterms:modified xsi:type="dcterms:W3CDTF">2021-05-11T09:40:00Z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