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5BECFA0" w:rsidR="00474F67" w:rsidRPr="007F05E6" w:rsidRDefault="009271FA" w:rsidP="00474F67">
      <w:pPr>
        <w:pStyle w:val="Unittitle"/>
      </w:pPr>
      <w:r>
        <w:t>Uned 104: Cyflogadwyedd yn y sector adeiladu ac amgylchedd adeiledig</w:t>
      </w:r>
    </w:p>
    <w:p w14:paraId="78325DB0" w14:textId="1A69AA46" w:rsidR="00A60089" w:rsidRPr="00A60089" w:rsidRDefault="009271FA" w:rsidP="00A60089">
      <w:pPr>
        <w:pStyle w:val="Heading1"/>
      </w:pPr>
      <w:r>
        <w:t>Taflen waith 1: Contractau cyflogi (tiwtor)</w:t>
      </w:r>
    </w:p>
    <w:p w14:paraId="66CDE0B9" w14:textId="5B3DC8EF" w:rsidR="004A214C" w:rsidRDefault="000765AC" w:rsidP="004D7372">
      <w:pPr>
        <w:pStyle w:val="Normalnumberedlist"/>
      </w:pPr>
      <w:r>
        <w:t>Llenwch y tabl hwn i amlinellu’r gwahanol fathau o gyfleoedd contract cyflogi sydd ar gael, a disgrifiwch yn eich geiriau eich hun beth mae pob un yn ei olygu.</w:t>
      </w:r>
    </w:p>
    <w:p w14:paraId="5726C810" w14:textId="77777777" w:rsidR="004A214C" w:rsidRDefault="004A214C" w:rsidP="00F86994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386"/>
      </w:tblGrid>
      <w:tr w:rsidR="004A214C" w14:paraId="29347D23" w14:textId="77777777" w:rsidTr="005E7E00">
        <w:trPr>
          <w:tblHeader/>
        </w:trPr>
        <w:tc>
          <w:tcPr>
            <w:tcW w:w="2122" w:type="dxa"/>
          </w:tcPr>
          <w:p w14:paraId="6F349CA7" w14:textId="13D8C0C9" w:rsidR="004A214C" w:rsidRPr="004A214C" w:rsidRDefault="004A214C" w:rsidP="00F86994">
            <w:pPr>
              <w:spacing w:before="0" w:after="0"/>
              <w:rPr>
                <w:b/>
                <w:bCs/>
              </w:rPr>
            </w:pPr>
            <w:r>
              <w:rPr>
                <w:b/>
              </w:rPr>
              <w:t>Math o Gontract</w:t>
            </w:r>
          </w:p>
        </w:tc>
        <w:tc>
          <w:tcPr>
            <w:tcW w:w="7386" w:type="dxa"/>
          </w:tcPr>
          <w:p w14:paraId="506AB87D" w14:textId="2D8EC60F" w:rsidR="004A214C" w:rsidRPr="00266B42" w:rsidRDefault="004A214C" w:rsidP="00F86994">
            <w:pPr>
              <w:spacing w:before="0" w:after="0"/>
              <w:rPr>
                <w:b/>
                <w:bCs/>
                <w:color w:val="FF0000"/>
              </w:rPr>
            </w:pPr>
            <w:r>
              <w:rPr>
                <w:b/>
              </w:rPr>
              <w:t>Disgrifiad</w:t>
            </w:r>
          </w:p>
        </w:tc>
      </w:tr>
      <w:tr w:rsidR="004A214C" w14:paraId="607FC8D6" w14:textId="77777777" w:rsidTr="004A214C">
        <w:tc>
          <w:tcPr>
            <w:tcW w:w="2122" w:type="dxa"/>
          </w:tcPr>
          <w:p w14:paraId="5DB16681" w14:textId="61D5D6A9" w:rsidR="004A214C" w:rsidRDefault="004A214C" w:rsidP="00F86994">
            <w:pPr>
              <w:spacing w:before="0" w:after="0"/>
            </w:pPr>
            <w:r>
              <w:t>Amser llawn</w:t>
            </w:r>
          </w:p>
        </w:tc>
        <w:tc>
          <w:tcPr>
            <w:tcW w:w="7386" w:type="dxa"/>
          </w:tcPr>
          <w:p w14:paraId="38E233A9" w14:textId="1803B5C6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 xml:space="preserve">Fel arfer, mae’r math hwn o gontract yn gyflogaeth â thâl am gyfnod cyfan o wythnos lawn, isafswm o 37 awr fel arfer. </w:t>
            </w:r>
          </w:p>
          <w:p w14:paraId="79B644F1" w14:textId="6D3BB689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Mae amser llawn yn golygu cael eu cyflogi ar sail amser llawn.</w:t>
            </w:r>
          </w:p>
        </w:tc>
      </w:tr>
      <w:tr w:rsidR="004A214C" w14:paraId="7A24D43D" w14:textId="77777777" w:rsidTr="004A214C">
        <w:tc>
          <w:tcPr>
            <w:tcW w:w="2122" w:type="dxa"/>
          </w:tcPr>
          <w:p w14:paraId="21489A2D" w14:textId="6A3217E7" w:rsidR="004A214C" w:rsidRDefault="004A214C" w:rsidP="00F86994">
            <w:pPr>
              <w:spacing w:before="0" w:after="0"/>
            </w:pPr>
            <w:r>
              <w:t xml:space="preserve">Rhan-amser </w:t>
            </w:r>
          </w:p>
        </w:tc>
        <w:tc>
          <w:tcPr>
            <w:tcW w:w="7386" w:type="dxa"/>
          </w:tcPr>
          <w:p w14:paraId="794F816B" w14:textId="3D33A37A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Gall contractau rhan-amser fod ar gyfer gwaith a wneir am lai nag wythnos lawn. Gall hyn fod am nifer penodol o oriau, ychydig o ddyddiau neu waith gyda’r nos neu waith dros y penwythnos yn unig.</w:t>
            </w:r>
          </w:p>
        </w:tc>
      </w:tr>
      <w:tr w:rsidR="004A214C" w14:paraId="6FA44B8C" w14:textId="77777777" w:rsidTr="004A214C">
        <w:tc>
          <w:tcPr>
            <w:tcW w:w="2122" w:type="dxa"/>
          </w:tcPr>
          <w:p w14:paraId="71EF176D" w14:textId="0FFBE4A3" w:rsidR="004A214C" w:rsidRDefault="004A214C" w:rsidP="00F86994">
            <w:pPr>
              <w:spacing w:before="0" w:after="0"/>
            </w:pPr>
            <w:r>
              <w:t xml:space="preserve">Dros dro </w:t>
            </w:r>
          </w:p>
        </w:tc>
        <w:tc>
          <w:tcPr>
            <w:tcW w:w="7386" w:type="dxa"/>
          </w:tcPr>
          <w:p w14:paraId="7C62A6C2" w14:textId="5FE13EDA" w:rsidR="004A214C" w:rsidRPr="00266B42" w:rsidRDefault="00C87BEC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Yn gyffredinol, mae contractau dros dro ar gyfer gwaith tymor byr yn unig. Gallai’r gwaith dros dro fod hyd nes y daw’r prosiect i ben neu hyd nes y bydd anghenion y busnes yn newid.</w:t>
            </w:r>
          </w:p>
        </w:tc>
      </w:tr>
      <w:tr w:rsidR="004A214C" w14:paraId="138DFF95" w14:textId="77777777" w:rsidTr="004A214C">
        <w:tc>
          <w:tcPr>
            <w:tcW w:w="2122" w:type="dxa"/>
          </w:tcPr>
          <w:p w14:paraId="0CF3296E" w14:textId="120ECA88" w:rsidR="004A214C" w:rsidRDefault="004A214C" w:rsidP="00F86994">
            <w:pPr>
              <w:spacing w:before="0" w:after="0"/>
            </w:pPr>
            <w:r>
              <w:t xml:space="preserve">Byr/hir </w:t>
            </w:r>
          </w:p>
        </w:tc>
        <w:tc>
          <w:tcPr>
            <w:tcW w:w="7386" w:type="dxa"/>
          </w:tcPr>
          <w:p w14:paraId="67892644" w14:textId="13FD4707" w:rsidR="004A214C" w:rsidRPr="00266B42" w:rsidRDefault="009271FA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 xml:space="preserve">Mae contractau tymor byr a thymor hir fel gwaith dros dro. Maent yn cael eu defnyddio i ddiwallu anghenion y busnes; er enghraifft, os oes angen rhywun ar gwmni mewn cyfnod o salwch, yna bydd contract tymor byr yn cael ei roi. </w:t>
            </w:r>
          </w:p>
        </w:tc>
      </w:tr>
      <w:tr w:rsidR="004A214C" w14:paraId="3DFF47F5" w14:textId="77777777" w:rsidTr="004A214C">
        <w:tc>
          <w:tcPr>
            <w:tcW w:w="2122" w:type="dxa"/>
          </w:tcPr>
          <w:p w14:paraId="4992BACA" w14:textId="5942A20A" w:rsidR="004A214C" w:rsidRDefault="004A214C" w:rsidP="00F86994">
            <w:pPr>
              <w:spacing w:before="0" w:after="0"/>
            </w:pPr>
            <w:r>
              <w:t>Tymhorol</w:t>
            </w:r>
          </w:p>
        </w:tc>
        <w:tc>
          <w:tcPr>
            <w:tcW w:w="7386" w:type="dxa"/>
          </w:tcPr>
          <w:p w14:paraId="1D14B20C" w14:textId="373345E5" w:rsidR="004A214C" w:rsidRPr="00266B42" w:rsidRDefault="00CF0837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Mae gwaith tymhorol yn digwydd pan fo’n rhaid ehangu anghenion busnes craidd cyflogwr i ateb y galw. Mae archfarchnadoedd yn defnyddio gweithwyr tymhorol pan fydd ganddynt nifer fawr o gwsmeriaid dros gyfnod y Nadolig.</w:t>
            </w:r>
          </w:p>
        </w:tc>
      </w:tr>
      <w:tr w:rsidR="004A214C" w14:paraId="16102E4B" w14:textId="77777777" w:rsidTr="004A214C">
        <w:tc>
          <w:tcPr>
            <w:tcW w:w="2122" w:type="dxa"/>
          </w:tcPr>
          <w:p w14:paraId="0578546E" w14:textId="37B280E5" w:rsidR="004A214C" w:rsidRDefault="004A214C" w:rsidP="00F86994">
            <w:pPr>
              <w:spacing w:before="0" w:after="0"/>
            </w:pPr>
            <w:r>
              <w:t>Contract yn ystod tymor ysgol</w:t>
            </w:r>
          </w:p>
        </w:tc>
        <w:tc>
          <w:tcPr>
            <w:tcW w:w="7386" w:type="dxa"/>
          </w:tcPr>
          <w:p w14:paraId="744BABF1" w14:textId="7F242CB7" w:rsidR="004A214C" w:rsidRPr="00266B42" w:rsidRDefault="00AE11F4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Gwaith yn ystod tymor ysgol yw pan fydd gweithiwr a chyflogwr yn cytuno mai dim ond yn ystod tymor yr ysgol y bydd y gweithiwr yn gweithio ac na fydd yn cael ei dalu dros gyfnodau gwyliau.</w:t>
            </w:r>
          </w:p>
        </w:tc>
      </w:tr>
      <w:tr w:rsidR="004A214C" w14:paraId="730C9004" w14:textId="77777777" w:rsidTr="004A214C">
        <w:tc>
          <w:tcPr>
            <w:tcW w:w="2122" w:type="dxa"/>
          </w:tcPr>
          <w:p w14:paraId="05CCC2E6" w14:textId="7CFFFD2E" w:rsidR="004A214C" w:rsidRDefault="004A214C" w:rsidP="00F86994">
            <w:pPr>
              <w:spacing w:before="0" w:after="0"/>
            </w:pPr>
            <w:r>
              <w:t>Parhaol</w:t>
            </w:r>
          </w:p>
        </w:tc>
        <w:tc>
          <w:tcPr>
            <w:tcW w:w="7386" w:type="dxa"/>
          </w:tcPr>
          <w:p w14:paraId="1B5DA841" w14:textId="2D92A1B6" w:rsidR="004A214C" w:rsidRPr="00266B42" w:rsidRDefault="00AE11F4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Swydd barhaol yw pan fydd gweithiwr wedi profi ei fod yn ased i’r cyflogwr a bod y cyflogwr wedi rhoi swydd barhaol iddo; gallai hyn fod ar sail amser llawn neu ran-amser.</w:t>
            </w:r>
          </w:p>
        </w:tc>
      </w:tr>
      <w:tr w:rsidR="004A214C" w14:paraId="55F25A5B" w14:textId="77777777" w:rsidTr="004A214C">
        <w:tc>
          <w:tcPr>
            <w:tcW w:w="2122" w:type="dxa"/>
          </w:tcPr>
          <w:p w14:paraId="505546FF" w14:textId="098A80ED" w:rsidR="004A214C" w:rsidRDefault="004A214C" w:rsidP="00F86994">
            <w:pPr>
              <w:spacing w:before="0" w:after="0"/>
            </w:pPr>
            <w:r>
              <w:t>Rhannu swydd</w:t>
            </w:r>
          </w:p>
        </w:tc>
        <w:tc>
          <w:tcPr>
            <w:tcW w:w="7386" w:type="dxa"/>
          </w:tcPr>
          <w:p w14:paraId="72919447" w14:textId="63B8418C" w:rsidR="004A214C" w:rsidRPr="00266B42" w:rsidRDefault="00AE11F4" w:rsidP="001B5F6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Mae rhannu swydd yn digwydd pan nad yw’r cyflogwr yn mynnu bod gan ddau berson rolau llawn amser yn y sefydliad ond efallai y bydd angen rôl amser llawn ar gyfer un person. Felly, byddai rhannu swydd rhwng dau berson yn cael ei sefydlu.</w:t>
            </w:r>
          </w:p>
        </w:tc>
      </w:tr>
      <w:tr w:rsidR="007A74CB" w14:paraId="7337176A" w14:textId="77777777" w:rsidTr="004A214C">
        <w:tc>
          <w:tcPr>
            <w:tcW w:w="2122" w:type="dxa"/>
          </w:tcPr>
          <w:p w14:paraId="1207CD19" w14:textId="77777777" w:rsidR="007A74CB" w:rsidRDefault="007A74CB" w:rsidP="00F86994">
            <w:pPr>
              <w:spacing w:before="0" w:after="0"/>
            </w:pPr>
            <w:r>
              <w:t>Labrwr</w:t>
            </w:r>
          </w:p>
          <w:p w14:paraId="346A2891" w14:textId="2BC725F4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67A2FFAA" w14:textId="5534C29B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Mae contract labro yn cael ei roi i unigolyn â sgiliau isel sydd ei angen i gyflawni dyletswyddau ar y safle sy’n gofyn am ddyletswyddau codi a chario a labro heb sgiliau.</w:t>
            </w:r>
          </w:p>
        </w:tc>
      </w:tr>
      <w:tr w:rsidR="007A74CB" w14:paraId="384B15AC" w14:textId="77777777" w:rsidTr="004A214C">
        <w:tc>
          <w:tcPr>
            <w:tcW w:w="2122" w:type="dxa"/>
          </w:tcPr>
          <w:p w14:paraId="3DFF4471" w14:textId="77777777" w:rsidR="007A74CB" w:rsidRDefault="007A74CB" w:rsidP="00F86994">
            <w:pPr>
              <w:spacing w:before="0" w:after="0"/>
            </w:pPr>
            <w:r>
              <w:t>Contractio</w:t>
            </w:r>
          </w:p>
          <w:p w14:paraId="1793CD67" w14:textId="5053E82F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1C3BAC3B" w14:textId="72D3E9A4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Rhoddir gwaith contractio i bobl sy’n arbenigo mewn gwaith am gyfnodau byr. Yn gyffredinol, mae contractwyr yn bobl sy’n gallu gweithio o fewn paramedrau prif gontractwr sydd angen arbenigwr.</w:t>
            </w:r>
          </w:p>
        </w:tc>
      </w:tr>
      <w:tr w:rsidR="007A74CB" w14:paraId="25F6D327" w14:textId="77777777" w:rsidTr="004A214C">
        <w:tc>
          <w:tcPr>
            <w:tcW w:w="2122" w:type="dxa"/>
          </w:tcPr>
          <w:p w14:paraId="26EFB5AB" w14:textId="77777777" w:rsidR="007A74CB" w:rsidRDefault="007A74CB" w:rsidP="00F86994">
            <w:pPr>
              <w:spacing w:before="0" w:after="0"/>
            </w:pPr>
            <w:r>
              <w:t>Prentisiaeth</w:t>
            </w:r>
          </w:p>
          <w:p w14:paraId="34CF1E19" w14:textId="5AA92B51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8C26DB1" w14:textId="08A990CE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Mae contract prentisiaeth ar gyfer person sy’n gallu gweithio a chael hyfforddiant yn y swydd. Mae prentisiaethau ar gael mewn sawl sector gwaith. Mae’n cynnwys asesu ar y safle ac adeiladu portffolio i ddangos y sgiliau technegol a ddysgwyd mewn diwydiant.</w:t>
            </w:r>
          </w:p>
        </w:tc>
      </w:tr>
      <w:tr w:rsidR="007A74CB" w14:paraId="79E889C4" w14:textId="77777777" w:rsidTr="004A214C">
        <w:tc>
          <w:tcPr>
            <w:tcW w:w="2122" w:type="dxa"/>
          </w:tcPr>
          <w:p w14:paraId="4CADF135" w14:textId="2845A2F6" w:rsidR="007A74CB" w:rsidRDefault="007A74CB" w:rsidP="00F86994">
            <w:pPr>
              <w:spacing w:before="0" w:after="0"/>
            </w:pPr>
            <w:r>
              <w:t>Cynnal a Chadw</w:t>
            </w:r>
          </w:p>
          <w:p w14:paraId="072D6281" w14:textId="7445792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7328A901" w14:textId="5FCD8E58" w:rsidR="007A74CB" w:rsidRPr="00266B42" w:rsidRDefault="001B5F64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 xml:space="preserve">Mae contractau cynnal a chadw yn cael eu rhoi i gontractwyr arbenigol sy’n gallu cyflawni tasgau cynnal a chadw. Er enghraifft, gallai’r rhain fod </w:t>
            </w:r>
            <w:r>
              <w:rPr>
                <w:color w:val="FF0000"/>
              </w:rPr>
              <w:lastRenderedPageBreak/>
              <w:t>yn gweithio i ganolfan hamdden ac yn cyflawni tasgau fel glanhau a chynnal a chadw’r adeilad yn gyffredinol.</w:t>
            </w:r>
          </w:p>
        </w:tc>
      </w:tr>
      <w:tr w:rsidR="007A74CB" w14:paraId="12E7C448" w14:textId="77777777" w:rsidTr="004A214C">
        <w:tc>
          <w:tcPr>
            <w:tcW w:w="2122" w:type="dxa"/>
          </w:tcPr>
          <w:p w14:paraId="6F6143B0" w14:textId="7F757A86" w:rsidR="007A74CB" w:rsidRDefault="007A74CB" w:rsidP="00F86994">
            <w:pPr>
              <w:spacing w:before="0" w:after="0"/>
            </w:pPr>
            <w:r>
              <w:lastRenderedPageBreak/>
              <w:t>Hunangyflogedig</w:t>
            </w:r>
          </w:p>
          <w:p w14:paraId="04D68D96" w14:textId="4B0A90C9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3602579C" w14:textId="46323B15" w:rsidR="007A74CB" w:rsidRPr="00266B42" w:rsidRDefault="009271FA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Mae contractau hunan-gyflogedig ar gyfer pobl sy’n gweithio iddyn nhw eu hunain ond sy’n cyflawni tasgau a gwasanaethau ar gyfer prif gontractwr. Gall pobl hunangyflogedig fod mewn unrhyw faes neu grefft ac maen nhw’n gorfod talu eu trethi a'u hyswiriant eu hunain.</w:t>
            </w:r>
          </w:p>
        </w:tc>
      </w:tr>
      <w:tr w:rsidR="007A74CB" w14:paraId="33FEA4F1" w14:textId="77777777" w:rsidTr="004A214C">
        <w:tc>
          <w:tcPr>
            <w:tcW w:w="2122" w:type="dxa"/>
          </w:tcPr>
          <w:p w14:paraId="0D9C39F1" w14:textId="0FBE3822" w:rsidR="007A74CB" w:rsidRDefault="007A74CB" w:rsidP="00F86994">
            <w:pPr>
              <w:spacing w:before="0" w:after="0"/>
            </w:pPr>
            <w:r>
              <w:t>Goruchwylio a rheoli</w:t>
            </w:r>
          </w:p>
          <w:p w14:paraId="19157BE1" w14:textId="789BD73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3717C121" w14:textId="06AB3B89" w:rsidR="007A74CB" w:rsidRPr="00266B42" w:rsidRDefault="009271FA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Mae contractau goruchwylio a rheoli ar gyfer pan fydd gan gyflogwr lawer iawn o waith i’w wneud ac mae angen goruchwyliaeth a rheolaeth ychwanegol arno er mwyn cynnal ansawdd ei weithlu.</w:t>
            </w:r>
          </w:p>
          <w:p w14:paraId="683E2AD9" w14:textId="0F6A9DA5" w:rsidR="009271FA" w:rsidRPr="00266B42" w:rsidRDefault="009271FA" w:rsidP="00F86994">
            <w:pPr>
              <w:spacing w:before="0" w:after="0"/>
              <w:rPr>
                <w:color w:val="FF0000"/>
              </w:rPr>
            </w:pPr>
            <w:r>
              <w:rPr>
                <w:color w:val="FF0000"/>
              </w:rPr>
              <w:t>Gall y contractau hyn fod yn rhai byr/hir a bod yn fwy parhaol.</w:t>
            </w:r>
          </w:p>
        </w:tc>
      </w:tr>
    </w:tbl>
    <w:p w14:paraId="79B79F41" w14:textId="77777777" w:rsidR="004A214C" w:rsidRDefault="004A214C" w:rsidP="00F86994">
      <w:pPr>
        <w:spacing w:before="0" w:after="0"/>
      </w:pPr>
    </w:p>
    <w:p w14:paraId="52D69CD5" w14:textId="77777777" w:rsidR="00F86994" w:rsidRDefault="00F86994" w:rsidP="00F86994">
      <w:pPr>
        <w:spacing w:before="0" w:after="0"/>
        <w:rPr>
          <w:rFonts w:cs="Arial"/>
        </w:rPr>
      </w:pPr>
    </w:p>
    <w:p w14:paraId="7E408EA7" w14:textId="77777777" w:rsidR="00F86994" w:rsidRDefault="00F86994" w:rsidP="00F86994">
      <w:pPr>
        <w:spacing w:before="0" w:after="0"/>
        <w:rPr>
          <w:rFonts w:cs="Arial"/>
        </w:rPr>
      </w:pPr>
    </w:p>
    <w:p w14:paraId="45F596E7" w14:textId="7AFA176C" w:rsidR="002C4032" w:rsidRDefault="002C4032" w:rsidP="004A2174">
      <w:pPr>
        <w:pStyle w:val="UnitLO-AC"/>
        <w:numPr>
          <w:ilvl w:val="0"/>
          <w:numId w:val="0"/>
        </w:numPr>
      </w:pPr>
    </w:p>
    <w:sectPr w:rsidR="002C403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7BC01" w14:textId="77777777" w:rsidR="00E073EA" w:rsidRDefault="00E073EA">
      <w:pPr>
        <w:spacing w:before="0" w:after="0"/>
      </w:pPr>
      <w:r>
        <w:separator/>
      </w:r>
    </w:p>
  </w:endnote>
  <w:endnote w:type="continuationSeparator" w:id="0">
    <w:p w14:paraId="12DBCCBE" w14:textId="77777777" w:rsidR="00E073EA" w:rsidRDefault="00E073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53EEF1A" w:rsidR="007A74CB" w:rsidRPr="00F03E33" w:rsidRDefault="00C034B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</w:rPr>
      <w:fldChar w:fldCharType="end"/>
    </w:r>
    <w:r>
      <w:t xml:space="preserve"> o </w:t>
    </w:r>
    <w:fldSimple w:instr=" NUMPAGES   \* MERGEFORMAT ">
      <w:r w:rsidR="007A74CB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64A07" w14:textId="77777777" w:rsidR="00E073EA" w:rsidRDefault="00E073EA">
      <w:pPr>
        <w:spacing w:before="0" w:after="0"/>
      </w:pPr>
      <w:r>
        <w:separator/>
      </w:r>
    </w:p>
  </w:footnote>
  <w:footnote w:type="continuationSeparator" w:id="0">
    <w:p w14:paraId="1E8A2523" w14:textId="77777777" w:rsidR="00E073EA" w:rsidRDefault="00E073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3032A58" w:rsidR="007A74CB" w:rsidRPr="00D42CEB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5E7E00">
      <w:rPr>
        <w:sz w:val="28"/>
      </w:rPr>
      <w:br/>
    </w:r>
    <w:r>
      <w:rPr>
        <w:b/>
        <w:sz w:val="28"/>
      </w:rPr>
      <w:t>Adeiladu a Pheirianneg</w:t>
    </w:r>
    <w:r w:rsidR="005E7E00">
      <w:rPr>
        <w:b/>
        <w:bCs/>
        <w:sz w:val="28"/>
        <w:szCs w:val="28"/>
      </w:rPr>
      <w:t xml:space="preserve"> </w:t>
    </w:r>
    <w:r w:rsidR="00266B42">
      <w:rPr>
        <w:b/>
        <w:sz w:val="28"/>
      </w:rPr>
      <w:t>Gwasanaethau Adeiladu</w:t>
    </w:r>
  </w:p>
  <w:p w14:paraId="6D5BF42A" w14:textId="32C35D34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C2278E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2654FC"/>
    <w:multiLevelType w:val="hybridMultilevel"/>
    <w:tmpl w:val="5C72EE62"/>
    <w:lvl w:ilvl="0" w:tplc="B0646E6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3" w15:restartNumberingAfterBreak="0">
    <w:nsid w:val="0D302E61"/>
    <w:multiLevelType w:val="hybridMultilevel"/>
    <w:tmpl w:val="140C80C2"/>
    <w:lvl w:ilvl="0" w:tplc="2584AB9E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 w:tplc="36D62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A4E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DC0A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0A0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7E90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FCB7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7CA9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966F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hybridMultilevel"/>
    <w:tmpl w:val="0409001F"/>
    <w:lvl w:ilvl="0" w:tplc="12CA35FC">
      <w:start w:val="1"/>
      <w:numFmt w:val="decimal"/>
      <w:lvlText w:val="%1."/>
      <w:lvlJc w:val="left"/>
      <w:pPr>
        <w:ind w:left="360" w:hanging="360"/>
      </w:pPr>
    </w:lvl>
    <w:lvl w:ilvl="1" w:tplc="64B864DC">
      <w:start w:val="1"/>
      <w:numFmt w:val="decimal"/>
      <w:lvlText w:val="%1.%2."/>
      <w:lvlJc w:val="left"/>
      <w:pPr>
        <w:ind w:left="792" w:hanging="432"/>
      </w:pPr>
    </w:lvl>
    <w:lvl w:ilvl="2" w:tplc="EC4A771A">
      <w:start w:val="1"/>
      <w:numFmt w:val="decimal"/>
      <w:lvlText w:val="%1.%2.%3."/>
      <w:lvlJc w:val="left"/>
      <w:pPr>
        <w:ind w:left="1224" w:hanging="504"/>
      </w:pPr>
    </w:lvl>
    <w:lvl w:ilvl="3" w:tplc="91CCCB9C">
      <w:start w:val="1"/>
      <w:numFmt w:val="decimal"/>
      <w:lvlText w:val="%1.%2.%3.%4."/>
      <w:lvlJc w:val="left"/>
      <w:pPr>
        <w:ind w:left="1728" w:hanging="648"/>
      </w:pPr>
    </w:lvl>
    <w:lvl w:ilvl="4" w:tplc="A03EEFAA">
      <w:start w:val="1"/>
      <w:numFmt w:val="decimal"/>
      <w:lvlText w:val="%1.%2.%3.%4.%5."/>
      <w:lvlJc w:val="left"/>
      <w:pPr>
        <w:ind w:left="2232" w:hanging="792"/>
      </w:pPr>
    </w:lvl>
    <w:lvl w:ilvl="5" w:tplc="013E0400">
      <w:start w:val="1"/>
      <w:numFmt w:val="decimal"/>
      <w:lvlText w:val="%1.%2.%3.%4.%5.%6."/>
      <w:lvlJc w:val="left"/>
      <w:pPr>
        <w:ind w:left="2736" w:hanging="936"/>
      </w:pPr>
    </w:lvl>
    <w:lvl w:ilvl="6" w:tplc="AFBEC076">
      <w:start w:val="1"/>
      <w:numFmt w:val="decimal"/>
      <w:lvlText w:val="%1.%2.%3.%4.%5.%6.%7."/>
      <w:lvlJc w:val="left"/>
      <w:pPr>
        <w:ind w:left="3240" w:hanging="1080"/>
      </w:pPr>
    </w:lvl>
    <w:lvl w:ilvl="7" w:tplc="19BECEBE">
      <w:start w:val="1"/>
      <w:numFmt w:val="decimal"/>
      <w:lvlText w:val="%1.%2.%3.%4.%5.%6.%7.%8."/>
      <w:lvlJc w:val="left"/>
      <w:pPr>
        <w:ind w:left="3744" w:hanging="1224"/>
      </w:pPr>
    </w:lvl>
    <w:lvl w:ilvl="8" w:tplc="F2346A1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hybridMultilevel"/>
    <w:tmpl w:val="153A9684"/>
    <w:lvl w:ilvl="0" w:tplc="E03259C6">
      <w:start w:val="1"/>
      <w:numFmt w:val="decimal"/>
      <w:lvlText w:val="%1."/>
      <w:lvlJc w:val="left"/>
      <w:pPr>
        <w:ind w:left="1077" w:hanging="360"/>
      </w:pPr>
    </w:lvl>
    <w:lvl w:ilvl="1" w:tplc="7F463AD8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F93AD6CC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FEF21084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092C433A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5EA65CF0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F2ECEB4C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834459F4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431E3AF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hybridMultilevel"/>
    <w:tmpl w:val="5CD60782"/>
    <w:lvl w:ilvl="0" w:tplc="DAE6531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834EB784">
      <w:start w:val="1"/>
      <w:numFmt w:val="lowerLetter"/>
      <w:lvlText w:val="%2."/>
      <w:lvlJc w:val="left"/>
      <w:pPr>
        <w:ind w:left="1440" w:hanging="360"/>
      </w:pPr>
    </w:lvl>
    <w:lvl w:ilvl="2" w:tplc="C19891C0">
      <w:start w:val="1"/>
      <w:numFmt w:val="lowerRoman"/>
      <w:lvlText w:val="%3."/>
      <w:lvlJc w:val="right"/>
      <w:pPr>
        <w:ind w:left="2160" w:hanging="180"/>
      </w:pPr>
    </w:lvl>
    <w:lvl w:ilvl="3" w:tplc="E6F60538">
      <w:start w:val="1"/>
      <w:numFmt w:val="decimal"/>
      <w:lvlText w:val="%4."/>
      <w:lvlJc w:val="left"/>
      <w:pPr>
        <w:ind w:left="2880" w:hanging="360"/>
      </w:pPr>
    </w:lvl>
    <w:lvl w:ilvl="4" w:tplc="7B420C2A">
      <w:start w:val="1"/>
      <w:numFmt w:val="lowerLetter"/>
      <w:lvlText w:val="%5."/>
      <w:lvlJc w:val="left"/>
      <w:pPr>
        <w:ind w:left="3600" w:hanging="360"/>
      </w:pPr>
    </w:lvl>
    <w:lvl w:ilvl="5" w:tplc="123ABF28">
      <w:start w:val="1"/>
      <w:numFmt w:val="lowerRoman"/>
      <w:lvlText w:val="%6."/>
      <w:lvlJc w:val="right"/>
      <w:pPr>
        <w:ind w:left="4320" w:hanging="180"/>
      </w:pPr>
    </w:lvl>
    <w:lvl w:ilvl="6" w:tplc="04D010DA">
      <w:start w:val="1"/>
      <w:numFmt w:val="decimal"/>
      <w:lvlText w:val="%7."/>
      <w:lvlJc w:val="left"/>
      <w:pPr>
        <w:ind w:left="5040" w:hanging="360"/>
      </w:pPr>
    </w:lvl>
    <w:lvl w:ilvl="7" w:tplc="E0FE24E8">
      <w:start w:val="1"/>
      <w:numFmt w:val="lowerLetter"/>
      <w:lvlText w:val="%8."/>
      <w:lvlJc w:val="left"/>
      <w:pPr>
        <w:ind w:left="5760" w:hanging="360"/>
      </w:pPr>
    </w:lvl>
    <w:lvl w:ilvl="8" w:tplc="37089D1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hybridMultilevel"/>
    <w:tmpl w:val="0809001D"/>
    <w:lvl w:ilvl="0" w:tplc="75E6697E">
      <w:start w:val="1"/>
      <w:numFmt w:val="decimal"/>
      <w:lvlText w:val="%1)"/>
      <w:lvlJc w:val="left"/>
      <w:pPr>
        <w:ind w:left="360" w:hanging="360"/>
      </w:pPr>
    </w:lvl>
    <w:lvl w:ilvl="1" w:tplc="6B9CC972">
      <w:start w:val="1"/>
      <w:numFmt w:val="lowerLetter"/>
      <w:lvlText w:val="%2)"/>
      <w:lvlJc w:val="left"/>
      <w:pPr>
        <w:ind w:left="720" w:hanging="360"/>
      </w:pPr>
    </w:lvl>
    <w:lvl w:ilvl="2" w:tplc="BFDE4CD6">
      <w:start w:val="1"/>
      <w:numFmt w:val="lowerRoman"/>
      <w:lvlText w:val="%3)"/>
      <w:lvlJc w:val="left"/>
      <w:pPr>
        <w:ind w:left="1080" w:hanging="360"/>
      </w:pPr>
    </w:lvl>
    <w:lvl w:ilvl="3" w:tplc="272C2C8C">
      <w:start w:val="1"/>
      <w:numFmt w:val="decimal"/>
      <w:lvlText w:val="(%4)"/>
      <w:lvlJc w:val="left"/>
      <w:pPr>
        <w:ind w:left="1440" w:hanging="360"/>
      </w:pPr>
    </w:lvl>
    <w:lvl w:ilvl="4" w:tplc="76089A76">
      <w:start w:val="1"/>
      <w:numFmt w:val="lowerLetter"/>
      <w:lvlText w:val="(%5)"/>
      <w:lvlJc w:val="left"/>
      <w:pPr>
        <w:ind w:left="1800" w:hanging="360"/>
      </w:pPr>
    </w:lvl>
    <w:lvl w:ilvl="5" w:tplc="408CC9A0">
      <w:start w:val="1"/>
      <w:numFmt w:val="lowerRoman"/>
      <w:lvlText w:val="(%6)"/>
      <w:lvlJc w:val="left"/>
      <w:pPr>
        <w:ind w:left="2160" w:hanging="360"/>
      </w:pPr>
    </w:lvl>
    <w:lvl w:ilvl="6" w:tplc="8CE0F594">
      <w:start w:val="1"/>
      <w:numFmt w:val="decimal"/>
      <w:lvlText w:val="%7."/>
      <w:lvlJc w:val="left"/>
      <w:pPr>
        <w:ind w:left="2520" w:hanging="360"/>
      </w:pPr>
    </w:lvl>
    <w:lvl w:ilvl="7" w:tplc="C0E0FF04">
      <w:start w:val="1"/>
      <w:numFmt w:val="lowerLetter"/>
      <w:lvlText w:val="%8."/>
      <w:lvlJc w:val="left"/>
      <w:pPr>
        <w:ind w:left="2880" w:hanging="360"/>
      </w:pPr>
    </w:lvl>
    <w:lvl w:ilvl="8" w:tplc="BF7468D6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hybridMultilevel"/>
    <w:tmpl w:val="5AAAC4B0"/>
    <w:lvl w:ilvl="0" w:tplc="446C3CAC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 w:tplc="F7A657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A4D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868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B47D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049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54F4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C21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62B8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hybridMultilevel"/>
    <w:tmpl w:val="75188282"/>
    <w:lvl w:ilvl="0" w:tplc="B80EA24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21504C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E84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A9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85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40DA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4C6E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D4DB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16E7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hybridMultilevel"/>
    <w:tmpl w:val="7C703EBE"/>
    <w:lvl w:ilvl="0" w:tplc="9B6E5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6681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F23E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4611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520C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225D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B87F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3C218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49C36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hybridMultilevel"/>
    <w:tmpl w:val="46266B76"/>
    <w:lvl w:ilvl="0" w:tplc="060A132E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23B090A4">
      <w:start w:val="1"/>
      <w:numFmt w:val="lowerLetter"/>
      <w:lvlText w:val="%2."/>
      <w:lvlJc w:val="left"/>
      <w:pPr>
        <w:ind w:left="1440" w:hanging="360"/>
      </w:pPr>
    </w:lvl>
    <w:lvl w:ilvl="2" w:tplc="5E0C793E">
      <w:start w:val="1"/>
      <w:numFmt w:val="lowerRoman"/>
      <w:lvlText w:val="%3."/>
      <w:lvlJc w:val="right"/>
      <w:pPr>
        <w:ind w:left="2160" w:hanging="180"/>
      </w:pPr>
    </w:lvl>
    <w:lvl w:ilvl="3" w:tplc="C60401AA">
      <w:start w:val="1"/>
      <w:numFmt w:val="decimal"/>
      <w:lvlText w:val="%4."/>
      <w:lvlJc w:val="left"/>
      <w:pPr>
        <w:ind w:left="2880" w:hanging="360"/>
      </w:pPr>
    </w:lvl>
    <w:lvl w:ilvl="4" w:tplc="3A08C74C">
      <w:start w:val="1"/>
      <w:numFmt w:val="lowerLetter"/>
      <w:lvlText w:val="%5."/>
      <w:lvlJc w:val="left"/>
      <w:pPr>
        <w:ind w:left="3600" w:hanging="360"/>
      </w:pPr>
    </w:lvl>
    <w:lvl w:ilvl="5" w:tplc="2CF41452">
      <w:start w:val="1"/>
      <w:numFmt w:val="lowerRoman"/>
      <w:lvlText w:val="%6."/>
      <w:lvlJc w:val="right"/>
      <w:pPr>
        <w:ind w:left="4320" w:hanging="180"/>
      </w:pPr>
    </w:lvl>
    <w:lvl w:ilvl="6" w:tplc="DBCA98F2">
      <w:start w:val="1"/>
      <w:numFmt w:val="decimal"/>
      <w:lvlText w:val="%7."/>
      <w:lvlJc w:val="left"/>
      <w:pPr>
        <w:ind w:left="5040" w:hanging="360"/>
      </w:pPr>
    </w:lvl>
    <w:lvl w:ilvl="7" w:tplc="18B2A688">
      <w:start w:val="1"/>
      <w:numFmt w:val="lowerLetter"/>
      <w:lvlText w:val="%8."/>
      <w:lvlJc w:val="left"/>
      <w:pPr>
        <w:ind w:left="5760" w:hanging="360"/>
      </w:pPr>
    </w:lvl>
    <w:lvl w:ilvl="8" w:tplc="3942F5C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21"/>
  </w:num>
  <w:num w:numId="3">
    <w:abstractNumId w:val="29"/>
  </w:num>
  <w:num w:numId="4">
    <w:abstractNumId w:val="23"/>
  </w:num>
  <w:num w:numId="5">
    <w:abstractNumId w:val="12"/>
  </w:num>
  <w:num w:numId="6">
    <w:abstractNumId w:val="22"/>
  </w:num>
  <w:num w:numId="7">
    <w:abstractNumId w:val="12"/>
  </w:num>
  <w:num w:numId="8">
    <w:abstractNumId w:val="3"/>
  </w:num>
  <w:num w:numId="9">
    <w:abstractNumId w:val="12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9"/>
  </w:num>
  <w:num w:numId="13">
    <w:abstractNumId w:val="18"/>
  </w:num>
  <w:num w:numId="14">
    <w:abstractNumId w:val="26"/>
  </w:num>
  <w:num w:numId="15">
    <w:abstractNumId w:val="16"/>
  </w:num>
  <w:num w:numId="16">
    <w:abstractNumId w:val="11"/>
  </w:num>
  <w:num w:numId="17">
    <w:abstractNumId w:val="31"/>
  </w:num>
  <w:num w:numId="18">
    <w:abstractNumId w:val="33"/>
  </w:num>
  <w:num w:numId="19">
    <w:abstractNumId w:val="6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0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7"/>
  </w:num>
  <w:num w:numId="28">
    <w:abstractNumId w:val="14"/>
    <w:lvlOverride w:ilvl="0">
      <w:startOverride w:val="1"/>
    </w:lvlOverride>
  </w:num>
  <w:num w:numId="29">
    <w:abstractNumId w:val="28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5"/>
  </w:num>
  <w:num w:numId="36">
    <w:abstractNumId w:val="25"/>
  </w:num>
  <w:num w:numId="37">
    <w:abstractNumId w:val="10"/>
  </w:num>
  <w:num w:numId="38">
    <w:abstractNumId w:val="19"/>
  </w:num>
  <w:num w:numId="39">
    <w:abstractNumId w:val="36"/>
  </w:num>
  <w:num w:numId="40">
    <w:abstractNumId w:val="2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7"/>
  </w:num>
  <w:num w:numId="46">
    <w:abstractNumId w:val="3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0219"/>
    <w:rsid w:val="000765AC"/>
    <w:rsid w:val="00082C62"/>
    <w:rsid w:val="000B231F"/>
    <w:rsid w:val="000E194B"/>
    <w:rsid w:val="00110217"/>
    <w:rsid w:val="0014141E"/>
    <w:rsid w:val="00152AC3"/>
    <w:rsid w:val="00156AF3"/>
    <w:rsid w:val="0019491D"/>
    <w:rsid w:val="001B5F64"/>
    <w:rsid w:val="001C5CF6"/>
    <w:rsid w:val="001F74AD"/>
    <w:rsid w:val="00243CCB"/>
    <w:rsid w:val="00266B42"/>
    <w:rsid w:val="002C4032"/>
    <w:rsid w:val="002D07A8"/>
    <w:rsid w:val="003405EA"/>
    <w:rsid w:val="003F34D6"/>
    <w:rsid w:val="00404B31"/>
    <w:rsid w:val="0046667D"/>
    <w:rsid w:val="00474F67"/>
    <w:rsid w:val="0048500D"/>
    <w:rsid w:val="004A214C"/>
    <w:rsid w:val="004A2174"/>
    <w:rsid w:val="004D7372"/>
    <w:rsid w:val="005110F9"/>
    <w:rsid w:val="00524E1B"/>
    <w:rsid w:val="00550D68"/>
    <w:rsid w:val="005E7E00"/>
    <w:rsid w:val="005F1A1B"/>
    <w:rsid w:val="006135C0"/>
    <w:rsid w:val="006231D8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63E32"/>
    <w:rsid w:val="008C1F1C"/>
    <w:rsid w:val="008D47A6"/>
    <w:rsid w:val="009271FA"/>
    <w:rsid w:val="00930403"/>
    <w:rsid w:val="00937EB1"/>
    <w:rsid w:val="00963B2E"/>
    <w:rsid w:val="009975A0"/>
    <w:rsid w:val="009C5C6E"/>
    <w:rsid w:val="009F5CD6"/>
    <w:rsid w:val="00A2454C"/>
    <w:rsid w:val="00A60089"/>
    <w:rsid w:val="00A70C46"/>
    <w:rsid w:val="00A90E92"/>
    <w:rsid w:val="00A95D7C"/>
    <w:rsid w:val="00A97ED2"/>
    <w:rsid w:val="00AE11F4"/>
    <w:rsid w:val="00AE245C"/>
    <w:rsid w:val="00B054EC"/>
    <w:rsid w:val="00B46671"/>
    <w:rsid w:val="00BB281F"/>
    <w:rsid w:val="00BE2C21"/>
    <w:rsid w:val="00BE4474"/>
    <w:rsid w:val="00BE7989"/>
    <w:rsid w:val="00C01D20"/>
    <w:rsid w:val="00C034B9"/>
    <w:rsid w:val="00C202BF"/>
    <w:rsid w:val="00C3686C"/>
    <w:rsid w:val="00C76408"/>
    <w:rsid w:val="00C858D7"/>
    <w:rsid w:val="00C87BEC"/>
    <w:rsid w:val="00C931D5"/>
    <w:rsid w:val="00CD5BB4"/>
    <w:rsid w:val="00CF0837"/>
    <w:rsid w:val="00D073BC"/>
    <w:rsid w:val="00D43A10"/>
    <w:rsid w:val="00D47438"/>
    <w:rsid w:val="00D52A8F"/>
    <w:rsid w:val="00D56B82"/>
    <w:rsid w:val="00D61B83"/>
    <w:rsid w:val="00D8173D"/>
    <w:rsid w:val="00DA2485"/>
    <w:rsid w:val="00DE29A8"/>
    <w:rsid w:val="00E073EA"/>
    <w:rsid w:val="00E65950"/>
    <w:rsid w:val="00ED5640"/>
    <w:rsid w:val="00F03E33"/>
    <w:rsid w:val="00F15749"/>
    <w:rsid w:val="00F42A36"/>
    <w:rsid w:val="00F86994"/>
    <w:rsid w:val="00FD52DA"/>
    <w:rsid w:val="00FF2FC2"/>
    <w:rsid w:val="2A5F29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9271F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524</Words>
  <Characters>2989</Characters>
  <Application>Microsoft Office Word</Application>
  <DocSecurity>0</DocSecurity>
  <Lines>24</Lines>
  <Paragraphs>7</Paragraphs>
  <ScaleCrop>false</ScaleCrop>
  <Company>City &amp; Guilds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2013-05-15T12:05:00Z</cp:lastPrinted>
  <dcterms:created xsi:type="dcterms:W3CDTF">2020-09-30T20:49:00Z</dcterms:created>
  <dcterms:modified xsi:type="dcterms:W3CDTF">2021-04-27T15:59:00Z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