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809E7" w14:textId="23F2DB6E" w:rsidR="00A75BC2" w:rsidRPr="00A75BC2" w:rsidRDefault="00A75BC2" w:rsidP="00A75BC2">
      <w:pPr>
        <w:pStyle w:val="Heading1"/>
        <w:rPr>
          <w:color w:val="000000" w:themeColor="text1"/>
          <w:szCs w:val="28"/>
        </w:rPr>
      </w:pPr>
      <w:bookmarkStart w:id="0" w:name="_Toc26972835"/>
      <w:bookmarkStart w:id="1" w:name="_Toc26972928"/>
      <w:bookmarkStart w:id="2" w:name="_Toc27567059"/>
      <w:r>
        <w:rPr>
          <w:color w:val="000000" w:themeColor="text1"/>
        </w:rPr>
        <w:t xml:space="preserve">Uned 112: Gwaith adeiladu a pheirianneg sifil </w:t>
      </w:r>
      <w:bookmarkEnd w:id="0"/>
      <w:bookmarkEnd w:id="1"/>
      <w:bookmarkEnd w:id="2"/>
    </w:p>
    <w:p w14:paraId="23899CFF" w14:textId="6E20E93E" w:rsidR="00BA4ADC" w:rsidRPr="00907E87" w:rsidRDefault="00474F67" w:rsidP="00907E87">
      <w:pPr>
        <w:pStyle w:val="Heading1"/>
      </w:pPr>
      <w:r>
        <w:t>Taflen waith 11: Cydrannau ac uniadau draenio (tiwtor)</w:t>
      </w:r>
    </w:p>
    <w:p w14:paraId="05A9E6DE" w14:textId="60CB27AC" w:rsidR="00BA4ADC" w:rsidRPr="00BA4ADC" w:rsidRDefault="00BA4ADC" w:rsidP="00BA4ADC">
      <w:pPr>
        <w:rPr>
          <w:rFonts w:cs="Arial"/>
          <w:b/>
          <w:bCs/>
          <w:szCs w:val="22"/>
        </w:rPr>
      </w:pPr>
      <w:r>
        <w:rPr>
          <w:b/>
        </w:rPr>
        <w:t xml:space="preserve">Uniadu pibellau: </w:t>
      </w:r>
      <w:r>
        <w:t>Dylai’r uniad perffaith rhwng pibellau fod yn hyblyg, yn ddwrglos, yn ddigon tynn i nadu gwreiddiau rhag treiddio i mewn iddo, a dylai fod wedi ei wneud o ddeunyddiau y cadarnhawyd eu bod yn ddibynadwy yn yr hir dymor. Dylai’r uniad fod yn hawdd i’w roi gyda’i gilydd a’i ddatgymalu pan fo angen trwsio ac ni ddylai roi straen diangen ar y bibell.</w:t>
      </w:r>
    </w:p>
    <w:p w14:paraId="620A7A35" w14:textId="77777777" w:rsidR="00BA4ADC" w:rsidRPr="00BA4ADC" w:rsidRDefault="00BA4ADC" w:rsidP="00BA4ADC">
      <w:pPr>
        <w:rPr>
          <w:rFonts w:cs="Arial"/>
          <w:szCs w:val="22"/>
        </w:rPr>
      </w:pPr>
    </w:p>
    <w:p w14:paraId="46FF3FDC" w14:textId="5E4FEC30" w:rsidR="00BA4ADC" w:rsidRPr="00BA4ADC" w:rsidRDefault="00BA4ADC" w:rsidP="00BA4ADC">
      <w:pPr>
        <w:rPr>
          <w:rFonts w:cs="Arial"/>
          <w:szCs w:val="22"/>
        </w:rPr>
      </w:pPr>
      <w:r>
        <w:rPr>
          <w:b/>
        </w:rPr>
        <w:t xml:space="preserve">Uniadau anhyblyg: </w:t>
      </w:r>
      <w:r>
        <w:t>Dyma’r math traddodiadol o uniad a dyma’r unig ddull o gysylltu pibellau clai neu bibellau concrid gyda’i gilydd. I ffurfio’r uniad, mae gasged cylchog o fath o gywarch wedi’i lapio’n llac o amgylch pen sbigog y bibell. Mae’r pen yn cael ei osod yn soced y bibell flaenorol ac yn cael ei addasu i’r aliniad cywir. Unwaith y bydd y bibell wedi’i gosod, mae’r gasged (y gasged o gywarch) yn cael ei phacio’n dynn yn erbyn coler y bibell, ac mae morter sment stiff yn cael ei bacio yn y gofod rhwng y sbigot a’r soced. Yna mae’r uniad cyfan yn cael ei gwblhau drwy ffurfio ffiled sment bach tua 45 gradd o amgylch pen agored y soced. Prin y caiff ei ddefnyddio heddiw.</w:t>
      </w:r>
    </w:p>
    <w:p w14:paraId="4941B762" w14:textId="77777777" w:rsidR="00BA4ADC" w:rsidRPr="00BA4ADC" w:rsidRDefault="00BA4ADC" w:rsidP="00BA4ADC">
      <w:pPr>
        <w:rPr>
          <w:rFonts w:cs="Arial"/>
          <w:szCs w:val="22"/>
        </w:rPr>
      </w:pPr>
    </w:p>
    <w:p w14:paraId="792509FB" w14:textId="2671B9CA" w:rsidR="00BA4ADC" w:rsidRPr="00BA4ADC" w:rsidRDefault="00BA4ADC" w:rsidP="00BA4ADC">
      <w:pPr>
        <w:rPr>
          <w:rFonts w:cs="Arial"/>
          <w:szCs w:val="22"/>
        </w:rPr>
      </w:pPr>
      <w:r>
        <w:rPr>
          <w:b/>
        </w:rPr>
        <w:t>Cymalau hyblyg:</w:t>
      </w:r>
      <w:r>
        <w:t xml:space="preserve"> Mae’r rhain wedi’u gwneud mewn ffatri fel eu bod yn addas i’r system ddraenio unigol gan wneuthurwr penodol. Mae ganddynt lawer o fanteision dros y mathau anhyblyg o gymalau.</w:t>
      </w:r>
    </w:p>
    <w:p w14:paraId="1CFCEB28" w14:textId="77777777" w:rsidR="00BA4ADC" w:rsidRPr="00BA4ADC" w:rsidRDefault="00BA4ADC" w:rsidP="00BA4ADC">
      <w:pPr>
        <w:rPr>
          <w:rFonts w:cs="Arial"/>
          <w:b/>
          <w:bCs/>
          <w:szCs w:val="22"/>
        </w:rPr>
      </w:pPr>
    </w:p>
    <w:p w14:paraId="0890C8D1" w14:textId="501D0405" w:rsidR="00BA4ADC" w:rsidRPr="00BA4ADC" w:rsidRDefault="00BA4ADC" w:rsidP="00BA4ADC">
      <w:pPr>
        <w:rPr>
          <w:rFonts w:cs="Arial"/>
          <w:szCs w:val="22"/>
        </w:rPr>
      </w:pPr>
      <w:r>
        <w:rPr>
          <w:b/>
          <w:bCs/>
        </w:rPr>
        <w:t>Y cymal Hepseal:</w:t>
      </w:r>
      <w:r>
        <w:t xml:space="preserve"> mae ganddo ddau fowldin polyester, un ar y sbigot a’r llall y tu mewn i’r soced. Gosodir cylch selio rwber yn y rhigol y tu mewn i’r mowldin polyester. Yna, deuir â’r pibellau at ei gilydd, a chywasgir y cylch rwber i greu sêl a fydd yn cynnal symudiad onglog o bum gradd a gwasgedd uchel iawn. Mae hwn yn uniad da iawn.</w:t>
      </w:r>
    </w:p>
    <w:p w14:paraId="3574A742" w14:textId="77777777" w:rsidR="00BA4ADC" w:rsidRPr="00BA4ADC" w:rsidRDefault="00BA4ADC" w:rsidP="00BA4ADC">
      <w:pPr>
        <w:rPr>
          <w:rFonts w:asciiTheme="minorHAnsi" w:hAnsiTheme="minorHAnsi" w:cstheme="minorHAnsi"/>
          <w:szCs w:val="22"/>
        </w:rPr>
      </w:pPr>
    </w:p>
    <w:tbl>
      <w:tblPr>
        <w:tblStyle w:val="TableGrid"/>
        <w:tblW w:w="0" w:type="auto"/>
        <w:tblLook w:val="04A0" w:firstRow="1" w:lastRow="0" w:firstColumn="1" w:lastColumn="0" w:noHBand="0" w:noVBand="1"/>
      </w:tblPr>
      <w:tblGrid>
        <w:gridCol w:w="8856"/>
      </w:tblGrid>
      <w:tr w:rsidR="00BA4ADC" w:rsidRPr="00BA4ADC" w14:paraId="5BF8CA09" w14:textId="77777777" w:rsidTr="000A007F">
        <w:trPr>
          <w:trHeight w:val="3755"/>
        </w:trPr>
        <w:tc>
          <w:tcPr>
            <w:tcW w:w="8856" w:type="dxa"/>
          </w:tcPr>
          <w:p w14:paraId="574164B2" w14:textId="1677FF7C" w:rsidR="00BA4ADC" w:rsidRPr="00BA4ADC" w:rsidRDefault="00BA4ADC" w:rsidP="00BA4ADC">
            <w:pPr>
              <w:rPr>
                <w:rFonts w:cs="Arial"/>
                <w:b/>
                <w:szCs w:val="22"/>
              </w:rPr>
            </w:pPr>
            <w:r>
              <w:rPr>
                <w:b/>
              </w:rPr>
              <w:t>Gweithgaredd 1</w:t>
            </w:r>
          </w:p>
          <w:p w14:paraId="02C0D2B7" w14:textId="77777777" w:rsidR="00BA4ADC" w:rsidRPr="00BA4ADC" w:rsidRDefault="00BA4ADC" w:rsidP="00BA4ADC">
            <w:pPr>
              <w:rPr>
                <w:rFonts w:cs="Arial"/>
                <w:szCs w:val="22"/>
              </w:rPr>
            </w:pPr>
          </w:p>
          <w:p w14:paraId="3A6065FC" w14:textId="377ADEDD" w:rsidR="00BA4ADC" w:rsidRPr="00BA4ADC" w:rsidRDefault="00BA4ADC" w:rsidP="00BA4ADC">
            <w:pPr>
              <w:rPr>
                <w:rFonts w:cs="Arial"/>
                <w:szCs w:val="22"/>
              </w:rPr>
            </w:pPr>
            <w:r>
              <w:t>Rhestrwch fanteision defnyddio uniad hyblyg. Rhestrwch gymaint o fanteision ag y gallwch feddwl amdanynt.</w:t>
            </w:r>
          </w:p>
          <w:p w14:paraId="59ABDFA6" w14:textId="1A06C070" w:rsidR="004E63E2" w:rsidRPr="004156B5" w:rsidRDefault="004E63E2" w:rsidP="004E63E2">
            <w:pPr>
              <w:rPr>
                <w:rFonts w:cs="Arial"/>
                <w:color w:val="FF0000"/>
                <w:szCs w:val="22"/>
              </w:rPr>
            </w:pPr>
            <w:r>
              <w:rPr>
                <w:color w:val="FF0000"/>
              </w:rPr>
              <w:t>Gallai’r atebion gynnwys y canlynol ond nid yw’r rhestr yn gynhwysfawr:</w:t>
            </w:r>
          </w:p>
          <w:p w14:paraId="31AFC5FD" w14:textId="77777777" w:rsidR="004E63E2" w:rsidRPr="004156B5" w:rsidRDefault="004E63E2" w:rsidP="004E63E2">
            <w:pPr>
              <w:rPr>
                <w:rFonts w:cs="Arial"/>
                <w:color w:val="FF0000"/>
                <w:szCs w:val="22"/>
              </w:rPr>
            </w:pPr>
          </w:p>
          <w:p w14:paraId="3F4B36DA" w14:textId="2B2338C6" w:rsidR="004E63E2" w:rsidRPr="004156B5" w:rsidRDefault="004E63E2" w:rsidP="004E63E2">
            <w:pPr>
              <w:numPr>
                <w:ilvl w:val="0"/>
                <w:numId w:val="37"/>
              </w:numPr>
              <w:rPr>
                <w:rFonts w:cs="Arial"/>
                <w:color w:val="FF0000"/>
                <w:szCs w:val="22"/>
              </w:rPr>
            </w:pPr>
            <w:r>
              <w:rPr>
                <w:color w:val="FF0000"/>
              </w:rPr>
              <w:t>Yn amlwg yn hyblyg</w:t>
            </w:r>
          </w:p>
          <w:p w14:paraId="43842F06" w14:textId="77777777" w:rsidR="004E63E2" w:rsidRPr="004156B5" w:rsidRDefault="004E63E2" w:rsidP="004E63E2">
            <w:pPr>
              <w:numPr>
                <w:ilvl w:val="0"/>
                <w:numId w:val="37"/>
              </w:numPr>
              <w:rPr>
                <w:rFonts w:cs="Arial"/>
                <w:color w:val="FF0000"/>
                <w:szCs w:val="22"/>
              </w:rPr>
            </w:pPr>
            <w:r>
              <w:rPr>
                <w:color w:val="FF0000"/>
              </w:rPr>
              <w:t xml:space="preserve"> Sydyn</w:t>
            </w:r>
          </w:p>
          <w:p w14:paraId="410CCD40" w14:textId="77777777" w:rsidR="004E63E2" w:rsidRPr="004156B5" w:rsidRDefault="004E63E2" w:rsidP="004E63E2">
            <w:pPr>
              <w:numPr>
                <w:ilvl w:val="0"/>
                <w:numId w:val="37"/>
              </w:numPr>
              <w:rPr>
                <w:rFonts w:cs="Arial"/>
                <w:color w:val="FF0000"/>
                <w:szCs w:val="22"/>
              </w:rPr>
            </w:pPr>
            <w:r>
              <w:rPr>
                <w:color w:val="FF0000"/>
              </w:rPr>
              <w:t>Hawdd ei ddefnyddio.</w:t>
            </w:r>
          </w:p>
          <w:p w14:paraId="232AE273" w14:textId="77777777" w:rsidR="004E63E2" w:rsidRPr="004156B5" w:rsidRDefault="004E63E2" w:rsidP="004E63E2">
            <w:pPr>
              <w:numPr>
                <w:ilvl w:val="0"/>
                <w:numId w:val="37"/>
              </w:numPr>
              <w:rPr>
                <w:rFonts w:cs="Arial"/>
                <w:color w:val="FF0000"/>
                <w:szCs w:val="22"/>
              </w:rPr>
            </w:pPr>
            <w:r>
              <w:rPr>
                <w:color w:val="FF0000"/>
              </w:rPr>
              <w:t xml:space="preserve">Gellir ei ailddefnyddio. </w:t>
            </w:r>
          </w:p>
          <w:p w14:paraId="3F3E1338" w14:textId="77777777" w:rsidR="004E63E2" w:rsidRPr="004156B5" w:rsidRDefault="004E63E2" w:rsidP="004E63E2">
            <w:pPr>
              <w:numPr>
                <w:ilvl w:val="0"/>
                <w:numId w:val="37"/>
              </w:numPr>
              <w:rPr>
                <w:rFonts w:cs="Arial"/>
                <w:color w:val="FF0000"/>
                <w:szCs w:val="22"/>
              </w:rPr>
            </w:pPr>
            <w:r>
              <w:rPr>
                <w:color w:val="FF0000"/>
              </w:rPr>
              <w:t>Gellir ei ôl-lenwi ar unwaith</w:t>
            </w:r>
          </w:p>
          <w:p w14:paraId="4B742316" w14:textId="77777777" w:rsidR="004E63E2" w:rsidRPr="004156B5" w:rsidRDefault="004E63E2" w:rsidP="004E63E2">
            <w:pPr>
              <w:numPr>
                <w:ilvl w:val="0"/>
                <w:numId w:val="37"/>
              </w:numPr>
              <w:rPr>
                <w:rFonts w:asciiTheme="minorHAnsi" w:hAnsiTheme="minorHAnsi" w:cstheme="minorHAnsi"/>
                <w:color w:val="FF0000"/>
                <w:szCs w:val="22"/>
              </w:rPr>
            </w:pPr>
            <w:r>
              <w:rPr>
                <w:color w:val="FF0000"/>
              </w:rPr>
              <w:t>Dim angen amser gosod</w:t>
            </w:r>
          </w:p>
          <w:p w14:paraId="1F355489" w14:textId="70359693" w:rsidR="00BA4ADC" w:rsidRPr="00BA4ADC" w:rsidRDefault="00BA4ADC" w:rsidP="00BA4ADC">
            <w:pPr>
              <w:rPr>
                <w:rFonts w:asciiTheme="minorHAnsi" w:hAnsiTheme="minorHAnsi" w:cstheme="minorHAnsi"/>
                <w:szCs w:val="22"/>
              </w:rPr>
            </w:pPr>
          </w:p>
        </w:tc>
      </w:tr>
    </w:tbl>
    <w:p w14:paraId="2F27FA55" w14:textId="257B2272" w:rsidR="00CB5B27" w:rsidRDefault="00CB5B27" w:rsidP="005B0AE8">
      <w:pPr>
        <w:rPr>
          <w:rFonts w:asciiTheme="minorHAnsi" w:hAnsiTheme="minorHAnsi" w:cstheme="minorHAnsi"/>
          <w:szCs w:val="22"/>
        </w:rPr>
      </w:pPr>
    </w:p>
    <w:p w14:paraId="7FE53039" w14:textId="1490E66E" w:rsidR="00907E87" w:rsidRDefault="00907E87" w:rsidP="005B0AE8">
      <w:pPr>
        <w:rPr>
          <w:rFonts w:asciiTheme="minorHAnsi" w:hAnsiTheme="minorHAnsi" w:cstheme="minorHAnsi"/>
          <w:szCs w:val="22"/>
        </w:rPr>
      </w:pPr>
    </w:p>
    <w:p w14:paraId="15E4CE26" w14:textId="05C54686" w:rsidR="00907E87" w:rsidRDefault="00907E87" w:rsidP="005B0AE8">
      <w:pPr>
        <w:rPr>
          <w:rFonts w:asciiTheme="minorHAnsi" w:hAnsiTheme="minorHAnsi" w:cstheme="minorHAnsi"/>
          <w:szCs w:val="22"/>
        </w:rPr>
      </w:pPr>
    </w:p>
    <w:p w14:paraId="7C2F376D" w14:textId="3A6E4C01" w:rsidR="00907E87" w:rsidRDefault="00907E87" w:rsidP="005B0AE8">
      <w:pPr>
        <w:rPr>
          <w:rFonts w:asciiTheme="minorHAnsi" w:hAnsiTheme="minorHAnsi" w:cstheme="minorHAnsi"/>
          <w:szCs w:val="22"/>
        </w:rPr>
      </w:pPr>
    </w:p>
    <w:p w14:paraId="3466A27F" w14:textId="6074BDB3" w:rsidR="00907E87" w:rsidRDefault="00907E87" w:rsidP="005B0AE8">
      <w:pPr>
        <w:rPr>
          <w:rFonts w:asciiTheme="minorHAnsi" w:hAnsiTheme="minorHAnsi" w:cstheme="minorHAnsi"/>
          <w:szCs w:val="22"/>
        </w:rPr>
      </w:pPr>
    </w:p>
    <w:p w14:paraId="066655EB" w14:textId="083B2865" w:rsidR="00B64AA6" w:rsidRPr="00B64AA6" w:rsidRDefault="00B64AA6" w:rsidP="00B64AA6">
      <w:pPr>
        <w:rPr>
          <w:rFonts w:cs="Arial"/>
          <w:b/>
          <w:bCs/>
          <w:szCs w:val="22"/>
        </w:rPr>
      </w:pPr>
      <w:r>
        <w:rPr>
          <w:b/>
        </w:rPr>
        <w:t>Gweithgaredd 2 Ymchwilio a labelu’r cydrannau</w:t>
      </w:r>
    </w:p>
    <w:p w14:paraId="1EFAD8F6" w14:textId="77777777" w:rsidR="00B64AA6" w:rsidRPr="002900D5" w:rsidRDefault="00B64AA6" w:rsidP="00B64AA6">
      <w:pPr>
        <w:rPr>
          <w:rFonts w:ascii="Calibri" w:hAnsi="Calibri" w:cs="Arial"/>
          <w:b/>
          <w:bCs/>
          <w:szCs w:val="22"/>
        </w:rPr>
      </w:pPr>
    </w:p>
    <w:tbl>
      <w:tblPr>
        <w:tblStyle w:val="TableGrid"/>
        <w:tblW w:w="0" w:type="auto"/>
        <w:tblLayout w:type="fixed"/>
        <w:tblLook w:val="04A0" w:firstRow="1" w:lastRow="0" w:firstColumn="1" w:lastColumn="0" w:noHBand="0" w:noVBand="1"/>
      </w:tblPr>
      <w:tblGrid>
        <w:gridCol w:w="2952"/>
        <w:gridCol w:w="2952"/>
        <w:gridCol w:w="2952"/>
      </w:tblGrid>
      <w:tr w:rsidR="00B64AA6" w14:paraId="1AAC436F" w14:textId="77777777" w:rsidTr="000A007F">
        <w:tc>
          <w:tcPr>
            <w:tcW w:w="2952" w:type="dxa"/>
          </w:tcPr>
          <w:p w14:paraId="18621EE0" w14:textId="77777777" w:rsidR="00B64AA6" w:rsidRDefault="00B64AA6" w:rsidP="000A007F">
            <w:pPr>
              <w:rPr>
                <w:rFonts w:ascii="Calibri" w:hAnsi="Calibri" w:cs="Arial"/>
                <w:b/>
                <w:bCs/>
                <w:color w:val="FF0000"/>
                <w:szCs w:val="22"/>
              </w:rPr>
            </w:pPr>
            <w:r>
              <w:rPr>
                <w:rFonts w:ascii="Calibri" w:hAnsi="Calibri"/>
                <w:b/>
                <w:bCs/>
                <w:noProof/>
                <w:color w:val="FF0000"/>
                <w:szCs w:val="22"/>
              </w:rPr>
              <w:drawing>
                <wp:anchor distT="0" distB="0" distL="114300" distR="114300" simplePos="0" relativeHeight="251660288" behindDoc="0" locked="0" layoutInCell="1" allowOverlap="1" wp14:anchorId="4874BBBB" wp14:editId="4152DB5C">
                  <wp:simplePos x="0" y="0"/>
                  <wp:positionH relativeFrom="column">
                    <wp:posOffset>357505</wp:posOffset>
                  </wp:positionH>
                  <wp:positionV relativeFrom="paragraph">
                    <wp:posOffset>120650</wp:posOffset>
                  </wp:positionV>
                  <wp:extent cx="1277620" cy="145796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7620" cy="14579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52" w:type="dxa"/>
          </w:tcPr>
          <w:p w14:paraId="0747321F" w14:textId="77777777" w:rsidR="00B64AA6" w:rsidRDefault="00B64AA6" w:rsidP="000A007F">
            <w:pPr>
              <w:rPr>
                <w:rFonts w:ascii="Calibri" w:hAnsi="Calibri" w:cs="Arial"/>
                <w:b/>
                <w:bCs/>
                <w:color w:val="FF0000"/>
                <w:szCs w:val="22"/>
              </w:rPr>
            </w:pPr>
            <w:r>
              <w:rPr>
                <w:rFonts w:ascii="Calibri" w:hAnsi="Calibri"/>
                <w:b/>
                <w:bCs/>
                <w:noProof/>
                <w:color w:val="FF0000"/>
                <w:szCs w:val="22"/>
              </w:rPr>
              <w:drawing>
                <wp:anchor distT="0" distB="0" distL="114300" distR="114300" simplePos="0" relativeHeight="251661312" behindDoc="0" locked="0" layoutInCell="1" allowOverlap="1" wp14:anchorId="22B63DE0" wp14:editId="447091F7">
                  <wp:simplePos x="0" y="0"/>
                  <wp:positionH relativeFrom="column">
                    <wp:posOffset>88265</wp:posOffset>
                  </wp:positionH>
                  <wp:positionV relativeFrom="paragraph">
                    <wp:posOffset>111125</wp:posOffset>
                  </wp:positionV>
                  <wp:extent cx="1553210" cy="1496695"/>
                  <wp:effectExtent l="0" t="0" r="8890"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3210" cy="14966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52" w:type="dxa"/>
          </w:tcPr>
          <w:p w14:paraId="515A9252" w14:textId="77777777" w:rsidR="00B64AA6" w:rsidRDefault="00B64AA6" w:rsidP="000A007F">
            <w:pPr>
              <w:rPr>
                <w:rFonts w:ascii="Calibri" w:hAnsi="Calibri" w:cs="Arial"/>
                <w:b/>
                <w:bCs/>
                <w:color w:val="FF0000"/>
                <w:szCs w:val="22"/>
              </w:rPr>
            </w:pPr>
            <w:r>
              <w:rPr>
                <w:noProof/>
              </w:rPr>
              <w:drawing>
                <wp:anchor distT="0" distB="0" distL="114300" distR="114300" simplePos="0" relativeHeight="251659264" behindDoc="0" locked="0" layoutInCell="1" allowOverlap="1" wp14:anchorId="2D9C9789" wp14:editId="6B6E1E56">
                  <wp:simplePos x="0" y="0"/>
                  <wp:positionH relativeFrom="column">
                    <wp:posOffset>131445</wp:posOffset>
                  </wp:positionH>
                  <wp:positionV relativeFrom="paragraph">
                    <wp:posOffset>302895</wp:posOffset>
                  </wp:positionV>
                  <wp:extent cx="1436370" cy="117856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6370" cy="11785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E63E2" w14:paraId="30F35CB4" w14:textId="77777777" w:rsidTr="000A007F">
        <w:tc>
          <w:tcPr>
            <w:tcW w:w="2952" w:type="dxa"/>
          </w:tcPr>
          <w:p w14:paraId="2CC57628" w14:textId="118102B3" w:rsidR="004E63E2" w:rsidRPr="004156B5" w:rsidRDefault="004E63E2" w:rsidP="004E63E2">
            <w:pPr>
              <w:rPr>
                <w:rFonts w:ascii="Calibri" w:hAnsi="Calibri" w:cs="Arial"/>
                <w:color w:val="4472C4" w:themeColor="accent5"/>
                <w:szCs w:val="22"/>
              </w:rPr>
            </w:pPr>
            <w:r>
              <w:rPr>
                <w:rFonts w:ascii="Calibri" w:hAnsi="Calibri"/>
              </w:rPr>
              <w:t xml:space="preserve">Enw: </w:t>
            </w:r>
            <w:r>
              <w:rPr>
                <w:rFonts w:ascii="Calibri" w:hAnsi="Calibri"/>
                <w:color w:val="FF0000"/>
              </w:rPr>
              <w:t>Cymal soced ddwbl</w:t>
            </w:r>
          </w:p>
          <w:p w14:paraId="6EDD9B77" w14:textId="77777777" w:rsidR="004E63E2" w:rsidRPr="004156B5" w:rsidRDefault="004E63E2" w:rsidP="004E63E2">
            <w:pPr>
              <w:rPr>
                <w:rFonts w:ascii="Calibri" w:hAnsi="Calibri" w:cs="Arial"/>
                <w:color w:val="4472C4" w:themeColor="accent5"/>
                <w:szCs w:val="22"/>
              </w:rPr>
            </w:pPr>
          </w:p>
        </w:tc>
        <w:tc>
          <w:tcPr>
            <w:tcW w:w="2952" w:type="dxa"/>
          </w:tcPr>
          <w:p w14:paraId="46A212C0" w14:textId="5412A4C8" w:rsidR="004E63E2" w:rsidRPr="004156B5" w:rsidRDefault="004E63E2" w:rsidP="004E63E2">
            <w:pPr>
              <w:rPr>
                <w:color w:val="4472C4" w:themeColor="accent5"/>
              </w:rPr>
            </w:pPr>
            <w:r>
              <w:rPr>
                <w:rFonts w:ascii="Calibri" w:hAnsi="Calibri"/>
              </w:rPr>
              <w:t>Enw:</w:t>
            </w:r>
            <w:r>
              <w:rPr>
                <w:rFonts w:ascii="Calibri" w:hAnsi="Calibri"/>
                <w:color w:val="4472C4" w:themeColor="accent5"/>
              </w:rPr>
              <w:t xml:space="preserve"> </w:t>
            </w:r>
            <w:r>
              <w:rPr>
                <w:rFonts w:ascii="Calibri" w:hAnsi="Calibri"/>
                <w:color w:val="FF0000"/>
              </w:rPr>
              <w:t>Cymal gorffwys</w:t>
            </w:r>
          </w:p>
        </w:tc>
        <w:tc>
          <w:tcPr>
            <w:tcW w:w="2952" w:type="dxa"/>
          </w:tcPr>
          <w:p w14:paraId="52B62697" w14:textId="76490B0A" w:rsidR="004E63E2" w:rsidRPr="004156B5" w:rsidRDefault="004E63E2" w:rsidP="004E63E2">
            <w:pPr>
              <w:rPr>
                <w:color w:val="4472C4" w:themeColor="accent5"/>
              </w:rPr>
            </w:pPr>
            <w:r>
              <w:rPr>
                <w:rFonts w:ascii="Calibri" w:hAnsi="Calibri"/>
              </w:rPr>
              <w:t>Enw:</w:t>
            </w:r>
            <w:r>
              <w:rPr>
                <w:rFonts w:ascii="Calibri" w:hAnsi="Calibri"/>
                <w:color w:val="4472C4" w:themeColor="accent5"/>
              </w:rPr>
              <w:t xml:space="preserve"> </w:t>
            </w:r>
            <w:r>
              <w:rPr>
                <w:rFonts w:ascii="Calibri" w:hAnsi="Calibri"/>
                <w:color w:val="FF0000"/>
              </w:rPr>
              <w:t>Cyplydd dwbl</w:t>
            </w:r>
          </w:p>
        </w:tc>
      </w:tr>
      <w:tr w:rsidR="00B64AA6" w14:paraId="790F3A1B" w14:textId="77777777" w:rsidTr="000A007F">
        <w:tc>
          <w:tcPr>
            <w:tcW w:w="2952" w:type="dxa"/>
          </w:tcPr>
          <w:p w14:paraId="033823CF" w14:textId="77777777" w:rsidR="00B64AA6" w:rsidRPr="00A467EE" w:rsidRDefault="00B64AA6" w:rsidP="000A007F">
            <w:pPr>
              <w:rPr>
                <w:noProof/>
                <w:color w:val="4472C4" w:themeColor="accent5"/>
              </w:rPr>
            </w:pPr>
            <w:r>
              <w:rPr>
                <w:noProof/>
                <w:color w:val="4472C4" w:themeColor="accent5"/>
              </w:rPr>
              <w:drawing>
                <wp:anchor distT="0" distB="0" distL="114300" distR="114300" simplePos="0" relativeHeight="251662336" behindDoc="0" locked="0" layoutInCell="1" allowOverlap="1" wp14:anchorId="7A8EB297" wp14:editId="4F6633AE">
                  <wp:simplePos x="0" y="0"/>
                  <wp:positionH relativeFrom="column">
                    <wp:posOffset>128270</wp:posOffset>
                  </wp:positionH>
                  <wp:positionV relativeFrom="paragraph">
                    <wp:posOffset>319405</wp:posOffset>
                  </wp:positionV>
                  <wp:extent cx="1586230" cy="1332865"/>
                  <wp:effectExtent l="0" t="0" r="0" b="63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6230" cy="1332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C27B71" w14:textId="77777777" w:rsidR="00B64AA6" w:rsidRPr="00A467EE" w:rsidRDefault="00B64AA6" w:rsidP="000A007F">
            <w:pPr>
              <w:rPr>
                <w:rFonts w:ascii="Calibri" w:hAnsi="Calibri" w:cs="Arial"/>
                <w:b/>
                <w:bCs/>
                <w:color w:val="4472C4" w:themeColor="accent5"/>
                <w:szCs w:val="22"/>
              </w:rPr>
            </w:pPr>
          </w:p>
        </w:tc>
        <w:tc>
          <w:tcPr>
            <w:tcW w:w="2952" w:type="dxa"/>
          </w:tcPr>
          <w:p w14:paraId="0F065D39" w14:textId="77777777" w:rsidR="00B64AA6" w:rsidRPr="00A467EE" w:rsidRDefault="00B64AA6" w:rsidP="000A007F">
            <w:pPr>
              <w:rPr>
                <w:rFonts w:ascii="Calibri" w:hAnsi="Calibri" w:cs="Arial"/>
                <w:b/>
                <w:bCs/>
                <w:color w:val="4472C4" w:themeColor="accent5"/>
                <w:szCs w:val="22"/>
              </w:rPr>
            </w:pPr>
            <w:r>
              <w:rPr>
                <w:rFonts w:ascii="Calibri" w:hAnsi="Calibri"/>
                <w:b/>
                <w:bCs/>
                <w:noProof/>
                <w:color w:val="4472C4" w:themeColor="accent5"/>
                <w:szCs w:val="22"/>
              </w:rPr>
              <w:drawing>
                <wp:anchor distT="0" distB="0" distL="114300" distR="114300" simplePos="0" relativeHeight="251663360" behindDoc="0" locked="0" layoutInCell="1" allowOverlap="1" wp14:anchorId="1ED9788C" wp14:editId="17F260A3">
                  <wp:simplePos x="0" y="0"/>
                  <wp:positionH relativeFrom="column">
                    <wp:posOffset>11430</wp:posOffset>
                  </wp:positionH>
                  <wp:positionV relativeFrom="paragraph">
                    <wp:posOffset>319405</wp:posOffset>
                  </wp:positionV>
                  <wp:extent cx="1631950" cy="1112520"/>
                  <wp:effectExtent l="0" t="0" r="635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1950" cy="11125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52" w:type="dxa"/>
          </w:tcPr>
          <w:p w14:paraId="0232FC8C" w14:textId="77777777" w:rsidR="00B64AA6" w:rsidRPr="00A467EE" w:rsidRDefault="00B64AA6" w:rsidP="000A007F">
            <w:pPr>
              <w:rPr>
                <w:rFonts w:ascii="Calibri" w:hAnsi="Calibri" w:cs="Arial"/>
                <w:b/>
                <w:bCs/>
                <w:color w:val="4472C4" w:themeColor="accent5"/>
                <w:szCs w:val="22"/>
              </w:rPr>
            </w:pPr>
            <w:r>
              <w:rPr>
                <w:rFonts w:ascii="Calibri" w:hAnsi="Calibri"/>
                <w:b/>
                <w:bCs/>
                <w:noProof/>
                <w:color w:val="4472C4" w:themeColor="accent5"/>
                <w:szCs w:val="22"/>
              </w:rPr>
              <w:drawing>
                <wp:anchor distT="0" distB="0" distL="114300" distR="114300" simplePos="0" relativeHeight="251664384" behindDoc="0" locked="0" layoutInCell="1" allowOverlap="1" wp14:anchorId="48721585" wp14:editId="5BB07405">
                  <wp:simplePos x="0" y="0"/>
                  <wp:positionH relativeFrom="column">
                    <wp:posOffset>-635</wp:posOffset>
                  </wp:positionH>
                  <wp:positionV relativeFrom="paragraph">
                    <wp:posOffset>187960</wp:posOffset>
                  </wp:positionV>
                  <wp:extent cx="1707515" cy="1244600"/>
                  <wp:effectExtent l="0" t="0" r="698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7515" cy="12446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E63E2" w14:paraId="37118427" w14:textId="77777777" w:rsidTr="000A007F">
        <w:tc>
          <w:tcPr>
            <w:tcW w:w="2952" w:type="dxa"/>
          </w:tcPr>
          <w:p w14:paraId="5835274E" w14:textId="15E39F04" w:rsidR="004E63E2" w:rsidRPr="004156B5" w:rsidRDefault="004E63E2" w:rsidP="004E63E2">
            <w:pPr>
              <w:rPr>
                <w:color w:val="4472C4" w:themeColor="accent5"/>
              </w:rPr>
            </w:pPr>
            <w:r>
              <w:rPr>
                <w:rFonts w:ascii="Calibri" w:hAnsi="Calibri"/>
              </w:rPr>
              <w:t xml:space="preserve">Enw: </w:t>
            </w:r>
            <w:r>
              <w:rPr>
                <w:rFonts w:ascii="Calibri" w:hAnsi="Calibri"/>
                <w:color w:val="FF0000"/>
              </w:rPr>
              <w:t xml:space="preserve">Gyli sgwâr </w:t>
            </w:r>
          </w:p>
        </w:tc>
        <w:tc>
          <w:tcPr>
            <w:tcW w:w="2952" w:type="dxa"/>
          </w:tcPr>
          <w:p w14:paraId="0A31B1BB" w14:textId="450073CA" w:rsidR="004E63E2" w:rsidRPr="004156B5" w:rsidRDefault="004E63E2" w:rsidP="004E63E2">
            <w:pPr>
              <w:rPr>
                <w:color w:val="4472C4" w:themeColor="accent5"/>
              </w:rPr>
            </w:pPr>
            <w:r>
              <w:rPr>
                <w:rFonts w:ascii="Calibri" w:hAnsi="Calibri"/>
              </w:rPr>
              <w:t xml:space="preserve">Enw: </w:t>
            </w:r>
            <w:r>
              <w:rPr>
                <w:rFonts w:ascii="Calibri" w:hAnsi="Calibri"/>
                <w:color w:val="FF0000"/>
              </w:rPr>
              <w:t>Pwynt crau rodio</w:t>
            </w:r>
          </w:p>
        </w:tc>
        <w:tc>
          <w:tcPr>
            <w:tcW w:w="2952" w:type="dxa"/>
          </w:tcPr>
          <w:p w14:paraId="74CBC788" w14:textId="2EC633F3" w:rsidR="004E63E2" w:rsidRPr="004156B5" w:rsidRDefault="004E63E2" w:rsidP="004E63E2">
            <w:pPr>
              <w:rPr>
                <w:rFonts w:ascii="Calibri" w:hAnsi="Calibri" w:cs="Arial"/>
                <w:color w:val="FF0000"/>
                <w:szCs w:val="22"/>
              </w:rPr>
            </w:pPr>
            <w:r>
              <w:rPr>
                <w:rFonts w:ascii="Calibri" w:hAnsi="Calibri"/>
              </w:rPr>
              <w:t xml:space="preserve">Enw: </w:t>
            </w:r>
            <w:r>
              <w:rPr>
                <w:rFonts w:ascii="Calibri" w:hAnsi="Calibri"/>
                <w:color w:val="FF0000"/>
              </w:rPr>
              <w:t>Darn lletraws 45</w:t>
            </w:r>
            <w:r>
              <w:rPr>
                <w:color w:val="FF0000"/>
              </w:rPr>
              <w:t>°</w:t>
            </w:r>
          </w:p>
          <w:p w14:paraId="4689FF3C" w14:textId="77777777" w:rsidR="004E63E2" w:rsidRPr="004156B5" w:rsidRDefault="004E63E2" w:rsidP="004E63E2">
            <w:pPr>
              <w:rPr>
                <w:color w:val="4472C4" w:themeColor="accent5"/>
              </w:rPr>
            </w:pPr>
          </w:p>
        </w:tc>
      </w:tr>
      <w:tr w:rsidR="00B64AA6" w14:paraId="6344FE48" w14:textId="77777777" w:rsidTr="000A007F">
        <w:tc>
          <w:tcPr>
            <w:tcW w:w="2952" w:type="dxa"/>
          </w:tcPr>
          <w:p w14:paraId="3607A077" w14:textId="77777777" w:rsidR="00B64AA6" w:rsidRPr="00A467EE" w:rsidRDefault="00B64AA6" w:rsidP="000A007F">
            <w:pPr>
              <w:rPr>
                <w:rFonts w:ascii="Calibri" w:hAnsi="Calibri" w:cs="Arial"/>
                <w:b/>
                <w:bCs/>
                <w:color w:val="4472C4" w:themeColor="accent5"/>
                <w:szCs w:val="22"/>
              </w:rPr>
            </w:pPr>
            <w:r>
              <w:rPr>
                <w:noProof/>
                <w:color w:val="4472C4" w:themeColor="accent5"/>
              </w:rPr>
              <w:drawing>
                <wp:anchor distT="0" distB="0" distL="114300" distR="114300" simplePos="0" relativeHeight="251667456" behindDoc="0" locked="0" layoutInCell="1" allowOverlap="1" wp14:anchorId="1B5FC274" wp14:editId="43B39F6D">
                  <wp:simplePos x="0" y="0"/>
                  <wp:positionH relativeFrom="column">
                    <wp:posOffset>421005</wp:posOffset>
                  </wp:positionH>
                  <wp:positionV relativeFrom="paragraph">
                    <wp:posOffset>123190</wp:posOffset>
                  </wp:positionV>
                  <wp:extent cx="1024255" cy="1233805"/>
                  <wp:effectExtent l="0" t="0" r="4445" b="444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24255" cy="1233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A3B5F8" w14:textId="77777777" w:rsidR="00B64AA6" w:rsidRPr="00A467EE" w:rsidRDefault="00B64AA6" w:rsidP="000A007F">
            <w:pPr>
              <w:rPr>
                <w:rFonts w:ascii="Calibri" w:hAnsi="Calibri" w:cs="Arial"/>
                <w:b/>
                <w:bCs/>
                <w:color w:val="4472C4" w:themeColor="accent5"/>
                <w:szCs w:val="22"/>
              </w:rPr>
            </w:pPr>
          </w:p>
          <w:p w14:paraId="6C88C288" w14:textId="77777777" w:rsidR="00B64AA6" w:rsidRPr="00A467EE" w:rsidRDefault="00B64AA6" w:rsidP="000A007F">
            <w:pPr>
              <w:rPr>
                <w:rFonts w:ascii="Calibri" w:hAnsi="Calibri" w:cs="Arial"/>
                <w:b/>
                <w:bCs/>
                <w:color w:val="4472C4" w:themeColor="accent5"/>
                <w:szCs w:val="22"/>
              </w:rPr>
            </w:pPr>
          </w:p>
          <w:p w14:paraId="559BDAA2" w14:textId="77777777" w:rsidR="00B64AA6" w:rsidRPr="00A467EE" w:rsidRDefault="00B64AA6" w:rsidP="000A007F">
            <w:pPr>
              <w:rPr>
                <w:rFonts w:ascii="Calibri" w:hAnsi="Calibri" w:cs="Arial"/>
                <w:b/>
                <w:bCs/>
                <w:color w:val="4472C4" w:themeColor="accent5"/>
                <w:szCs w:val="22"/>
              </w:rPr>
            </w:pPr>
          </w:p>
          <w:p w14:paraId="571F632C" w14:textId="77777777" w:rsidR="00B64AA6" w:rsidRPr="00A467EE" w:rsidRDefault="00B64AA6" w:rsidP="000A007F">
            <w:pPr>
              <w:rPr>
                <w:rFonts w:ascii="Calibri" w:hAnsi="Calibri" w:cs="Arial"/>
                <w:b/>
                <w:bCs/>
                <w:color w:val="4472C4" w:themeColor="accent5"/>
                <w:szCs w:val="22"/>
              </w:rPr>
            </w:pPr>
          </w:p>
          <w:p w14:paraId="6A2C8585" w14:textId="77777777" w:rsidR="00B64AA6" w:rsidRPr="00A467EE" w:rsidRDefault="00B64AA6" w:rsidP="000A007F">
            <w:pPr>
              <w:rPr>
                <w:rFonts w:ascii="Calibri" w:hAnsi="Calibri" w:cs="Arial"/>
                <w:b/>
                <w:bCs/>
                <w:color w:val="4472C4" w:themeColor="accent5"/>
                <w:szCs w:val="22"/>
              </w:rPr>
            </w:pPr>
          </w:p>
          <w:p w14:paraId="490B26CB" w14:textId="77777777" w:rsidR="00B64AA6" w:rsidRPr="00A467EE" w:rsidRDefault="00B64AA6" w:rsidP="000A007F">
            <w:pPr>
              <w:rPr>
                <w:rFonts w:ascii="Calibri" w:hAnsi="Calibri" w:cs="Arial"/>
                <w:b/>
                <w:bCs/>
                <w:color w:val="4472C4" w:themeColor="accent5"/>
                <w:szCs w:val="22"/>
              </w:rPr>
            </w:pPr>
          </w:p>
        </w:tc>
        <w:tc>
          <w:tcPr>
            <w:tcW w:w="2952" w:type="dxa"/>
          </w:tcPr>
          <w:p w14:paraId="4BDC0DAA" w14:textId="77777777" w:rsidR="00B64AA6" w:rsidRPr="00A467EE" w:rsidRDefault="00B64AA6" w:rsidP="000A007F">
            <w:pPr>
              <w:rPr>
                <w:rFonts w:ascii="Calibri" w:hAnsi="Calibri" w:cs="Arial"/>
                <w:b/>
                <w:bCs/>
                <w:color w:val="4472C4" w:themeColor="accent5"/>
                <w:szCs w:val="22"/>
              </w:rPr>
            </w:pPr>
            <w:r>
              <w:rPr>
                <w:rFonts w:ascii="Calibri" w:hAnsi="Calibri"/>
                <w:b/>
                <w:bCs/>
                <w:noProof/>
                <w:color w:val="4472C4" w:themeColor="accent5"/>
                <w:szCs w:val="22"/>
              </w:rPr>
              <w:drawing>
                <wp:anchor distT="0" distB="0" distL="114300" distR="114300" simplePos="0" relativeHeight="251665408" behindDoc="0" locked="0" layoutInCell="1" allowOverlap="1" wp14:anchorId="5CF7F6C8" wp14:editId="2FC33CDC">
                  <wp:simplePos x="0" y="0"/>
                  <wp:positionH relativeFrom="column">
                    <wp:posOffset>154305</wp:posOffset>
                  </wp:positionH>
                  <wp:positionV relativeFrom="paragraph">
                    <wp:posOffset>123825</wp:posOffset>
                  </wp:positionV>
                  <wp:extent cx="1167765" cy="947420"/>
                  <wp:effectExtent l="0" t="0" r="0"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67765" cy="9474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52" w:type="dxa"/>
          </w:tcPr>
          <w:p w14:paraId="54051D61" w14:textId="77777777" w:rsidR="00B64AA6" w:rsidRPr="00A467EE" w:rsidRDefault="00B64AA6" w:rsidP="000A007F">
            <w:pPr>
              <w:rPr>
                <w:rFonts w:ascii="Calibri" w:hAnsi="Calibri" w:cs="Arial"/>
                <w:b/>
                <w:bCs/>
                <w:color w:val="4472C4" w:themeColor="accent5"/>
                <w:szCs w:val="22"/>
              </w:rPr>
            </w:pPr>
            <w:r>
              <w:rPr>
                <w:rFonts w:ascii="Calibri" w:hAnsi="Calibri"/>
                <w:b/>
                <w:bCs/>
                <w:noProof/>
                <w:color w:val="4472C4" w:themeColor="accent5"/>
                <w:szCs w:val="22"/>
              </w:rPr>
              <w:drawing>
                <wp:anchor distT="0" distB="0" distL="114300" distR="114300" simplePos="0" relativeHeight="251666432" behindDoc="0" locked="0" layoutInCell="1" allowOverlap="1" wp14:anchorId="70029478" wp14:editId="2E06A38D">
                  <wp:simplePos x="0" y="0"/>
                  <wp:positionH relativeFrom="column">
                    <wp:posOffset>274320</wp:posOffset>
                  </wp:positionH>
                  <wp:positionV relativeFrom="paragraph">
                    <wp:posOffset>89535</wp:posOffset>
                  </wp:positionV>
                  <wp:extent cx="981710" cy="114490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81710" cy="11449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E63E2" w14:paraId="2432B5CA" w14:textId="77777777" w:rsidTr="000A007F">
        <w:tc>
          <w:tcPr>
            <w:tcW w:w="2952" w:type="dxa"/>
          </w:tcPr>
          <w:p w14:paraId="68DC0D82" w14:textId="334A7505" w:rsidR="004E63E2" w:rsidRPr="004156B5" w:rsidRDefault="004E63E2" w:rsidP="004E63E2">
            <w:pPr>
              <w:rPr>
                <w:color w:val="4472C4" w:themeColor="accent5"/>
              </w:rPr>
            </w:pPr>
            <w:r>
              <w:rPr>
                <w:rFonts w:ascii="Calibri" w:hAnsi="Calibri"/>
              </w:rPr>
              <w:t xml:space="preserve">Enw: </w:t>
            </w:r>
            <w:r>
              <w:rPr>
                <w:rFonts w:ascii="Calibri" w:hAnsi="Calibri"/>
                <w:color w:val="FF0000"/>
              </w:rPr>
              <w:t>Darn soced sengl gyda phlyg</w:t>
            </w:r>
          </w:p>
        </w:tc>
        <w:tc>
          <w:tcPr>
            <w:tcW w:w="2952" w:type="dxa"/>
          </w:tcPr>
          <w:p w14:paraId="5CFF3002" w14:textId="2F64AAC6" w:rsidR="004E63E2" w:rsidRPr="004156B5" w:rsidRDefault="004E63E2" w:rsidP="004E63E2">
            <w:pPr>
              <w:rPr>
                <w:color w:val="4472C4" w:themeColor="accent5"/>
              </w:rPr>
            </w:pPr>
            <w:r>
              <w:rPr>
                <w:rFonts w:ascii="Calibri" w:hAnsi="Calibri"/>
              </w:rPr>
              <w:t xml:space="preserve">Enw: </w:t>
            </w:r>
            <w:r>
              <w:rPr>
                <w:rFonts w:ascii="Calibri" w:hAnsi="Calibri"/>
                <w:color w:val="FF0000"/>
              </w:rPr>
              <w:t>Atalydd Draen (atalydd)</w:t>
            </w:r>
          </w:p>
        </w:tc>
        <w:tc>
          <w:tcPr>
            <w:tcW w:w="2952" w:type="dxa"/>
          </w:tcPr>
          <w:p w14:paraId="211061F8" w14:textId="24B87B54" w:rsidR="004E63E2" w:rsidRPr="004156B5" w:rsidRDefault="004E63E2" w:rsidP="004E63E2">
            <w:pPr>
              <w:rPr>
                <w:rFonts w:ascii="Calibri" w:hAnsi="Calibri" w:cs="Arial"/>
                <w:color w:val="4472C4" w:themeColor="accent5"/>
                <w:szCs w:val="22"/>
              </w:rPr>
            </w:pPr>
            <w:r>
              <w:rPr>
                <w:rFonts w:ascii="Calibri" w:hAnsi="Calibri"/>
              </w:rPr>
              <w:t xml:space="preserve">Enw: </w:t>
            </w:r>
            <w:r>
              <w:rPr>
                <w:rFonts w:ascii="Calibri" w:hAnsi="Calibri"/>
                <w:color w:val="FF0000"/>
              </w:rPr>
              <w:t>Hopran sgwâr</w:t>
            </w:r>
          </w:p>
          <w:p w14:paraId="1DC185B2" w14:textId="77777777" w:rsidR="004E63E2" w:rsidRPr="004156B5" w:rsidRDefault="004E63E2" w:rsidP="004E63E2">
            <w:pPr>
              <w:rPr>
                <w:color w:val="4472C4" w:themeColor="accent5"/>
              </w:rPr>
            </w:pPr>
          </w:p>
        </w:tc>
      </w:tr>
    </w:tbl>
    <w:p w14:paraId="799E5484" w14:textId="65E7177C" w:rsidR="00907E87" w:rsidRDefault="00907E87" w:rsidP="005B0AE8">
      <w:pPr>
        <w:rPr>
          <w:rFonts w:asciiTheme="minorHAnsi" w:hAnsiTheme="minorHAnsi" w:cstheme="minorHAnsi"/>
          <w:szCs w:val="22"/>
        </w:rPr>
      </w:pPr>
    </w:p>
    <w:p w14:paraId="6D7CCC95" w14:textId="67C1567B" w:rsidR="00B64AA6" w:rsidRDefault="00B64AA6" w:rsidP="005B0AE8">
      <w:pPr>
        <w:rPr>
          <w:rFonts w:asciiTheme="minorHAnsi" w:hAnsiTheme="minorHAnsi" w:cstheme="minorHAnsi"/>
          <w:szCs w:val="22"/>
        </w:rPr>
      </w:pPr>
    </w:p>
    <w:p w14:paraId="7F1F8B51" w14:textId="78308C12" w:rsidR="00B64AA6" w:rsidRDefault="00B64AA6" w:rsidP="005B0AE8">
      <w:pPr>
        <w:rPr>
          <w:rFonts w:asciiTheme="minorHAnsi" w:hAnsiTheme="minorHAnsi" w:cstheme="minorHAnsi"/>
          <w:szCs w:val="22"/>
        </w:rPr>
      </w:pPr>
    </w:p>
    <w:p w14:paraId="797A933C" w14:textId="6E6F5902" w:rsidR="00B64AA6" w:rsidRDefault="00B64AA6" w:rsidP="005B0AE8">
      <w:pPr>
        <w:rPr>
          <w:rFonts w:asciiTheme="minorHAnsi" w:hAnsiTheme="minorHAnsi" w:cstheme="minorHAnsi"/>
          <w:szCs w:val="22"/>
        </w:rPr>
      </w:pPr>
    </w:p>
    <w:p w14:paraId="40B69770" w14:textId="37DC8B50" w:rsidR="00B64AA6" w:rsidRDefault="00B64AA6" w:rsidP="005B0AE8">
      <w:pPr>
        <w:rPr>
          <w:rFonts w:asciiTheme="minorHAnsi" w:hAnsiTheme="minorHAnsi" w:cstheme="minorHAnsi"/>
          <w:szCs w:val="22"/>
        </w:rPr>
      </w:pPr>
    </w:p>
    <w:p w14:paraId="22D95DEC" w14:textId="07F4E2C1" w:rsidR="00B64AA6" w:rsidRDefault="00B64AA6" w:rsidP="005B0AE8">
      <w:pPr>
        <w:rPr>
          <w:rFonts w:asciiTheme="minorHAnsi" w:hAnsiTheme="minorHAnsi" w:cstheme="minorHAnsi"/>
          <w:szCs w:val="22"/>
        </w:rPr>
      </w:pPr>
    </w:p>
    <w:p w14:paraId="58ABCC8B" w14:textId="51D2E6CF" w:rsidR="00B64AA6" w:rsidRDefault="00B64AA6" w:rsidP="005B0AE8">
      <w:pPr>
        <w:rPr>
          <w:rFonts w:asciiTheme="minorHAnsi" w:hAnsiTheme="minorHAnsi" w:cstheme="minorHAnsi"/>
          <w:szCs w:val="22"/>
        </w:rPr>
      </w:pPr>
    </w:p>
    <w:p w14:paraId="696080D2" w14:textId="2D8CAD5D" w:rsidR="004F753F" w:rsidRPr="00B64AA6" w:rsidRDefault="004F753F" w:rsidP="004F753F">
      <w:pPr>
        <w:rPr>
          <w:rFonts w:cs="Arial"/>
          <w:b/>
          <w:bCs/>
          <w:szCs w:val="22"/>
        </w:rPr>
      </w:pPr>
      <w:r>
        <w:rPr>
          <w:b/>
        </w:rPr>
        <w:t>Gweithgaredd 3 Ymchwilio i rediad draen a’i  labelu</w:t>
      </w:r>
    </w:p>
    <w:p w14:paraId="7521D758" w14:textId="690F7BEE" w:rsidR="00527C43" w:rsidRDefault="00527C43" w:rsidP="005B0AE8">
      <w:pPr>
        <w:rPr>
          <w:rFonts w:asciiTheme="minorHAnsi" w:hAnsiTheme="minorHAnsi" w:cstheme="minorHAnsi"/>
          <w:szCs w:val="22"/>
        </w:rPr>
      </w:pPr>
    </w:p>
    <w:p w14:paraId="2EED57CF" w14:textId="7066EB88" w:rsidR="00527C43" w:rsidRDefault="00527C43" w:rsidP="005B0AE8">
      <w:pPr>
        <w:rPr>
          <w:rFonts w:asciiTheme="minorHAnsi" w:hAnsiTheme="minorHAnsi" w:cstheme="minorHAnsi"/>
          <w:szCs w:val="22"/>
        </w:rPr>
      </w:pPr>
    </w:p>
    <w:p w14:paraId="737C738A" w14:textId="3766B37F" w:rsidR="00527C43" w:rsidRDefault="00AD6373" w:rsidP="005B0AE8">
      <w:pPr>
        <w:rPr>
          <w:rFonts w:asciiTheme="minorHAnsi" w:hAnsiTheme="minorHAnsi" w:cstheme="minorHAnsi"/>
          <w:szCs w:val="22"/>
        </w:rPr>
      </w:pPr>
      <w:r>
        <w:rPr>
          <w:rFonts w:asciiTheme="minorHAnsi" w:hAnsiTheme="minorHAnsi" w:cstheme="minorHAnsi"/>
          <w:noProof/>
          <w:szCs w:val="22"/>
        </w:rPr>
        <w:drawing>
          <wp:anchor distT="0" distB="0" distL="114300" distR="114300" simplePos="0" relativeHeight="251668480" behindDoc="0" locked="0" layoutInCell="1" allowOverlap="1" wp14:anchorId="0B478C08" wp14:editId="2C9B1C9A">
            <wp:simplePos x="0" y="0"/>
            <wp:positionH relativeFrom="margin">
              <wp:posOffset>39637</wp:posOffset>
            </wp:positionH>
            <wp:positionV relativeFrom="margin">
              <wp:posOffset>1315515</wp:posOffset>
            </wp:positionV>
            <wp:extent cx="5387975" cy="4114800"/>
            <wp:effectExtent l="0" t="0" r="3175" b="0"/>
            <wp:wrapSquare wrapText="bothSides"/>
            <wp:docPr id="12" name="Picture 1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10;&#10;Description automatically generated"/>
                    <pic:cNvPicPr/>
                  </pic:nvPicPr>
                  <pic:blipFill rotWithShape="1">
                    <a:blip r:embed="rId19" cstate="print">
                      <a:extLst>
                        <a:ext uri="{28A0092B-C50C-407E-A947-70E740481C1C}">
                          <a14:useLocalDpi xmlns:a14="http://schemas.microsoft.com/office/drawing/2010/main" val="0"/>
                        </a:ext>
                      </a:extLst>
                    </a:blip>
                    <a:srcRect l="8742" b="11584"/>
                    <a:stretch/>
                  </pic:blipFill>
                  <pic:spPr bwMode="auto">
                    <a:xfrm>
                      <a:off x="0" y="0"/>
                      <a:ext cx="5387975" cy="4114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11A922A" w14:textId="3C623707" w:rsidR="00527C43" w:rsidRDefault="00527C43" w:rsidP="005B0AE8">
      <w:pPr>
        <w:rPr>
          <w:rFonts w:asciiTheme="minorHAnsi" w:hAnsiTheme="minorHAnsi" w:cstheme="minorHAnsi"/>
          <w:szCs w:val="22"/>
        </w:rPr>
      </w:pPr>
    </w:p>
    <w:p w14:paraId="22ED65C6" w14:textId="1FB3B66E" w:rsidR="00B64AA6" w:rsidRPr="000240BD" w:rsidRDefault="00B64AA6" w:rsidP="005B0AE8">
      <w:pPr>
        <w:rPr>
          <w:rFonts w:asciiTheme="minorHAnsi" w:hAnsiTheme="minorHAnsi" w:cstheme="minorHAnsi"/>
          <w:szCs w:val="22"/>
        </w:rPr>
      </w:pPr>
    </w:p>
    <w:sectPr w:rsidR="00B64AA6" w:rsidRPr="000240BD" w:rsidSect="00F03E33">
      <w:headerReference w:type="even" r:id="rId20"/>
      <w:headerReference w:type="default" r:id="rId21"/>
      <w:footerReference w:type="even" r:id="rId22"/>
      <w:footerReference w:type="default" r:id="rId23"/>
      <w:headerReference w:type="first" r:id="rId24"/>
      <w:footerReference w:type="first" r:id="rId2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51084" w14:textId="77777777" w:rsidR="0092197C" w:rsidRDefault="0092197C">
      <w:pPr>
        <w:spacing w:before="0" w:after="0"/>
      </w:pPr>
      <w:r>
        <w:separator/>
      </w:r>
    </w:p>
  </w:endnote>
  <w:endnote w:type="continuationSeparator" w:id="0">
    <w:p w14:paraId="75287B28" w14:textId="77777777" w:rsidR="0092197C" w:rsidRDefault="009219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0EAA4" w14:textId="77777777" w:rsidR="008E239C" w:rsidRDefault="008E23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7FEAD620"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t xml:space="preserve">Hawlfraint © </w:t>
    </w:r>
    <w:r>
      <w:t>2021 Sefydliad City and Guilds Llundain. Cedwir pob hawl.</w:t>
    </w:r>
    <w:r>
      <w:tab/>
      <w:t xml:space="preserve">Tudalen </w:t>
    </w:r>
    <w:r>
      <w:fldChar w:fldCharType="begin"/>
    </w:r>
    <w:r>
      <w:instrText xml:space="preserve"> PAGE   \* MERGEFORMAT </w:instrText>
    </w:r>
    <w:r>
      <w:fldChar w:fldCharType="separate"/>
    </w:r>
    <w:r>
      <w:t>1</w:t>
    </w:r>
    <w:r>
      <w:rPr>
        <w:rFonts w:cs="Arial"/>
      </w:rPr>
      <w:fldChar w:fldCharType="end"/>
    </w:r>
    <w:r>
      <w:t xml:space="preserve"> o </w:t>
    </w:r>
    <w:fldSimple w:instr=" NUMPAGES   \* MERGEFORMAT ">
      <w:r>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9679B" w14:textId="77777777" w:rsidR="008E239C" w:rsidRDefault="008E23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D95A1" w14:textId="77777777" w:rsidR="0092197C" w:rsidRDefault="0092197C">
      <w:pPr>
        <w:spacing w:before="0" w:after="0"/>
      </w:pPr>
      <w:r>
        <w:separator/>
      </w:r>
    </w:p>
  </w:footnote>
  <w:footnote w:type="continuationSeparator" w:id="0">
    <w:p w14:paraId="123B439B" w14:textId="77777777" w:rsidR="0092197C" w:rsidRDefault="0092197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9196C" w14:textId="77777777" w:rsidR="008E239C" w:rsidRDefault="008E23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78A5E" w14:textId="77777777" w:rsidR="008E239C" w:rsidRDefault="00F03E33" w:rsidP="00F03E33">
    <w:pPr>
      <w:tabs>
        <w:tab w:val="left" w:pos="12572"/>
      </w:tabs>
      <w:spacing w:before="0" w:after="0" w:line="360" w:lineRule="exact"/>
      <w:rPr>
        <w:sz w:val="28"/>
      </w:rPr>
    </w:pPr>
    <w:r>
      <w:rPr>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sz w:val="28"/>
      </w:rPr>
      <w:t>Cymhwyster Sylfaen mewn</w:t>
    </w:r>
  </w:p>
  <w:p w14:paraId="1C414C93" w14:textId="50A3F7C3" w:rsidR="00F03E33" w:rsidRPr="00D42CEB" w:rsidRDefault="00F03E33" w:rsidP="00F03E33">
    <w:pPr>
      <w:tabs>
        <w:tab w:val="left" w:pos="12572"/>
      </w:tabs>
      <w:spacing w:before="0" w:after="0" w:line="360" w:lineRule="exact"/>
      <w:rPr>
        <w:b/>
        <w:bCs/>
        <w:sz w:val="28"/>
        <w:szCs w:val="28"/>
      </w:rPr>
    </w:pPr>
    <w:r>
      <w:rPr>
        <w:b/>
        <w:sz w:val="28"/>
      </w:rPr>
      <w:t>Adeiladu a Pheirianneg Gwasanaethau Adeiladu</w:t>
    </w:r>
  </w:p>
  <w:p w14:paraId="6D5BF42A" w14:textId="3E3B68A8" w:rsidR="00110217" w:rsidRPr="00F03E33" w:rsidRDefault="00F03E33" w:rsidP="00F03E33">
    <w:pPr>
      <w:tabs>
        <w:tab w:val="left" w:pos="12572"/>
      </w:tabs>
      <w:spacing w:before="0" w:after="0" w:line="320" w:lineRule="exact"/>
      <w:rPr>
        <w:color w:val="0077E3"/>
        <w:sz w:val="24"/>
        <w:szCs w:val="28"/>
        <w:vertAlign w:val="subscript"/>
      </w:rPr>
    </w:pPr>
    <w:r>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Pr>
        <w:color w:val="0077E3"/>
        <w:sz w:val="24"/>
      </w:rPr>
      <w:t>Uned 112 Taflen waith 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1FEED" w14:textId="77777777" w:rsidR="008E239C" w:rsidRDefault="008E23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B737CFB"/>
    <w:multiLevelType w:val="hybridMultilevel"/>
    <w:tmpl w:val="05CE1736"/>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104C52"/>
    <w:multiLevelType w:val="hybridMultilevel"/>
    <w:tmpl w:val="675EE88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A7C430D"/>
    <w:multiLevelType w:val="hybridMultilevel"/>
    <w:tmpl w:val="3A86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6"/>
  </w:num>
  <w:num w:numId="2">
    <w:abstractNumId w:val="16"/>
  </w:num>
  <w:num w:numId="3">
    <w:abstractNumId w:val="23"/>
  </w:num>
  <w:num w:numId="4">
    <w:abstractNumId w:val="18"/>
  </w:num>
  <w:num w:numId="5">
    <w:abstractNumId w:val="9"/>
  </w:num>
  <w:num w:numId="6">
    <w:abstractNumId w:val="17"/>
  </w:num>
  <w:num w:numId="7">
    <w:abstractNumId w:val="9"/>
  </w:num>
  <w:num w:numId="8">
    <w:abstractNumId w:val="2"/>
  </w:num>
  <w:num w:numId="9">
    <w:abstractNumId w:val="9"/>
    <w:lvlOverride w:ilvl="0">
      <w:startOverride w:val="1"/>
    </w:lvlOverride>
  </w:num>
  <w:num w:numId="10">
    <w:abstractNumId w:val="19"/>
  </w:num>
  <w:num w:numId="11">
    <w:abstractNumId w:val="15"/>
  </w:num>
  <w:num w:numId="12">
    <w:abstractNumId w:val="7"/>
  </w:num>
  <w:num w:numId="13">
    <w:abstractNumId w:val="14"/>
  </w:num>
  <w:num w:numId="14">
    <w:abstractNumId w:val="20"/>
  </w:num>
  <w:num w:numId="15">
    <w:abstractNumId w:val="12"/>
  </w:num>
  <w:num w:numId="16">
    <w:abstractNumId w:val="8"/>
  </w:num>
  <w:num w:numId="17">
    <w:abstractNumId w:val="25"/>
  </w:num>
  <w:num w:numId="18">
    <w:abstractNumId w:val="26"/>
  </w:num>
  <w:num w:numId="19">
    <w:abstractNumId w:val="4"/>
  </w:num>
  <w:num w:numId="20">
    <w:abstractNumId w:val="3"/>
  </w:num>
  <w:num w:numId="21">
    <w:abstractNumId w:val="10"/>
  </w:num>
  <w:num w:numId="22">
    <w:abstractNumId w:val="10"/>
    <w:lvlOverride w:ilvl="0">
      <w:startOverride w:val="1"/>
    </w:lvlOverride>
  </w:num>
  <w:num w:numId="23">
    <w:abstractNumId w:val="24"/>
  </w:num>
  <w:num w:numId="24">
    <w:abstractNumId w:val="10"/>
    <w:lvlOverride w:ilvl="0">
      <w:startOverride w:val="1"/>
    </w:lvlOverride>
  </w:num>
  <w:num w:numId="25">
    <w:abstractNumId w:val="10"/>
    <w:lvlOverride w:ilvl="0">
      <w:startOverride w:val="1"/>
    </w:lvlOverride>
  </w:num>
  <w:num w:numId="26">
    <w:abstractNumId w:val="11"/>
  </w:num>
  <w:num w:numId="27">
    <w:abstractNumId w:val="21"/>
  </w:num>
  <w:num w:numId="28">
    <w:abstractNumId w:val="10"/>
    <w:lvlOverride w:ilvl="0">
      <w:startOverride w:val="1"/>
    </w:lvlOverride>
  </w:num>
  <w:num w:numId="29">
    <w:abstractNumId w:val="22"/>
  </w:num>
  <w:num w:numId="30">
    <w:abstractNumId w:val="10"/>
  </w:num>
  <w:num w:numId="31">
    <w:abstractNumId w:val="10"/>
    <w:lvlOverride w:ilvl="0">
      <w:startOverride w:val="1"/>
    </w:lvlOverride>
  </w:num>
  <w:num w:numId="32">
    <w:abstractNumId w:val="10"/>
    <w:lvlOverride w:ilvl="0">
      <w:startOverride w:val="1"/>
    </w:lvlOverride>
  </w:num>
  <w:num w:numId="33">
    <w:abstractNumId w:val="0"/>
  </w:num>
  <w:num w:numId="34">
    <w:abstractNumId w:val="13"/>
  </w:num>
  <w:num w:numId="35">
    <w:abstractNumId w:val="27"/>
  </w:num>
  <w:num w:numId="36">
    <w:abstractNumId w:val="5"/>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2E7F"/>
    <w:rsid w:val="000164A3"/>
    <w:rsid w:val="000240BD"/>
    <w:rsid w:val="00076834"/>
    <w:rsid w:val="00082C62"/>
    <w:rsid w:val="000B231F"/>
    <w:rsid w:val="000E194B"/>
    <w:rsid w:val="00110217"/>
    <w:rsid w:val="00115B71"/>
    <w:rsid w:val="00152AC3"/>
    <w:rsid w:val="00156AF3"/>
    <w:rsid w:val="0017193E"/>
    <w:rsid w:val="00187D4D"/>
    <w:rsid w:val="0019491D"/>
    <w:rsid w:val="001A75D5"/>
    <w:rsid w:val="001F74AD"/>
    <w:rsid w:val="00205EAE"/>
    <w:rsid w:val="00236979"/>
    <w:rsid w:val="0023761C"/>
    <w:rsid w:val="002413AD"/>
    <w:rsid w:val="00241D75"/>
    <w:rsid w:val="00245F0C"/>
    <w:rsid w:val="002936E6"/>
    <w:rsid w:val="002A3011"/>
    <w:rsid w:val="002D07A8"/>
    <w:rsid w:val="00310391"/>
    <w:rsid w:val="00322A75"/>
    <w:rsid w:val="003405EA"/>
    <w:rsid w:val="003559D3"/>
    <w:rsid w:val="00395739"/>
    <w:rsid w:val="003A522F"/>
    <w:rsid w:val="00403AC8"/>
    <w:rsid w:val="00404B31"/>
    <w:rsid w:val="004156B5"/>
    <w:rsid w:val="004178E8"/>
    <w:rsid w:val="00435B5F"/>
    <w:rsid w:val="004542C9"/>
    <w:rsid w:val="00456E74"/>
    <w:rsid w:val="00474F67"/>
    <w:rsid w:val="00481EC5"/>
    <w:rsid w:val="0048500D"/>
    <w:rsid w:val="00492959"/>
    <w:rsid w:val="004B021B"/>
    <w:rsid w:val="004C4432"/>
    <w:rsid w:val="004D11EF"/>
    <w:rsid w:val="004D28EB"/>
    <w:rsid w:val="004E63E2"/>
    <w:rsid w:val="004F535A"/>
    <w:rsid w:val="004F753F"/>
    <w:rsid w:val="00504C30"/>
    <w:rsid w:val="0051202A"/>
    <w:rsid w:val="00512067"/>
    <w:rsid w:val="00514ADF"/>
    <w:rsid w:val="00524E1B"/>
    <w:rsid w:val="00527C43"/>
    <w:rsid w:val="005368BA"/>
    <w:rsid w:val="00547A8E"/>
    <w:rsid w:val="005661A8"/>
    <w:rsid w:val="005B0AE8"/>
    <w:rsid w:val="006135C0"/>
    <w:rsid w:val="006302B0"/>
    <w:rsid w:val="006377A8"/>
    <w:rsid w:val="006642FD"/>
    <w:rsid w:val="006647E8"/>
    <w:rsid w:val="006807B0"/>
    <w:rsid w:val="00691B95"/>
    <w:rsid w:val="0069604E"/>
    <w:rsid w:val="0069635F"/>
    <w:rsid w:val="006B798A"/>
    <w:rsid w:val="006D3AA3"/>
    <w:rsid w:val="006D4994"/>
    <w:rsid w:val="006E1028"/>
    <w:rsid w:val="006E19C2"/>
    <w:rsid w:val="006F7BAF"/>
    <w:rsid w:val="007132E7"/>
    <w:rsid w:val="00757C8D"/>
    <w:rsid w:val="0076199F"/>
    <w:rsid w:val="00776D8A"/>
    <w:rsid w:val="00780FBD"/>
    <w:rsid w:val="00797FA7"/>
    <w:rsid w:val="007A0666"/>
    <w:rsid w:val="007A2045"/>
    <w:rsid w:val="007C32BB"/>
    <w:rsid w:val="007F5E95"/>
    <w:rsid w:val="00841428"/>
    <w:rsid w:val="0089760C"/>
    <w:rsid w:val="008A4ED5"/>
    <w:rsid w:val="008A5230"/>
    <w:rsid w:val="008B2C76"/>
    <w:rsid w:val="008B7ABA"/>
    <w:rsid w:val="008C1F1C"/>
    <w:rsid w:val="008C3EB6"/>
    <w:rsid w:val="008D47A6"/>
    <w:rsid w:val="008E239C"/>
    <w:rsid w:val="00904E79"/>
    <w:rsid w:val="00907E87"/>
    <w:rsid w:val="0092197C"/>
    <w:rsid w:val="00923A2F"/>
    <w:rsid w:val="00936FD5"/>
    <w:rsid w:val="009975A0"/>
    <w:rsid w:val="009A5756"/>
    <w:rsid w:val="009C4651"/>
    <w:rsid w:val="009C5C6E"/>
    <w:rsid w:val="009E01A8"/>
    <w:rsid w:val="00A17576"/>
    <w:rsid w:val="00A2454C"/>
    <w:rsid w:val="00A467EE"/>
    <w:rsid w:val="00A57690"/>
    <w:rsid w:val="00A7553F"/>
    <w:rsid w:val="00A75BC2"/>
    <w:rsid w:val="00A77554"/>
    <w:rsid w:val="00A92511"/>
    <w:rsid w:val="00AD6373"/>
    <w:rsid w:val="00AE245C"/>
    <w:rsid w:val="00B054EC"/>
    <w:rsid w:val="00B26C90"/>
    <w:rsid w:val="00B30077"/>
    <w:rsid w:val="00B64AA6"/>
    <w:rsid w:val="00B64CAE"/>
    <w:rsid w:val="00B93203"/>
    <w:rsid w:val="00B9347A"/>
    <w:rsid w:val="00B97A48"/>
    <w:rsid w:val="00BA4ADC"/>
    <w:rsid w:val="00BC046C"/>
    <w:rsid w:val="00BE2C21"/>
    <w:rsid w:val="00BF537E"/>
    <w:rsid w:val="00C01D20"/>
    <w:rsid w:val="00C202BF"/>
    <w:rsid w:val="00C22AB5"/>
    <w:rsid w:val="00C32252"/>
    <w:rsid w:val="00C77351"/>
    <w:rsid w:val="00C81CD3"/>
    <w:rsid w:val="00C858D7"/>
    <w:rsid w:val="00CA4CA2"/>
    <w:rsid w:val="00CB5B27"/>
    <w:rsid w:val="00CD7A9F"/>
    <w:rsid w:val="00D073BC"/>
    <w:rsid w:val="00D162E9"/>
    <w:rsid w:val="00D23C5A"/>
    <w:rsid w:val="00D474E8"/>
    <w:rsid w:val="00D56B82"/>
    <w:rsid w:val="00DA2485"/>
    <w:rsid w:val="00DB216E"/>
    <w:rsid w:val="00DB448F"/>
    <w:rsid w:val="00DC065D"/>
    <w:rsid w:val="00DE0F83"/>
    <w:rsid w:val="00DE1119"/>
    <w:rsid w:val="00DE29A8"/>
    <w:rsid w:val="00DF7423"/>
    <w:rsid w:val="00E040CD"/>
    <w:rsid w:val="00E14CD1"/>
    <w:rsid w:val="00E16DA3"/>
    <w:rsid w:val="00E37E0E"/>
    <w:rsid w:val="00E63471"/>
    <w:rsid w:val="00E771F0"/>
    <w:rsid w:val="00EA1BCD"/>
    <w:rsid w:val="00EC7599"/>
    <w:rsid w:val="00ED599B"/>
    <w:rsid w:val="00EF68F8"/>
    <w:rsid w:val="00F03E33"/>
    <w:rsid w:val="00F15749"/>
    <w:rsid w:val="00F42A36"/>
    <w:rsid w:val="00F762BC"/>
    <w:rsid w:val="00FA5764"/>
    <w:rsid w:val="00FB3416"/>
    <w:rsid w:val="00FC7BB1"/>
    <w:rsid w:val="00FD52DA"/>
    <w:rsid w:val="00FF0301"/>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uiPriority="60"/>
    <w:lsdException w:name="Light List Accent 2"/>
    <w:lsdException w:name="Light Grid Accent 2" w:uiPriority="6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DC065D"/>
    <w:pPr>
      <w:ind w:left="720"/>
      <w:contextualSpacing/>
    </w:pPr>
    <w:rPr>
      <w:rFonts w:eastAsia="Times New Roman"/>
    </w:rPr>
  </w:style>
  <w:style w:type="table" w:styleId="LightGrid-Accent2">
    <w:name w:val="Light Grid Accent 2"/>
    <w:basedOn w:val="TableNormal"/>
    <w:uiPriority w:val="62"/>
    <w:rsid w:val="00904E79"/>
    <w:rPr>
      <w:rFonts w:ascii="Times New Roman" w:eastAsia="Times New Roman" w:hAnsi="Times New Roma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dTable7Colorful-Accent5">
    <w:name w:val="Grid Table 7 Colorful Accent 5"/>
    <w:basedOn w:val="TableNormal"/>
    <w:uiPriority w:val="52"/>
    <w:rsid w:val="00241D75"/>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Grid">
    <w:name w:val="Table Grid"/>
    <w:basedOn w:val="TableNormal"/>
    <w:rsid w:val="00DB21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76834"/>
    <w:pPr>
      <w:spacing w:before="0" w:after="0" w:line="240" w:lineRule="auto"/>
      <w:ind w:left="1080"/>
    </w:pPr>
    <w:rPr>
      <w:rFonts w:eastAsia="Times New Roman"/>
      <w:sz w:val="20"/>
      <w:szCs w:val="20"/>
    </w:rPr>
  </w:style>
  <w:style w:type="character" w:customStyle="1" w:styleId="BodyTextIndentChar">
    <w:name w:val="Body Text Indent Char"/>
    <w:basedOn w:val="DefaultParagraphFont"/>
    <w:link w:val="BodyTextIndent"/>
    <w:rsid w:val="00076834"/>
    <w:rPr>
      <w:rFonts w:ascii="Arial" w:eastAsia="Times New Roman" w:hAnsi="Arial"/>
      <w:lang w:eastAsia="en-US"/>
    </w:rPr>
  </w:style>
  <w:style w:type="table" w:styleId="GridTable1Light-Accent5">
    <w:name w:val="Grid Table 1 Light Accent 5"/>
    <w:basedOn w:val="TableNormal"/>
    <w:uiPriority w:val="46"/>
    <w:rsid w:val="00841428"/>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84142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5">
    <w:name w:val="Grid Table 6 Colorful Accent 5"/>
    <w:basedOn w:val="TableNormal"/>
    <w:uiPriority w:val="51"/>
    <w:rsid w:val="00841428"/>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3-Accent5">
    <w:name w:val="Grid Table 3 Accent 5"/>
    <w:basedOn w:val="TableNormal"/>
    <w:uiPriority w:val="48"/>
    <w:rsid w:val="00514AD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6Colorful-Accent1">
    <w:name w:val="Grid Table 6 Colorful Accent 1"/>
    <w:basedOn w:val="TableNormal"/>
    <w:uiPriority w:val="51"/>
    <w:rsid w:val="00514ADF"/>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ghtShading-Accent2">
    <w:name w:val="Light Shading Accent 2"/>
    <w:basedOn w:val="TableNormal"/>
    <w:uiPriority w:val="60"/>
    <w:rsid w:val="00CB5B27"/>
    <w:rPr>
      <w:rFonts w:ascii="Times New Roman" w:eastAsia="Times New Roman" w:hAnsi="Times New Roman"/>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stTable3-Accent1">
    <w:name w:val="List Table 3 Accent 1"/>
    <w:basedOn w:val="TableNormal"/>
    <w:uiPriority w:val="48"/>
    <w:rsid w:val="00115B71"/>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styleId="CommentReference">
    <w:name w:val="annotation reference"/>
    <w:basedOn w:val="DefaultParagraphFont"/>
    <w:semiHidden/>
    <w:unhideWhenUsed/>
    <w:rsid w:val="00B93203"/>
    <w:rPr>
      <w:sz w:val="16"/>
      <w:szCs w:val="16"/>
    </w:rPr>
  </w:style>
  <w:style w:type="paragraph" w:styleId="CommentText">
    <w:name w:val="annotation text"/>
    <w:basedOn w:val="Normal"/>
    <w:link w:val="CommentTextChar"/>
    <w:semiHidden/>
    <w:unhideWhenUsed/>
    <w:rsid w:val="00B93203"/>
    <w:pPr>
      <w:spacing w:line="240" w:lineRule="auto"/>
    </w:pPr>
    <w:rPr>
      <w:sz w:val="20"/>
      <w:szCs w:val="20"/>
    </w:rPr>
  </w:style>
  <w:style w:type="character" w:customStyle="1" w:styleId="CommentTextChar">
    <w:name w:val="Comment Text Char"/>
    <w:basedOn w:val="DefaultParagraphFont"/>
    <w:link w:val="CommentText"/>
    <w:semiHidden/>
    <w:rsid w:val="00B93203"/>
    <w:rPr>
      <w:rFonts w:ascii="Arial" w:hAnsi="Arial"/>
      <w:lang w:eastAsia="en-US"/>
    </w:rPr>
  </w:style>
  <w:style w:type="paragraph" w:styleId="CommentSubject">
    <w:name w:val="annotation subject"/>
    <w:basedOn w:val="CommentText"/>
    <w:next w:val="CommentText"/>
    <w:link w:val="CommentSubjectChar"/>
    <w:semiHidden/>
    <w:unhideWhenUsed/>
    <w:rsid w:val="00B93203"/>
    <w:rPr>
      <w:b/>
      <w:bCs/>
    </w:rPr>
  </w:style>
  <w:style w:type="character" w:customStyle="1" w:styleId="CommentSubjectChar">
    <w:name w:val="Comment Subject Char"/>
    <w:basedOn w:val="CommentTextChar"/>
    <w:link w:val="CommentSubject"/>
    <w:semiHidden/>
    <w:rsid w:val="00B93203"/>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image" Target="media/image6.emf"/><Relationship Id="rId23"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emf"/><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16</cp:revision>
  <cp:lastPrinted>2013-05-15T12:05:00Z</cp:lastPrinted>
  <dcterms:created xsi:type="dcterms:W3CDTF">2020-08-12T13:43:00Z</dcterms:created>
  <dcterms:modified xsi:type="dcterms:W3CDTF">2021-06-08T10:05:00Z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