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6D7A63D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53C9AD65" w:rsidR="00F642DF" w:rsidRPr="00066433" w:rsidRDefault="000F2C50" w:rsidP="00066433">
      <w:pPr>
        <w:pStyle w:val="Pennawd1"/>
      </w:pPr>
      <w:r>
        <w:t>Taflen waith 17: Cwestiynau crynodeb o’r sesiwn (tiwtor)</w:t>
      </w:r>
    </w:p>
    <w:p w14:paraId="7755485D" w14:textId="35418A0C" w:rsidR="00A24C2D" w:rsidRPr="00F94562" w:rsidRDefault="00162A9F" w:rsidP="00A24C2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Atebwch y cwestiynau atgoffa hyn: </w:t>
      </w:r>
    </w:p>
    <w:p w14:paraId="1164119B" w14:textId="7258462B" w:rsidR="003509BA" w:rsidRDefault="003509BA" w:rsidP="5C30CED9">
      <w:pPr>
        <w:pStyle w:val="Answer"/>
        <w:ind w:left="0"/>
        <w:rPr>
          <w:b/>
          <w:bCs/>
          <w:color w:val="000000" w:themeColor="text1"/>
          <w:lang w:eastAsia="en-GB"/>
        </w:rPr>
      </w:pPr>
    </w:p>
    <w:p w14:paraId="1BC4A4BC" w14:textId="6516815A" w:rsidR="00A24C2D" w:rsidRDefault="000B6C78" w:rsidP="00A24C2D">
      <w:pPr>
        <w:pStyle w:val="Normalnumberedlist"/>
      </w:pPr>
      <w:r>
        <w:t>Enwch ddwy o ddyletswyddau cyflogwr o Ddeddf Iechyd a Diogelwch yn y Gwaith ayb 1974.</w:t>
      </w:r>
      <w:r>
        <w:br/>
        <w:t>Dwy o blith y rhain:</w:t>
      </w:r>
    </w:p>
    <w:p w14:paraId="58FE285B" w14:textId="6ED24FF0" w:rsidR="000129CA" w:rsidRPr="00066433" w:rsidRDefault="000129CA" w:rsidP="00066433">
      <w:pPr>
        <w:pStyle w:val="Normalbulletlist"/>
        <w:rPr>
          <w:rFonts w:eastAsia="MS PGothic"/>
          <w:color w:val="FF0000"/>
        </w:rPr>
      </w:pPr>
      <w:r>
        <w:rPr>
          <w:color w:val="FF0000"/>
        </w:rPr>
        <w:t>Darparu mynediad diogel i’r man gwaith ac oddi yno.</w:t>
      </w:r>
    </w:p>
    <w:p w14:paraId="295F0D71" w14:textId="1551AD51" w:rsidR="000129CA" w:rsidRPr="00066433" w:rsidRDefault="000129CA" w:rsidP="00066433">
      <w:pPr>
        <w:pStyle w:val="Normalbulletlist"/>
        <w:rPr>
          <w:rFonts w:eastAsia="MS PGothic"/>
          <w:color w:val="FF0000"/>
        </w:rPr>
      </w:pPr>
      <w:r>
        <w:rPr>
          <w:color w:val="FF0000"/>
        </w:rPr>
        <w:t>Darparu a chynnal a chadw offer a pheiriannau.</w:t>
      </w:r>
    </w:p>
    <w:p w14:paraId="3E936E7C" w14:textId="7972AB1A" w:rsidR="000129CA" w:rsidRPr="00066433" w:rsidRDefault="000129CA" w:rsidP="00066433">
      <w:pPr>
        <w:pStyle w:val="Normalbulletlist"/>
        <w:rPr>
          <w:rFonts w:eastAsia="MS PGothic"/>
          <w:color w:val="FF0000"/>
        </w:rPr>
      </w:pPr>
      <w:r>
        <w:rPr>
          <w:color w:val="FF0000"/>
        </w:rPr>
        <w:t>Darparu gwybodaeth, cyfarwyddyd, hyfforddiant a goruchwyliaeth i weithwyr.</w:t>
      </w:r>
    </w:p>
    <w:p w14:paraId="3C2148AA" w14:textId="02142D46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51B6AB2" w14:textId="0CAD0068" w:rsidR="0037495F" w:rsidRDefault="0037495F" w:rsidP="0037495F">
      <w:pPr>
        <w:pStyle w:val="Normalnumberedlist"/>
      </w:pPr>
      <w:r>
        <w:t>Enwch ddwy o ddyletswyddau gweithiwr o Ddeddf Iechyd a Diogelwch yn y Gwaith ayb 1974.</w:t>
      </w:r>
      <w:r>
        <w:br/>
        <w:t xml:space="preserve">Dwy o blith y rhain: </w:t>
      </w:r>
    </w:p>
    <w:p w14:paraId="20699AE5" w14:textId="3F1B0ADE" w:rsidR="000129CA" w:rsidRPr="00066433" w:rsidRDefault="000129CA" w:rsidP="00066433">
      <w:pPr>
        <w:pStyle w:val="Normalbulletlist"/>
        <w:rPr>
          <w:color w:val="FF0000"/>
        </w:rPr>
      </w:pPr>
      <w:r>
        <w:rPr>
          <w:color w:val="FF0000"/>
        </w:rPr>
        <w:t>Cymryd gofal rhesymol o’u hiechyd a’u diogelwch eu hunain, ac iechyd a diogelwch pobl eraill y gallai eu gweithrediadau effeithio arnynt</w:t>
      </w:r>
    </w:p>
    <w:p w14:paraId="0E680AAD" w14:textId="0B7CBB65" w:rsidR="000129CA" w:rsidRPr="00066433" w:rsidRDefault="000129CA" w:rsidP="00066433">
      <w:pPr>
        <w:pStyle w:val="Normalbulletlist"/>
        <w:rPr>
          <w:color w:val="FF0000"/>
        </w:rPr>
      </w:pPr>
      <w:r>
        <w:rPr>
          <w:color w:val="FF0000"/>
        </w:rPr>
        <w:t>Cydweithredu â’r cyflogwr ynghylch materion iechyd a diogelwch.</w:t>
      </w:r>
    </w:p>
    <w:p w14:paraId="486E4D43" w14:textId="4B2DD5E0" w:rsidR="000129CA" w:rsidRPr="00066433" w:rsidRDefault="000129CA" w:rsidP="00066433">
      <w:pPr>
        <w:pStyle w:val="Normalbulletlist"/>
        <w:rPr>
          <w:b/>
          <w:color w:val="FF0000"/>
        </w:rPr>
      </w:pPr>
      <w:r>
        <w:rPr>
          <w:color w:val="FF0000"/>
        </w:rPr>
        <w:t>Peidio â chamddefnyddio unrhyw offer diogelwch a ddarperir at ddibenion diogelwch.</w:t>
      </w:r>
    </w:p>
    <w:p w14:paraId="389AFA9F" w14:textId="2C8D715E" w:rsidR="0037495F" w:rsidRDefault="0037495F" w:rsidP="0037495F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079A84E" w14:textId="6EB98D50" w:rsidR="00A24C2D" w:rsidRDefault="0037495F" w:rsidP="00A24C2D">
      <w:pPr>
        <w:pStyle w:val="Normalnumberedlist"/>
      </w:pPr>
      <w:r>
        <w:t xml:space="preserve">Enwch dri anaf </w:t>
      </w:r>
      <w:proofErr w:type="spellStart"/>
      <w:r>
        <w:t>adroddadwy</w:t>
      </w:r>
      <w:proofErr w:type="spellEnd"/>
      <w:r>
        <w:t>.</w:t>
      </w:r>
    </w:p>
    <w:p w14:paraId="3BAF0EA9" w14:textId="5D991567" w:rsidR="000129CA" w:rsidRPr="00066433" w:rsidRDefault="000129CA" w:rsidP="00066433">
      <w:pPr>
        <w:pStyle w:val="Normalbulletlist"/>
        <w:rPr>
          <w:rFonts w:eastAsia="MS PGothic"/>
          <w:color w:val="FF0000"/>
        </w:rPr>
      </w:pPr>
      <w:r>
        <w:rPr>
          <w:color w:val="FF0000"/>
        </w:rPr>
        <w:t>Marwolaeth person</w:t>
      </w:r>
    </w:p>
    <w:p w14:paraId="45D239A5" w14:textId="17BD8B63" w:rsidR="000129CA" w:rsidRPr="00066433" w:rsidRDefault="000129CA" w:rsidP="00066433">
      <w:pPr>
        <w:pStyle w:val="Normalbulletlist"/>
        <w:rPr>
          <w:rFonts w:eastAsia="MS PGothic"/>
          <w:color w:val="FF0000"/>
        </w:rPr>
      </w:pPr>
      <w:r>
        <w:rPr>
          <w:color w:val="FF0000"/>
        </w:rPr>
        <w:t>Anafiadau penodedig i weithwyr</w:t>
      </w:r>
    </w:p>
    <w:p w14:paraId="2CFA3706" w14:textId="36BD5047" w:rsidR="000129CA" w:rsidRPr="00066433" w:rsidRDefault="000129CA" w:rsidP="00066433">
      <w:pPr>
        <w:pStyle w:val="Normalbulletlist"/>
        <w:rPr>
          <w:rFonts w:eastAsia="MS PGothic"/>
          <w:color w:val="FF0000"/>
        </w:rPr>
      </w:pPr>
      <w:r>
        <w:rPr>
          <w:color w:val="FF0000"/>
        </w:rPr>
        <w:t>Gweithiwr wedi’i analluogi am dros saith diwrnod</w:t>
      </w:r>
    </w:p>
    <w:p w14:paraId="29A58301" w14:textId="67520E7A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45A53C8B" w:rsidR="00A24C2D" w:rsidRDefault="0037495F" w:rsidP="00A24C2D">
      <w:pPr>
        <w:pStyle w:val="Normalnumberedlist"/>
      </w:pPr>
      <w:r>
        <w:t>Beth yw pwrpas COSHH?</w:t>
      </w:r>
    </w:p>
    <w:p w14:paraId="71A46777" w14:textId="54D6F259" w:rsidR="00843761" w:rsidRPr="00066433" w:rsidRDefault="000129CA" w:rsidP="00066433">
      <w:pPr>
        <w:ind w:left="357"/>
        <w:rPr>
          <w:color w:val="FF0000"/>
        </w:rPr>
      </w:pPr>
      <w:r>
        <w:rPr>
          <w:color w:val="FF0000"/>
        </w:rPr>
        <w:t>COSHH yw’r ddeddf sy’n mynnu bod cyflogwyr yn rheoli sylweddau sy’n beryglus i iechyd.</w:t>
      </w:r>
    </w:p>
    <w:p w14:paraId="4AD8B938" w14:textId="1119D74A" w:rsidR="003509BA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3C057559" w:rsidR="00843761" w:rsidRDefault="005F5853" w:rsidP="00843761">
      <w:pPr>
        <w:pStyle w:val="Normalnumberedlist"/>
      </w:pPr>
      <w:r>
        <w:t>Beth yw cyfarpar gwaith?</w:t>
      </w:r>
    </w:p>
    <w:p w14:paraId="565EC665" w14:textId="51B15A81" w:rsidR="003509BA" w:rsidRPr="00066433" w:rsidRDefault="000129CA" w:rsidP="00066433">
      <w:pPr>
        <w:ind w:left="357"/>
        <w:rPr>
          <w:color w:val="FF0000"/>
        </w:rPr>
      </w:pPr>
      <w:r>
        <w:rPr>
          <w:color w:val="FF0000"/>
        </w:rPr>
        <w:t>Cyfarpar gwaith yw unrhyw beiriannau, dyfais, cyfarpar, offer neu osodiad i’w defnyddio yn y gwaith (boed yn y gwaith yn unig ai peidio). Mae hyn yn cynnwys cyfarpar y mae gweithwyr yn ei ddarparu at eu defnydd eu hunain yn y gwaith.</w:t>
      </w: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FD37EB" w14:textId="275728FC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5CC13A0" w14:textId="77777777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sectPr w:rsidR="003509B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69BD7" w14:textId="77777777" w:rsidR="00AF48E2" w:rsidRDefault="00AF48E2">
      <w:pPr>
        <w:spacing w:before="0" w:after="0"/>
      </w:pPr>
      <w:r>
        <w:separator/>
      </w:r>
    </w:p>
  </w:endnote>
  <w:endnote w:type="continuationSeparator" w:id="0">
    <w:p w14:paraId="147B0633" w14:textId="77777777" w:rsidR="00AF48E2" w:rsidRDefault="00AF48E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AF48E2">
      <w:fldChar w:fldCharType="begin"/>
    </w:r>
    <w:r w:rsidR="00AF48E2">
      <w:instrText>NUMPAGES   \* MERGEFORMAT</w:instrText>
    </w:r>
    <w:r w:rsidR="00AF48E2">
      <w:fldChar w:fldCharType="separate"/>
    </w:r>
    <w:r w:rsidR="00F03E33">
      <w:t>1</w:t>
    </w:r>
    <w:r w:rsidR="00AF48E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F2019" w14:textId="77777777" w:rsidR="00AF48E2" w:rsidRDefault="00AF48E2">
      <w:pPr>
        <w:spacing w:before="0" w:after="0"/>
      </w:pPr>
      <w:r>
        <w:separator/>
      </w:r>
    </w:p>
  </w:footnote>
  <w:footnote w:type="continuationSeparator" w:id="0">
    <w:p w14:paraId="0A882F4C" w14:textId="77777777" w:rsidR="00AF48E2" w:rsidRDefault="00AF48E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EEFB5D8">
          <wp:simplePos x="0" y="0"/>
          <wp:positionH relativeFrom="rightMargin">
            <wp:posOffset>-1691005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8C66D8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3BACB1F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FEE5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FA52BE94"/>
    <w:lvl w:ilvl="0" w:tplc="B370853A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9225E1"/>
    <w:multiLevelType w:val="multilevel"/>
    <w:tmpl w:val="E4180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141FEA"/>
    <w:multiLevelType w:val="multilevel"/>
    <w:tmpl w:val="1D60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357B0"/>
    <w:multiLevelType w:val="multilevel"/>
    <w:tmpl w:val="FA228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26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6"/>
  </w:num>
  <w:num w:numId="12">
    <w:abstractNumId w:val="7"/>
  </w:num>
  <w:num w:numId="13">
    <w:abstractNumId w:val="15"/>
  </w:num>
  <w:num w:numId="14">
    <w:abstractNumId w:val="22"/>
  </w:num>
  <w:num w:numId="15">
    <w:abstractNumId w:val="13"/>
  </w:num>
  <w:num w:numId="16">
    <w:abstractNumId w:val="8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7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23"/>
  </w:num>
  <w:num w:numId="36">
    <w:abstractNumId w:val="17"/>
  </w:num>
  <w:num w:numId="37">
    <w:abstractNumId w:val="6"/>
  </w:num>
  <w:num w:numId="38">
    <w:abstractNumId w:val="10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9CA"/>
    <w:rsid w:val="000247E1"/>
    <w:rsid w:val="00062EC0"/>
    <w:rsid w:val="00066433"/>
    <w:rsid w:val="00074C20"/>
    <w:rsid w:val="00082C62"/>
    <w:rsid w:val="000B231F"/>
    <w:rsid w:val="000B2F68"/>
    <w:rsid w:val="000B6C78"/>
    <w:rsid w:val="000D5AEB"/>
    <w:rsid w:val="000E194B"/>
    <w:rsid w:val="000F2C50"/>
    <w:rsid w:val="0010376F"/>
    <w:rsid w:val="00110217"/>
    <w:rsid w:val="001137F0"/>
    <w:rsid w:val="0011498D"/>
    <w:rsid w:val="00120E11"/>
    <w:rsid w:val="0012689E"/>
    <w:rsid w:val="00146F5A"/>
    <w:rsid w:val="00152AC3"/>
    <w:rsid w:val="00156AF3"/>
    <w:rsid w:val="00162A9F"/>
    <w:rsid w:val="00191B9D"/>
    <w:rsid w:val="00192968"/>
    <w:rsid w:val="0019491D"/>
    <w:rsid w:val="001E7D4C"/>
    <w:rsid w:val="001F74AD"/>
    <w:rsid w:val="00201C67"/>
    <w:rsid w:val="00230F88"/>
    <w:rsid w:val="00266208"/>
    <w:rsid w:val="00287013"/>
    <w:rsid w:val="002C7B5A"/>
    <w:rsid w:val="002D07A8"/>
    <w:rsid w:val="0030653D"/>
    <w:rsid w:val="003405EA"/>
    <w:rsid w:val="003509BA"/>
    <w:rsid w:val="0037495F"/>
    <w:rsid w:val="003E54B9"/>
    <w:rsid w:val="00404B31"/>
    <w:rsid w:val="00433460"/>
    <w:rsid w:val="00474F67"/>
    <w:rsid w:val="0048500D"/>
    <w:rsid w:val="00524E1B"/>
    <w:rsid w:val="005F5853"/>
    <w:rsid w:val="006135C0"/>
    <w:rsid w:val="0061428A"/>
    <w:rsid w:val="00622FD3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E4905"/>
    <w:rsid w:val="006F7BAF"/>
    <w:rsid w:val="00745E07"/>
    <w:rsid w:val="00752288"/>
    <w:rsid w:val="00797FA7"/>
    <w:rsid w:val="007A50BF"/>
    <w:rsid w:val="007E7174"/>
    <w:rsid w:val="007F76C7"/>
    <w:rsid w:val="008416F6"/>
    <w:rsid w:val="00843761"/>
    <w:rsid w:val="008C1F1C"/>
    <w:rsid w:val="008E3839"/>
    <w:rsid w:val="008E758A"/>
    <w:rsid w:val="008E7BD4"/>
    <w:rsid w:val="009823E4"/>
    <w:rsid w:val="009975A0"/>
    <w:rsid w:val="009A78AE"/>
    <w:rsid w:val="009C5C6E"/>
    <w:rsid w:val="009F57F1"/>
    <w:rsid w:val="00A2454C"/>
    <w:rsid w:val="00A24C2D"/>
    <w:rsid w:val="00A35AA7"/>
    <w:rsid w:val="00AE245C"/>
    <w:rsid w:val="00AF48E2"/>
    <w:rsid w:val="00B054EC"/>
    <w:rsid w:val="00B05785"/>
    <w:rsid w:val="00B50272"/>
    <w:rsid w:val="00B50FC6"/>
    <w:rsid w:val="00B62710"/>
    <w:rsid w:val="00B77AB7"/>
    <w:rsid w:val="00BA16BA"/>
    <w:rsid w:val="00BA3681"/>
    <w:rsid w:val="00BE2C21"/>
    <w:rsid w:val="00C01D20"/>
    <w:rsid w:val="00C202BF"/>
    <w:rsid w:val="00C858D7"/>
    <w:rsid w:val="00CD11F5"/>
    <w:rsid w:val="00D073BC"/>
    <w:rsid w:val="00D202C0"/>
    <w:rsid w:val="00D51DEE"/>
    <w:rsid w:val="00D56B82"/>
    <w:rsid w:val="00DA2485"/>
    <w:rsid w:val="00DC14F0"/>
    <w:rsid w:val="00DE29A8"/>
    <w:rsid w:val="00DF2729"/>
    <w:rsid w:val="00E82A4C"/>
    <w:rsid w:val="00F03E33"/>
    <w:rsid w:val="00F15749"/>
    <w:rsid w:val="00F41609"/>
    <w:rsid w:val="00F43791"/>
    <w:rsid w:val="00F642DF"/>
    <w:rsid w:val="00FA6867"/>
    <w:rsid w:val="00FB3BF6"/>
    <w:rsid w:val="00FB7C61"/>
    <w:rsid w:val="00FD1D00"/>
    <w:rsid w:val="00FD52DA"/>
    <w:rsid w:val="00FD5F68"/>
    <w:rsid w:val="00FF2FC2"/>
    <w:rsid w:val="17E9B3CC"/>
    <w:rsid w:val="58A8DD70"/>
    <w:rsid w:val="5C30CED9"/>
    <w:rsid w:val="6F6BAE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843761"/>
  </w:style>
  <w:style w:type="character" w:customStyle="1" w:styleId="contextualspellingandgrammarerror">
    <w:name w:val="contextualspellingandgrammarerror"/>
    <w:basedOn w:val="FfontParagraffDdiofyn"/>
    <w:rsid w:val="00843761"/>
  </w:style>
  <w:style w:type="character" w:customStyle="1" w:styleId="eop">
    <w:name w:val="eop"/>
    <w:basedOn w:val="FfontParagraffDdiofyn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1F6CEE-C18B-43A7-BBC9-C5B453B655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1108</Characters>
  <Application>Microsoft Office Word</Application>
  <DocSecurity>0</DocSecurity>
  <Lines>9</Lines>
  <Paragraphs>2</Paragraphs>
  <ScaleCrop>false</ScaleCrop>
  <Company>City &amp; Guilds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11</cp:revision>
  <cp:lastPrinted>2013-05-15T12:05:00Z</cp:lastPrinted>
  <dcterms:created xsi:type="dcterms:W3CDTF">2021-07-08T09:19:00Z</dcterms:created>
  <dcterms:modified xsi:type="dcterms:W3CDTF">2021-10-05T14:41:00Z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