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51880" w14:textId="77777777" w:rsidR="00626F25" w:rsidRDefault="00376CB6" w:rsidP="00B04C6F">
      <w:pPr>
        <w:pStyle w:val="Unittitle"/>
      </w:pPr>
      <w:r w:rsidRPr="00E36AF8">
        <w:t>U</w:t>
      </w:r>
      <w:r w:rsidR="0017259D" w:rsidRPr="00E36AF8">
        <w:t xml:space="preserve">nit </w:t>
      </w:r>
      <w:r w:rsidR="00AA06C6">
        <w:t>1</w:t>
      </w:r>
      <w:r w:rsidR="0017259D" w:rsidRPr="00E36AF8">
        <w:t>0</w:t>
      </w:r>
      <w:r w:rsidR="005158E5">
        <w:t>1</w:t>
      </w:r>
      <w:r w:rsidRPr="00E36AF8">
        <w:t>:</w:t>
      </w:r>
      <w:r w:rsidR="00F45ED0">
        <w:t xml:space="preserve"> Introduction to the </w:t>
      </w:r>
      <w:r w:rsidR="00EA3380">
        <w:t>b</w:t>
      </w:r>
      <w:r w:rsidR="00F45ED0">
        <w:t xml:space="preserve">uilt </w:t>
      </w:r>
      <w:r w:rsidR="00EA3380">
        <w:t>e</w:t>
      </w:r>
      <w:r w:rsidR="00F45ED0">
        <w:t xml:space="preserve">nvironment </w:t>
      </w:r>
    </w:p>
    <w:p w14:paraId="586F0B86" w14:textId="50C225E3" w:rsidR="009B0EE5" w:rsidRPr="00E36AF8" w:rsidRDefault="00626F25" w:rsidP="00626F25">
      <w:pPr>
        <w:pStyle w:val="Heading1"/>
      </w:pPr>
      <w:r>
        <w:t>Sample scheme of work</w:t>
      </w:r>
      <w:r w:rsidR="00376CB6" w:rsidRPr="00E36AF8">
        <w:t xml:space="preserve"> </w:t>
      </w:r>
    </w:p>
    <w:p w14:paraId="3719F5E0" w14:textId="77777777" w:rsidR="009B0EE5" w:rsidRPr="00E36AF8" w:rsidRDefault="009B0EE5" w:rsidP="00626F25">
      <w:pPr>
        <w:pStyle w:val="Heading1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6F4D9D29" w:rsidR="00376CB6" w:rsidRPr="00EA3380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 w:rsidRPr="00EA3380">
        <w:rPr>
          <w:rFonts w:ascii="Arial" w:hAnsi="Arial" w:cs="Arial"/>
          <w:sz w:val="22"/>
          <w:szCs w:val="22"/>
        </w:rPr>
        <w:t>This sample scheme of work covers classroom</w:t>
      </w:r>
      <w:r w:rsidR="00EA3380">
        <w:rPr>
          <w:rFonts w:ascii="Arial" w:hAnsi="Arial" w:cs="Arial"/>
          <w:sz w:val="22"/>
          <w:szCs w:val="22"/>
        </w:rPr>
        <w:t>-</w:t>
      </w:r>
      <w:r w:rsidRPr="00EA3380">
        <w:rPr>
          <w:rFonts w:ascii="Arial" w:hAnsi="Arial" w:cs="Arial"/>
          <w:sz w:val="22"/>
          <w:szCs w:val="22"/>
        </w:rPr>
        <w:t xml:space="preserve">based learning for Unit </w:t>
      </w:r>
      <w:r w:rsidR="00AA06C6" w:rsidRPr="00EA3380">
        <w:rPr>
          <w:rFonts w:ascii="Arial" w:hAnsi="Arial" w:cs="Arial"/>
          <w:sz w:val="22"/>
          <w:szCs w:val="22"/>
        </w:rPr>
        <w:t>10</w:t>
      </w:r>
      <w:r w:rsidR="00B04C6F" w:rsidRPr="00EA3380">
        <w:rPr>
          <w:rFonts w:ascii="Arial" w:hAnsi="Arial" w:cs="Arial"/>
          <w:sz w:val="22"/>
          <w:szCs w:val="22"/>
        </w:rPr>
        <w:t>1</w:t>
      </w:r>
      <w:r w:rsidR="0017259D" w:rsidRPr="00EA3380">
        <w:rPr>
          <w:rFonts w:ascii="Arial" w:hAnsi="Arial" w:cs="Arial"/>
          <w:sz w:val="22"/>
          <w:szCs w:val="22"/>
        </w:rPr>
        <w:t xml:space="preserve">. It is based on </w:t>
      </w:r>
      <w:r w:rsidR="003E20B6">
        <w:rPr>
          <w:rFonts w:ascii="Arial" w:hAnsi="Arial" w:cs="Arial"/>
          <w:sz w:val="22"/>
          <w:szCs w:val="22"/>
        </w:rPr>
        <w:t>three</w:t>
      </w:r>
      <w:r w:rsidR="003E20B6" w:rsidRPr="00EA3380">
        <w:rPr>
          <w:rFonts w:ascii="Arial" w:hAnsi="Arial" w:cs="Arial"/>
          <w:sz w:val="22"/>
          <w:szCs w:val="22"/>
        </w:rPr>
        <w:t xml:space="preserve"> </w:t>
      </w:r>
      <w:r w:rsidRPr="00EA3380">
        <w:rPr>
          <w:rFonts w:ascii="Arial" w:hAnsi="Arial" w:cs="Arial"/>
          <w:sz w:val="22"/>
          <w:szCs w:val="22"/>
        </w:rPr>
        <w:t xml:space="preserve">hours per session for </w:t>
      </w:r>
      <w:r w:rsidR="00BB589A">
        <w:rPr>
          <w:rFonts w:ascii="Arial" w:hAnsi="Arial" w:cs="Arial"/>
          <w:sz w:val="22"/>
          <w:szCs w:val="22"/>
        </w:rPr>
        <w:t>five</w:t>
      </w:r>
      <w:r w:rsidR="00BB589A" w:rsidRPr="00EA3380">
        <w:rPr>
          <w:rFonts w:ascii="Arial" w:hAnsi="Arial" w:cs="Arial"/>
          <w:sz w:val="22"/>
          <w:szCs w:val="22"/>
        </w:rPr>
        <w:t xml:space="preserve"> </w:t>
      </w:r>
      <w:r w:rsidRPr="00EA3380">
        <w:rPr>
          <w:rFonts w:ascii="Arial" w:hAnsi="Arial" w:cs="Arial"/>
          <w:sz w:val="22"/>
          <w:szCs w:val="22"/>
        </w:rPr>
        <w:t xml:space="preserve">sessions. It is an example only of a possible scheme of work and is based on theory within an FE </w:t>
      </w:r>
      <w:proofErr w:type="gramStart"/>
      <w:r w:rsidRPr="00EA3380">
        <w:rPr>
          <w:rFonts w:ascii="Arial" w:hAnsi="Arial" w:cs="Arial"/>
          <w:sz w:val="22"/>
          <w:szCs w:val="22"/>
        </w:rPr>
        <w:t>centre, but</w:t>
      </w:r>
      <w:proofErr w:type="gramEnd"/>
      <w:r w:rsidRPr="00EA3380">
        <w:rPr>
          <w:rFonts w:ascii="Arial" w:hAnsi="Arial" w:cs="Arial"/>
          <w:sz w:val="22"/>
          <w:szCs w:val="22"/>
        </w:rPr>
        <w:t xml:space="preserve"> can be amended to suit all learning facilities with the necessary adjustments to meet individual learners’ needs. </w:t>
      </w:r>
    </w:p>
    <w:p w14:paraId="1AE690E6" w14:textId="643AE5B4" w:rsidR="00376CB6" w:rsidRPr="00EA3380" w:rsidRDefault="00376CB6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 w:rsidRPr="00EA3380">
        <w:rPr>
          <w:rFonts w:ascii="Arial" w:hAnsi="Arial" w:cs="Arial"/>
          <w:b/>
          <w:sz w:val="22"/>
          <w:szCs w:val="22"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A3380">
        <w:rPr>
          <w:rFonts w:ascii="Arial" w:hAnsi="Arial" w:cs="Arial"/>
          <w:b/>
          <w:sz w:val="22"/>
          <w:szCs w:val="22"/>
        </w:rPr>
        <w:t xml:space="preserve"> </w:t>
      </w:r>
    </w:p>
    <w:p w14:paraId="428B0D5F" w14:textId="4FDA393A" w:rsidR="005E6595" w:rsidRPr="00EA3380" w:rsidRDefault="005E6595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 w:rsidRPr="00EA3380">
        <w:rPr>
          <w:rFonts w:ascii="Arial" w:hAnsi="Arial" w:cs="Arial"/>
          <w:b/>
          <w:sz w:val="22"/>
          <w:szCs w:val="22"/>
        </w:rPr>
        <w:t>Tutors are also encouraged to engage learners in their local built environment by building on the activities in this sample scheme of work using local examples where possible.</w:t>
      </w:r>
    </w:p>
    <w:p w14:paraId="43796D1D" w14:textId="77777777" w:rsidR="00376CB6" w:rsidRPr="00EA3380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 w:rsidRPr="00EA3380">
        <w:rPr>
          <w:rFonts w:ascii="Arial" w:hAnsi="Arial" w:cs="Arial"/>
          <w:sz w:val="22"/>
          <w:szCs w:val="22"/>
        </w:rPr>
        <w:t xml:space="preserve">Centres should also incorporate the following themes, where appropriate, as strands running through each of the sections within the </w:t>
      </w:r>
      <w:r w:rsidRPr="00EA3380">
        <w:rPr>
          <w:rFonts w:ascii="Arial" w:hAnsi="Arial" w:cs="Arial"/>
          <w:sz w:val="22"/>
          <w:szCs w:val="22"/>
        </w:rPr>
        <w:t>qualification. Although they are not specifically referred to in the section content section, City &amp; Guilds regards these as essential in the teaching of the qualification:</w:t>
      </w:r>
    </w:p>
    <w:p w14:paraId="245BBCB1" w14:textId="77777777" w:rsidR="00376CB6" w:rsidRPr="00EA3380" w:rsidRDefault="00376CB6" w:rsidP="00376CB6">
      <w:pPr>
        <w:pStyle w:val="Normalbulletlist"/>
        <w:rPr>
          <w:szCs w:val="22"/>
        </w:rPr>
      </w:pPr>
      <w:r w:rsidRPr="00EA3380">
        <w:rPr>
          <w:szCs w:val="22"/>
        </w:rPr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A3380" w:rsidRDefault="0010435F" w:rsidP="00376CB6">
      <w:pPr>
        <w:pStyle w:val="Normalbulletlist"/>
        <w:rPr>
          <w:szCs w:val="22"/>
        </w:rPr>
      </w:pPr>
      <w:r w:rsidRPr="00EA3380">
        <w:rPr>
          <w:szCs w:val="22"/>
        </w:rPr>
        <w:t xml:space="preserve">Essential </w:t>
      </w:r>
      <w:r w:rsidR="00376CB6" w:rsidRPr="00EA3380">
        <w:rPr>
          <w:szCs w:val="22"/>
        </w:rPr>
        <w:t>Skills (</w:t>
      </w:r>
      <w:r w:rsidR="00900C59" w:rsidRPr="00EA3380">
        <w:rPr>
          <w:szCs w:val="22"/>
        </w:rPr>
        <w:t>Application of Number</w:t>
      </w:r>
      <w:r w:rsidR="00376CB6" w:rsidRPr="00EA3380">
        <w:rPr>
          <w:szCs w:val="22"/>
        </w:rPr>
        <w:t xml:space="preserve">, </w:t>
      </w:r>
      <w:r w:rsidR="00900C59" w:rsidRPr="00EA3380">
        <w:rPr>
          <w:szCs w:val="22"/>
        </w:rPr>
        <w:t>Communication, Digital Literacy</w:t>
      </w:r>
      <w:r w:rsidR="00376CB6" w:rsidRPr="00EA3380">
        <w:rPr>
          <w:szCs w:val="22"/>
        </w:rPr>
        <w:t xml:space="preserve"> and </w:t>
      </w:r>
      <w:r w:rsidR="00900C59" w:rsidRPr="00EA3380">
        <w:rPr>
          <w:szCs w:val="22"/>
        </w:rPr>
        <w:t>Employability</w:t>
      </w:r>
      <w:r w:rsidR="00376CB6" w:rsidRPr="00EA3380">
        <w:rPr>
          <w:szCs w:val="22"/>
        </w:rPr>
        <w:t>)</w:t>
      </w:r>
    </w:p>
    <w:p w14:paraId="55C408AE" w14:textId="77777777" w:rsidR="00376CB6" w:rsidRPr="00EA3380" w:rsidRDefault="00376CB6" w:rsidP="00376CB6">
      <w:pPr>
        <w:pStyle w:val="Normalbulletlist"/>
        <w:rPr>
          <w:szCs w:val="22"/>
        </w:rPr>
      </w:pPr>
      <w:r w:rsidRPr="00EA3380">
        <w:rPr>
          <w:szCs w:val="22"/>
        </w:rPr>
        <w:t xml:space="preserve">extension tasks and differentiation, inclusion, </w:t>
      </w:r>
      <w:proofErr w:type="gramStart"/>
      <w:r w:rsidRPr="00EA3380">
        <w:rPr>
          <w:szCs w:val="22"/>
        </w:rPr>
        <w:t>entitlement</w:t>
      </w:r>
      <w:proofErr w:type="gramEnd"/>
      <w:r w:rsidRPr="00EA3380">
        <w:rPr>
          <w:szCs w:val="22"/>
        </w:rPr>
        <w:t xml:space="preserve"> and equality issues </w:t>
      </w:r>
    </w:p>
    <w:p w14:paraId="5C8DCCCE" w14:textId="77777777" w:rsidR="00376CB6" w:rsidRPr="00EA3380" w:rsidRDefault="00376CB6" w:rsidP="00376CB6">
      <w:pPr>
        <w:pStyle w:val="Normalbulletlist"/>
        <w:rPr>
          <w:szCs w:val="22"/>
        </w:rPr>
      </w:pPr>
      <w:r w:rsidRPr="00EA3380">
        <w:rPr>
          <w:szCs w:val="22"/>
        </w:rPr>
        <w:t xml:space="preserve">spiritual, moral, </w:t>
      </w:r>
      <w:proofErr w:type="gramStart"/>
      <w:r w:rsidRPr="00EA3380">
        <w:rPr>
          <w:szCs w:val="22"/>
        </w:rPr>
        <w:t>social</w:t>
      </w:r>
      <w:proofErr w:type="gramEnd"/>
      <w:r w:rsidRPr="00EA3380">
        <w:rPr>
          <w:szCs w:val="22"/>
        </w:rPr>
        <w:t xml:space="preserve"> and cultural issues</w:t>
      </w:r>
    </w:p>
    <w:p w14:paraId="46F6F39F" w14:textId="77777777" w:rsidR="00376CB6" w:rsidRPr="00EA3380" w:rsidRDefault="00376CB6" w:rsidP="00376CB6">
      <w:pPr>
        <w:pStyle w:val="Normalbulletlist"/>
        <w:rPr>
          <w:szCs w:val="22"/>
        </w:rPr>
      </w:pPr>
      <w:r w:rsidRPr="00EA3380">
        <w:rPr>
          <w:szCs w:val="22"/>
        </w:rPr>
        <w:t>environmental education and related European issues</w:t>
      </w:r>
    </w:p>
    <w:p w14:paraId="3EF2BD9E" w14:textId="7F0DB038" w:rsidR="009D0107" w:rsidRPr="00EA3380" w:rsidRDefault="00786E7D" w:rsidP="00376CB6">
      <w:pPr>
        <w:pStyle w:val="Normalbulletlist"/>
        <w:rPr>
          <w:szCs w:val="22"/>
        </w:rPr>
      </w:pPr>
      <w:r w:rsidRPr="00EA3380">
        <w:rPr>
          <w:szCs w:val="22"/>
        </w:rPr>
        <w:t>British Values</w:t>
      </w:r>
    </w:p>
    <w:p w14:paraId="47DAEEB9" w14:textId="48A290E2" w:rsidR="00376CB6" w:rsidRPr="00EA3380" w:rsidRDefault="00126511" w:rsidP="00376CB6">
      <w:pPr>
        <w:pStyle w:val="Normalbulletlist"/>
        <w:rPr>
          <w:szCs w:val="22"/>
        </w:rPr>
      </w:pPr>
      <w:r w:rsidRPr="00EA3380">
        <w:rPr>
          <w:szCs w:val="22"/>
        </w:rPr>
        <w:t>u</w:t>
      </w:r>
      <w:r w:rsidR="00376CB6" w:rsidRPr="00EA3380">
        <w:rPr>
          <w:szCs w:val="22"/>
        </w:rPr>
        <w:t xml:space="preserve">se of information learning technology (ILT). </w:t>
      </w:r>
    </w:p>
    <w:p w14:paraId="1B9DD587" w14:textId="29DB4AB9" w:rsidR="005E6595" w:rsidRPr="00E36AF8" w:rsidRDefault="005E6595">
      <w:pPr>
        <w:sectPr w:rsidR="005E659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36BF129F" w:rsidR="00BF20EA" w:rsidRPr="00E36AF8" w:rsidRDefault="009B0EE5" w:rsidP="008C49CA">
      <w:pPr>
        <w:pStyle w:val="Unittitle"/>
      </w:pPr>
      <w:r w:rsidRPr="00E36AF8">
        <w:br w:type="page"/>
      </w:r>
      <w:r w:rsidR="00F45ED0" w:rsidRPr="00E36AF8">
        <w:lastRenderedPageBreak/>
        <w:t xml:space="preserve">Unit </w:t>
      </w:r>
      <w:r w:rsidR="00F45ED0">
        <w:t>1</w:t>
      </w:r>
      <w:r w:rsidR="00F45ED0" w:rsidRPr="00E36AF8">
        <w:t>0</w:t>
      </w:r>
      <w:r w:rsidR="00F45ED0">
        <w:t>1</w:t>
      </w:r>
      <w:r w:rsidR="00F45ED0" w:rsidRPr="00E36AF8">
        <w:t>:</w:t>
      </w:r>
      <w:r w:rsidR="00F45ED0">
        <w:t xml:space="preserve"> Introduction to the </w:t>
      </w:r>
      <w:r w:rsidR="009223D3">
        <w:t>b</w:t>
      </w:r>
      <w:r w:rsidR="00F45ED0">
        <w:t xml:space="preserve">uilt </w:t>
      </w:r>
      <w:r w:rsidR="009223D3">
        <w:t>e</w:t>
      </w:r>
      <w:r w:rsidR="00F45ED0">
        <w:t xml:space="preserve">nvironment </w:t>
      </w:r>
      <w:r w:rsidR="00F45ED0" w:rsidRPr="00E36AF8">
        <w:t xml:space="preserve"> </w:t>
      </w:r>
    </w:p>
    <w:p w14:paraId="7B9AFBD6" w14:textId="77777777" w:rsidR="0098637D" w:rsidRPr="00E36AF8" w:rsidRDefault="0098637D" w:rsidP="001A7C68">
      <w:pPr>
        <w:pStyle w:val="Heading1"/>
      </w:pPr>
      <w:r w:rsidRPr="00E36AF8">
        <w:t>Sample scheme of work</w:t>
      </w:r>
    </w:p>
    <w:p w14:paraId="66C88CFE" w14:textId="4E5911C4" w:rsidR="00D92020" w:rsidRPr="009223D3" w:rsidRDefault="00D92020" w:rsidP="00D92020">
      <w:pPr>
        <w:tabs>
          <w:tab w:val="left" w:pos="9072"/>
        </w:tabs>
        <w:rPr>
          <w:rFonts w:ascii="Arial" w:hAnsi="Arial" w:cs="Arial"/>
          <w:sz w:val="22"/>
          <w:szCs w:val="22"/>
        </w:rPr>
      </w:pPr>
      <w:r w:rsidRPr="009223D3">
        <w:rPr>
          <w:rFonts w:ascii="Arial" w:hAnsi="Arial" w:cs="Arial"/>
          <w:b/>
          <w:sz w:val="22"/>
          <w:szCs w:val="22"/>
        </w:rPr>
        <w:t xml:space="preserve">Course/qualification: </w:t>
      </w:r>
      <w:r w:rsidR="00237E86" w:rsidRPr="009223D3">
        <w:rPr>
          <w:rFonts w:ascii="Arial" w:hAnsi="Arial" w:cs="Arial"/>
          <w:sz w:val="22"/>
          <w:szCs w:val="22"/>
        </w:rPr>
        <w:t xml:space="preserve">Foundation in Construction and </w:t>
      </w:r>
      <w:r w:rsidR="00AA0A77">
        <w:rPr>
          <w:rFonts w:ascii="Arial" w:hAnsi="Arial" w:cs="Arial"/>
          <w:sz w:val="22"/>
          <w:szCs w:val="22"/>
        </w:rPr>
        <w:t>Building Services Engineering</w:t>
      </w:r>
      <w:r w:rsidRPr="009223D3">
        <w:rPr>
          <w:rFonts w:ascii="Arial" w:hAnsi="Arial" w:cs="Arial"/>
          <w:b/>
          <w:sz w:val="22"/>
          <w:szCs w:val="22"/>
        </w:rPr>
        <w:tab/>
        <w:t>Tutor’s name:</w:t>
      </w:r>
      <w:r w:rsidRPr="009223D3">
        <w:rPr>
          <w:rFonts w:ascii="Arial" w:hAnsi="Arial" w:cs="Arial"/>
          <w:bCs/>
          <w:sz w:val="22"/>
          <w:szCs w:val="22"/>
        </w:rPr>
        <w:t xml:space="preserve"> Enter </w:t>
      </w:r>
      <w:r w:rsidR="0099094F" w:rsidRPr="009223D3">
        <w:rPr>
          <w:rFonts w:ascii="Arial" w:hAnsi="Arial" w:cs="Arial"/>
          <w:bCs/>
          <w:sz w:val="22"/>
          <w:szCs w:val="22"/>
        </w:rPr>
        <w:t xml:space="preserve">the </w:t>
      </w:r>
      <w:r w:rsidRPr="009223D3">
        <w:rPr>
          <w:rFonts w:ascii="Arial" w:hAnsi="Arial" w:cs="Arial"/>
          <w:bCs/>
          <w:sz w:val="22"/>
          <w:szCs w:val="22"/>
        </w:rPr>
        <w:t>tutor’s name here</w:t>
      </w:r>
    </w:p>
    <w:p w14:paraId="36D5EC7A" w14:textId="25E18A3B" w:rsidR="00D92020" w:rsidRPr="009223D3" w:rsidRDefault="00D92020" w:rsidP="00D92020">
      <w:pPr>
        <w:tabs>
          <w:tab w:val="left" w:pos="1814"/>
          <w:tab w:val="left" w:pos="5103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14:paraId="7DFB8328" w14:textId="2CAD3BED" w:rsidR="00D92020" w:rsidRPr="009223D3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ascii="Arial" w:hAnsi="Arial" w:cs="Arial"/>
          <w:sz w:val="22"/>
          <w:szCs w:val="22"/>
        </w:rPr>
      </w:pPr>
      <w:r w:rsidRPr="009223D3">
        <w:rPr>
          <w:rFonts w:ascii="Arial" w:hAnsi="Arial" w:cs="Arial"/>
          <w:b/>
          <w:sz w:val="22"/>
          <w:szCs w:val="22"/>
        </w:rPr>
        <w:t>Number of sessions</w:t>
      </w:r>
      <w:r w:rsidRPr="009223D3">
        <w:rPr>
          <w:rFonts w:ascii="Arial" w:hAnsi="Arial" w:cs="Arial"/>
          <w:sz w:val="22"/>
          <w:szCs w:val="22"/>
        </w:rPr>
        <w:t>:</w:t>
      </w:r>
      <w:r w:rsidRPr="009223D3">
        <w:rPr>
          <w:rFonts w:ascii="Arial" w:hAnsi="Arial" w:cs="Arial"/>
          <w:b/>
          <w:sz w:val="22"/>
          <w:szCs w:val="22"/>
        </w:rPr>
        <w:t xml:space="preserve"> </w:t>
      </w:r>
      <w:r w:rsidR="00A522E5" w:rsidRPr="000A3427">
        <w:rPr>
          <w:rFonts w:ascii="Arial" w:hAnsi="Arial" w:cs="Arial"/>
          <w:bCs/>
          <w:sz w:val="22"/>
          <w:szCs w:val="22"/>
        </w:rPr>
        <w:t>5</w:t>
      </w:r>
      <w:r w:rsidRPr="009223D3">
        <w:rPr>
          <w:rFonts w:ascii="Arial" w:hAnsi="Arial" w:cs="Arial"/>
          <w:sz w:val="22"/>
          <w:szCs w:val="22"/>
        </w:rPr>
        <w:tab/>
      </w:r>
      <w:r w:rsidRPr="009223D3">
        <w:rPr>
          <w:rFonts w:ascii="Arial" w:hAnsi="Arial" w:cs="Arial"/>
          <w:b/>
          <w:sz w:val="22"/>
          <w:szCs w:val="22"/>
        </w:rPr>
        <w:t>Delivery hours</w:t>
      </w:r>
      <w:r w:rsidRPr="009223D3">
        <w:rPr>
          <w:rFonts w:ascii="Arial" w:hAnsi="Arial" w:cs="Arial"/>
          <w:sz w:val="22"/>
          <w:szCs w:val="22"/>
        </w:rPr>
        <w:t xml:space="preserve">: </w:t>
      </w:r>
      <w:r w:rsidR="00A522E5" w:rsidRPr="009223D3">
        <w:rPr>
          <w:rFonts w:ascii="Arial" w:hAnsi="Arial" w:cs="Arial"/>
          <w:sz w:val="22"/>
          <w:szCs w:val="22"/>
        </w:rPr>
        <w:t>15</w:t>
      </w:r>
      <w:r w:rsidRPr="009223D3">
        <w:rPr>
          <w:rFonts w:ascii="Arial" w:hAnsi="Arial" w:cs="Arial"/>
          <w:sz w:val="22"/>
          <w:szCs w:val="22"/>
        </w:rPr>
        <w:tab/>
      </w:r>
      <w:r w:rsidRPr="009223D3">
        <w:rPr>
          <w:rFonts w:ascii="Arial" w:hAnsi="Arial" w:cs="Arial"/>
          <w:b/>
          <w:sz w:val="22"/>
          <w:szCs w:val="22"/>
        </w:rPr>
        <w:t>Venue</w:t>
      </w:r>
      <w:r w:rsidRPr="009223D3">
        <w:rPr>
          <w:rFonts w:ascii="Arial" w:hAnsi="Arial" w:cs="Arial"/>
          <w:sz w:val="22"/>
          <w:szCs w:val="22"/>
        </w:rPr>
        <w:t>:</w:t>
      </w:r>
      <w:r w:rsidRPr="009223D3">
        <w:rPr>
          <w:rFonts w:ascii="Arial" w:hAnsi="Arial" w:cs="Arial"/>
          <w:b/>
          <w:sz w:val="22"/>
          <w:szCs w:val="22"/>
        </w:rPr>
        <w:t xml:space="preserve"> </w:t>
      </w:r>
      <w:r w:rsidRPr="009223D3">
        <w:rPr>
          <w:rFonts w:ascii="Arial" w:hAnsi="Arial" w:cs="Arial"/>
          <w:sz w:val="22"/>
          <w:szCs w:val="22"/>
        </w:rPr>
        <w:t>Enter the venue here</w:t>
      </w:r>
      <w:r w:rsidRPr="009223D3">
        <w:rPr>
          <w:rFonts w:ascii="Arial" w:hAnsi="Arial" w:cs="Arial"/>
          <w:sz w:val="22"/>
          <w:szCs w:val="22"/>
        </w:rPr>
        <w:tab/>
      </w:r>
      <w:r w:rsidRPr="009223D3">
        <w:rPr>
          <w:rFonts w:ascii="Arial" w:hAnsi="Arial" w:cs="Arial"/>
          <w:b/>
          <w:sz w:val="22"/>
          <w:szCs w:val="22"/>
        </w:rPr>
        <w:t>Group</w:t>
      </w:r>
      <w:r w:rsidRPr="009223D3">
        <w:rPr>
          <w:rFonts w:ascii="Arial" w:hAnsi="Arial" w:cs="Arial"/>
          <w:sz w:val="22"/>
          <w:szCs w:val="22"/>
        </w:rPr>
        <w:t xml:space="preserve">: Enter </w:t>
      </w:r>
      <w:r w:rsidR="0099094F" w:rsidRPr="009223D3">
        <w:rPr>
          <w:rFonts w:ascii="Arial" w:hAnsi="Arial" w:cs="Arial"/>
          <w:sz w:val="22"/>
          <w:szCs w:val="22"/>
        </w:rPr>
        <w:t xml:space="preserve">the </w:t>
      </w:r>
      <w:r w:rsidRPr="009223D3">
        <w:rPr>
          <w:rFonts w:ascii="Arial" w:hAnsi="Arial" w:cs="Arial"/>
          <w:sz w:val="22"/>
          <w:szCs w:val="22"/>
        </w:rPr>
        <w:t>group here</w:t>
      </w:r>
    </w:p>
    <w:p w14:paraId="734F5454" w14:textId="5EBE463B" w:rsidR="008C49CA" w:rsidRPr="009223D3" w:rsidRDefault="008C49CA" w:rsidP="008C49CA">
      <w:pPr>
        <w:rPr>
          <w:rFonts w:ascii="Arial" w:hAnsi="Arial" w:cs="Arial"/>
          <w:b/>
          <w:sz w:val="22"/>
          <w:szCs w:val="22"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9223D3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9223D3" w:rsidRDefault="003824A8" w:rsidP="008C49CA">
            <w:pPr>
              <w:rPr>
                <w:rFonts w:ascii="Arial" w:hAnsi="Arial" w:cs="Arial"/>
                <w:sz w:val="22"/>
                <w:szCs w:val="22"/>
              </w:rPr>
            </w:pPr>
            <w:r w:rsidRPr="009223D3">
              <w:rPr>
                <w:rFonts w:ascii="Arial" w:hAnsi="Arial" w:cs="Arial"/>
                <w:b/>
                <w:bCs/>
                <w:sz w:val="22"/>
                <w:szCs w:val="22"/>
              </w:rPr>
              <w:t>Learning outcomes</w:t>
            </w:r>
          </w:p>
          <w:p w14:paraId="06370984" w14:textId="77777777" w:rsidR="000C1908" w:rsidRPr="000C1908" w:rsidRDefault="000C1908" w:rsidP="000C1908">
            <w:pPr>
              <w:pStyle w:val="Normalnumberedlist"/>
              <w:rPr>
                <w:rFonts w:cs="Arial"/>
                <w:szCs w:val="22"/>
              </w:rPr>
            </w:pPr>
            <w:r>
              <w:t>Understand the types and purposes of buildings in the built environment</w:t>
            </w:r>
          </w:p>
          <w:p w14:paraId="56C86FAE" w14:textId="0B89B44A" w:rsidR="003824A8" w:rsidRPr="000C1908" w:rsidRDefault="000C1908" w:rsidP="000C1908">
            <w:pPr>
              <w:pStyle w:val="Normalnumberedlist"/>
              <w:rPr>
                <w:rFonts w:cs="Arial"/>
                <w:szCs w:val="22"/>
              </w:rPr>
            </w:pPr>
            <w:r>
              <w:t>Know the different types of structures in the built environment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39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8"/>
        <w:gridCol w:w="8381"/>
        <w:gridCol w:w="2023"/>
      </w:tblGrid>
      <w:tr w:rsidR="0017259D" w:rsidRPr="007718EF" w14:paraId="488AE2C8" w14:textId="77777777" w:rsidTr="000A3427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7718EF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718E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Session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7718EF" w:rsidRDefault="0098637D" w:rsidP="009B740D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718EF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Objectives/learning outcomes</w:t>
            </w:r>
            <w:r w:rsidR="009B740D" w:rsidRPr="007718EF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br/>
            </w:r>
            <w:r w:rsidRPr="007718E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The learner will:</w:t>
            </w:r>
          </w:p>
        </w:tc>
        <w:tc>
          <w:tcPr>
            <w:tcW w:w="838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7718EF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718EF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Activities and resources</w:t>
            </w:r>
          </w:p>
        </w:tc>
        <w:tc>
          <w:tcPr>
            <w:tcW w:w="20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7718EF" w:rsidRDefault="00A36C2B" w:rsidP="009A272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718EF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Skills check</w:t>
            </w:r>
          </w:p>
        </w:tc>
      </w:tr>
      <w:tr w:rsidR="0017259D" w:rsidRPr="007718EF" w14:paraId="1E63667F" w14:textId="77777777" w:rsidTr="000A3427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2E7C5AC4" w:rsidR="00E26CCE" w:rsidRPr="007718EF" w:rsidRDefault="00E26CCE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29CC056" w14:textId="77777777" w:rsidR="00273525" w:rsidRPr="007718EF" w:rsidRDefault="0027352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8BA971" w14:textId="2E15E307" w:rsidR="00E26CCE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  <w:r w:rsidR="006E67F0" w:rsidRPr="007718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CCE" w:rsidRPr="007718EF">
              <w:rPr>
                <w:rFonts w:ascii="Arial" w:hAnsi="Arial" w:cs="Arial"/>
                <w:sz w:val="22"/>
                <w:szCs w:val="22"/>
              </w:rPr>
              <w:t>h</w:t>
            </w:r>
            <w:r w:rsidR="006E67F0" w:rsidRPr="007718EF">
              <w:rPr>
                <w:rFonts w:ascii="Arial" w:hAnsi="Arial" w:cs="Arial"/>
                <w:sz w:val="22"/>
                <w:szCs w:val="22"/>
              </w:rPr>
              <w:t>ou</w:t>
            </w:r>
            <w:r w:rsidR="00E26CCE" w:rsidRPr="007718EF">
              <w:rPr>
                <w:rFonts w:ascii="Arial" w:hAnsi="Arial" w:cs="Arial"/>
                <w:sz w:val="22"/>
                <w:szCs w:val="22"/>
              </w:rPr>
              <w:t>rs</w:t>
            </w:r>
          </w:p>
        </w:tc>
        <w:tc>
          <w:tcPr>
            <w:tcW w:w="3118" w:type="dxa"/>
            <w:tcBorders>
              <w:top w:val="nil"/>
            </w:tcBorders>
          </w:tcPr>
          <w:p w14:paraId="3C56A6BE" w14:textId="71D11788" w:rsidR="00521E50" w:rsidRPr="00D949B6" w:rsidRDefault="00521E50" w:rsidP="00D07BA6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 w:rsidRPr="00D949B6">
              <w:rPr>
                <w:b/>
                <w:bCs/>
              </w:rPr>
              <w:t>Understand the types and purposes of buildings in the built environment</w:t>
            </w:r>
          </w:p>
          <w:p w14:paraId="447C6D04" w14:textId="77777777" w:rsidR="00450777" w:rsidRPr="000A3427" w:rsidRDefault="00450777" w:rsidP="000A3427">
            <w:pPr>
              <w:pStyle w:val="Normalheadingblack"/>
              <w:rPr>
                <w:rFonts w:cs="Arial"/>
                <w:b w:val="0"/>
                <w:szCs w:val="22"/>
              </w:rPr>
            </w:pPr>
          </w:p>
          <w:p w14:paraId="42F013D1" w14:textId="7DBED0C1" w:rsidR="00E26CCE" w:rsidRPr="007718EF" w:rsidRDefault="00C46F44" w:rsidP="00D949B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</w:rPr>
            </w:pPr>
            <w:r w:rsidRPr="007718EF">
              <w:rPr>
                <w:rFonts w:cs="Arial"/>
                <w:b w:val="0"/>
                <w:bCs/>
                <w:szCs w:val="22"/>
              </w:rPr>
              <w:t>1</w:t>
            </w:r>
            <w:r w:rsidR="00A77C7C" w:rsidRPr="007718EF">
              <w:rPr>
                <w:rFonts w:cs="Arial"/>
                <w:b w:val="0"/>
                <w:bCs/>
                <w:szCs w:val="22"/>
              </w:rPr>
              <w:t>.1</w:t>
            </w:r>
            <w:r w:rsidR="00F45ED0" w:rsidRPr="007718EF">
              <w:rPr>
                <w:rFonts w:cs="Arial"/>
                <w:b w:val="0"/>
                <w:bCs/>
                <w:szCs w:val="22"/>
              </w:rPr>
              <w:t xml:space="preserve"> Types of buildings in the built environment</w:t>
            </w:r>
          </w:p>
          <w:p w14:paraId="404EE5F5" w14:textId="33C66AB0" w:rsidR="00E26CCE" w:rsidRPr="007718EF" w:rsidRDefault="00E26CCE" w:rsidP="00521E5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1" w:type="dxa"/>
            <w:tcBorders>
              <w:top w:val="nil"/>
            </w:tcBorders>
          </w:tcPr>
          <w:p w14:paraId="2DD8C9DD" w14:textId="77777777" w:rsidR="00E26CCE" w:rsidRPr="007718EF" w:rsidRDefault="00E26CCE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Activities:</w:t>
            </w:r>
          </w:p>
          <w:p w14:paraId="58C74A84" w14:textId="6B24A4F0" w:rsidR="0017259D" w:rsidRPr="007718EF" w:rsidRDefault="00C46F44" w:rsidP="008C66A3">
            <w:pPr>
              <w:pStyle w:val="Normalbulletlist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Facilitate c</w:t>
            </w:r>
            <w:r w:rsidR="00A36C2B" w:rsidRPr="007718EF">
              <w:rPr>
                <w:rFonts w:cs="Arial"/>
                <w:szCs w:val="22"/>
              </w:rPr>
              <w:t>lassroom discussion</w:t>
            </w:r>
            <w:r w:rsidR="0017259D" w:rsidRPr="007718EF">
              <w:rPr>
                <w:rFonts w:cs="Arial"/>
                <w:szCs w:val="22"/>
              </w:rPr>
              <w:t>.</w:t>
            </w:r>
          </w:p>
          <w:p w14:paraId="0D9D8D66" w14:textId="1D98516E" w:rsidR="00D92D28" w:rsidRPr="007718EF" w:rsidRDefault="00F45ED0" w:rsidP="00B27B25">
            <w:pPr>
              <w:pStyle w:val="Normalbulletlist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Deliver</w:t>
            </w:r>
            <w:r w:rsidR="00C46F44" w:rsidRPr="007718EF">
              <w:rPr>
                <w:rFonts w:cs="Arial"/>
                <w:szCs w:val="22"/>
              </w:rPr>
              <w:t xml:space="preserve"> </w:t>
            </w:r>
            <w:r w:rsidR="00EF3C71" w:rsidRPr="007718EF">
              <w:rPr>
                <w:rFonts w:cs="Arial"/>
                <w:szCs w:val="22"/>
              </w:rPr>
              <w:t>PowerPoint</w:t>
            </w:r>
            <w:r w:rsidRPr="007718EF">
              <w:rPr>
                <w:rFonts w:cs="Arial"/>
                <w:szCs w:val="22"/>
              </w:rPr>
              <w:t xml:space="preserve"> 1</w:t>
            </w:r>
            <w:r w:rsidR="00301FA6">
              <w:rPr>
                <w:rFonts w:cs="Arial"/>
                <w:szCs w:val="22"/>
              </w:rPr>
              <w:t>.</w:t>
            </w:r>
          </w:p>
          <w:p w14:paraId="68C5DC94" w14:textId="657A92A9" w:rsidR="001D0415" w:rsidRPr="007718EF" w:rsidRDefault="00F45ED0" w:rsidP="00876256">
            <w:pPr>
              <w:pStyle w:val="Normalbulletlist"/>
            </w:pPr>
            <w:r w:rsidRPr="007718EF">
              <w:t xml:space="preserve">As a class, come up with a list of the different types of domestic properties learners </w:t>
            </w:r>
            <w:r w:rsidR="00301FA6">
              <w:t xml:space="preserve">are already aware </w:t>
            </w:r>
            <w:r w:rsidRPr="007718EF">
              <w:t xml:space="preserve">of. Discuss the properties and distinguishing design features of the different property types and their purposes. </w:t>
            </w:r>
          </w:p>
          <w:p w14:paraId="09AC0DD5" w14:textId="2A595475" w:rsidR="001D0415" w:rsidRPr="007718EF" w:rsidRDefault="001D0415" w:rsidP="00876256">
            <w:pPr>
              <w:pStyle w:val="Normalbulletlist"/>
            </w:pPr>
            <w:r w:rsidRPr="007718EF">
              <w:t xml:space="preserve">Ask learners to bring in photos of buildings that they felt were interesting in their area. </w:t>
            </w:r>
            <w:r w:rsidR="005E6595" w:rsidRPr="007718EF">
              <w:t>Tutor to s</w:t>
            </w:r>
            <w:r w:rsidRPr="007718EF">
              <w:t>how a range of photos including buildings of different ages and types. Use the photos to introduce a discussion about different uses of buildings and how they</w:t>
            </w:r>
            <w:r w:rsidR="00301FA6">
              <w:t xml:space="preserve"> ha</w:t>
            </w:r>
            <w:r w:rsidRPr="007718EF">
              <w:t xml:space="preserve">ve changed over time.  </w:t>
            </w:r>
          </w:p>
          <w:p w14:paraId="4DBB21B8" w14:textId="5A1DC489" w:rsidR="00D92D28" w:rsidRPr="007718EF" w:rsidRDefault="00E56EE9" w:rsidP="00521E50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Resources:</w:t>
            </w:r>
          </w:p>
          <w:p w14:paraId="6419E2C4" w14:textId="5A3542F9" w:rsidR="00E26CCE" w:rsidRPr="007718EF" w:rsidRDefault="00E26CCE" w:rsidP="00D92D28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>Power</w:t>
            </w:r>
            <w:r w:rsidR="0017259D" w:rsidRPr="007718EF">
              <w:rPr>
                <w:rFonts w:cs="Arial"/>
                <w:b/>
                <w:szCs w:val="22"/>
              </w:rPr>
              <w:t>P</w:t>
            </w:r>
            <w:r w:rsidRPr="007718EF">
              <w:rPr>
                <w:rFonts w:cs="Arial"/>
                <w:b/>
                <w:szCs w:val="22"/>
              </w:rPr>
              <w:t>oint 1</w:t>
            </w:r>
            <w:r w:rsidR="00EB5194">
              <w:rPr>
                <w:rFonts w:cs="Arial"/>
                <w:b/>
                <w:szCs w:val="22"/>
              </w:rPr>
              <w:t xml:space="preserve">: </w:t>
            </w:r>
            <w:r w:rsidR="00EB5194" w:rsidRPr="00EB5194">
              <w:rPr>
                <w:rFonts w:cs="Arial"/>
                <w:b/>
                <w:szCs w:val="22"/>
              </w:rPr>
              <w:t>The types and purposes of buildings in the built environment</w:t>
            </w:r>
          </w:p>
          <w:p w14:paraId="1523D15E" w14:textId="04494C4D" w:rsidR="004C7EA3" w:rsidRPr="00A22C03" w:rsidRDefault="0043033C" w:rsidP="000A3427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Worksheet </w:t>
            </w:r>
            <w:r w:rsidR="00E20432" w:rsidRPr="007718EF">
              <w:rPr>
                <w:rFonts w:cs="Arial"/>
                <w:b/>
                <w:szCs w:val="22"/>
              </w:rPr>
              <w:t>1</w:t>
            </w:r>
            <w:r w:rsidR="00EB5194">
              <w:rPr>
                <w:rFonts w:cs="Arial"/>
                <w:b/>
                <w:szCs w:val="22"/>
              </w:rPr>
              <w:t xml:space="preserve">: </w:t>
            </w:r>
            <w:r w:rsidR="00EB5194" w:rsidRPr="00EB5194">
              <w:rPr>
                <w:b/>
                <w:bCs w:val="0"/>
              </w:rPr>
              <w:t>Different types and purposes of buildings</w:t>
            </w:r>
          </w:p>
          <w:p w14:paraId="00B53674" w14:textId="19135154" w:rsidR="004C7EA3" w:rsidRPr="007718EF" w:rsidRDefault="004C7EA3" w:rsidP="000A34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  <w:tcBorders>
              <w:top w:val="nil"/>
            </w:tcBorders>
          </w:tcPr>
          <w:p w14:paraId="42F6BD22" w14:textId="408F2E6A" w:rsidR="0017259D" w:rsidRPr="007718EF" w:rsidRDefault="00EF3C71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18E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Oral questioning </w:t>
            </w:r>
          </w:p>
          <w:p w14:paraId="3797E905" w14:textId="77777777" w:rsidR="00FB51F8" w:rsidRPr="007718EF" w:rsidRDefault="00FB51F8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9C5872" w14:textId="7E4F67F4" w:rsidR="00E56EE9" w:rsidRPr="007718EF" w:rsidRDefault="00E56EE9" w:rsidP="00E56EE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t>Worksheet 1</w:t>
            </w:r>
          </w:p>
          <w:p w14:paraId="0173F534" w14:textId="77777777" w:rsidR="00E26CCE" w:rsidRPr="007718EF" w:rsidRDefault="00E26CCE" w:rsidP="00EF3C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017482" w14:textId="30869F11" w:rsidR="00E74903" w:rsidRPr="007718EF" w:rsidRDefault="00E74903" w:rsidP="00E74903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F45ED0" w:rsidRPr="007718EF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>orksheet 1</w:t>
            </w:r>
          </w:p>
          <w:p w14:paraId="52A1A5D3" w14:textId="2876BAE6" w:rsidR="00D11411" w:rsidRPr="007718EF" w:rsidRDefault="00D11411" w:rsidP="00EF3C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7718EF" w14:paraId="24BC335D" w14:textId="77777777" w:rsidTr="000A3427">
        <w:trPr>
          <w:jc w:val="center"/>
        </w:trPr>
        <w:tc>
          <w:tcPr>
            <w:tcW w:w="1117" w:type="dxa"/>
          </w:tcPr>
          <w:p w14:paraId="2634F963" w14:textId="3320D523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  <w:p w14:paraId="59501E22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0F004" w14:textId="6D5E4D7B" w:rsidR="0017259D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  <w:r w:rsidR="0017259D" w:rsidRPr="007718EF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3118" w:type="dxa"/>
          </w:tcPr>
          <w:p w14:paraId="5D2766B5" w14:textId="0A724631" w:rsidR="004C7EA3" w:rsidRPr="00525084" w:rsidRDefault="004C7EA3" w:rsidP="00D07BA6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 w:rsidRPr="00525084">
              <w:rPr>
                <w:b/>
                <w:bCs/>
              </w:rPr>
              <w:t>Understand the types and purposes of buildings in the built environment</w:t>
            </w:r>
          </w:p>
          <w:p w14:paraId="2C726B42" w14:textId="77777777" w:rsidR="0017259D" w:rsidRPr="00934793" w:rsidRDefault="0017259D" w:rsidP="00521E50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64BFB36B" w14:textId="7673F519" w:rsidR="00521E50" w:rsidRPr="00934793" w:rsidRDefault="00521E50" w:rsidP="00525084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szCs w:val="22"/>
              </w:rPr>
            </w:pPr>
            <w:r w:rsidRPr="00934793">
              <w:rPr>
                <w:rFonts w:cs="Arial"/>
                <w:szCs w:val="22"/>
              </w:rPr>
              <w:t>1.2 Key construction design areas and changes over time</w:t>
            </w:r>
          </w:p>
        </w:tc>
        <w:tc>
          <w:tcPr>
            <w:tcW w:w="8381" w:type="dxa"/>
          </w:tcPr>
          <w:p w14:paraId="2952FD6B" w14:textId="77777777" w:rsidR="0017259D" w:rsidRPr="00934793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934793">
              <w:rPr>
                <w:rFonts w:cs="Arial"/>
                <w:szCs w:val="22"/>
              </w:rPr>
              <w:t>Activities:</w:t>
            </w:r>
          </w:p>
          <w:p w14:paraId="08CE4940" w14:textId="54B18857" w:rsidR="00A77C7C" w:rsidRPr="00934793" w:rsidRDefault="00A22C03" w:rsidP="00A77C7C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934793">
              <w:rPr>
                <w:rFonts w:cs="Arial"/>
                <w:szCs w:val="22"/>
              </w:rPr>
              <w:t xml:space="preserve"> </w:t>
            </w:r>
            <w:r w:rsidR="00A77C7C" w:rsidRPr="00934793">
              <w:rPr>
                <w:rFonts w:cs="Arial"/>
                <w:szCs w:val="22"/>
              </w:rPr>
              <w:t>PowerPoint</w:t>
            </w:r>
            <w:r w:rsidR="00301FA6">
              <w:rPr>
                <w:rFonts w:cs="Arial"/>
                <w:szCs w:val="22"/>
              </w:rPr>
              <w:t xml:space="preserve"> 2</w:t>
            </w:r>
            <w:r>
              <w:rPr>
                <w:rFonts w:cs="Arial"/>
                <w:szCs w:val="22"/>
              </w:rPr>
              <w:t>.</w:t>
            </w:r>
          </w:p>
          <w:p w14:paraId="180AFEE7" w14:textId="56EBA497" w:rsidR="00DE5D55" w:rsidRPr="00934793" w:rsidRDefault="00DA6575" w:rsidP="00521E50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934793">
              <w:rPr>
                <w:rFonts w:cs="Arial"/>
                <w:color w:val="000000" w:themeColor="text1"/>
                <w:szCs w:val="22"/>
              </w:rPr>
              <w:t xml:space="preserve">Discuss how traditional </w:t>
            </w:r>
            <w:r w:rsidR="002B5450" w:rsidRPr="00934793">
              <w:rPr>
                <w:rFonts w:cs="Arial"/>
                <w:color w:val="000000" w:themeColor="text1"/>
                <w:szCs w:val="22"/>
              </w:rPr>
              <w:t>buildings</w:t>
            </w:r>
            <w:r w:rsidRPr="00934793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470F01" w:rsidRPr="00934793">
              <w:rPr>
                <w:rFonts w:cs="Arial"/>
                <w:color w:val="000000" w:themeColor="text1"/>
                <w:szCs w:val="22"/>
              </w:rPr>
              <w:t xml:space="preserve">were </w:t>
            </w:r>
            <w:r w:rsidRPr="00934793">
              <w:rPr>
                <w:rFonts w:cs="Arial"/>
                <w:color w:val="000000" w:themeColor="text1"/>
                <w:szCs w:val="22"/>
              </w:rPr>
              <w:t>constructed using solid wall construction methods</w:t>
            </w:r>
            <w:r w:rsidR="002B5450" w:rsidRPr="00934793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A22C03">
              <w:rPr>
                <w:rFonts w:cs="Arial"/>
                <w:color w:val="000000" w:themeColor="text1"/>
                <w:szCs w:val="22"/>
              </w:rPr>
              <w:t>how</w:t>
            </w:r>
            <w:r w:rsidR="002B5450" w:rsidRPr="00934793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Pr="00934793">
              <w:rPr>
                <w:rFonts w:cs="Arial"/>
                <w:color w:val="000000" w:themeColor="text1"/>
                <w:szCs w:val="22"/>
              </w:rPr>
              <w:t>cavity wall c</w:t>
            </w:r>
            <w:r w:rsidR="002B5450" w:rsidRPr="00934793">
              <w:rPr>
                <w:rFonts w:cs="Arial"/>
                <w:color w:val="000000" w:themeColor="text1"/>
                <w:szCs w:val="22"/>
              </w:rPr>
              <w:t xml:space="preserve">onstruction </w:t>
            </w:r>
            <w:r w:rsidR="00A22C03">
              <w:rPr>
                <w:rFonts w:cs="Arial"/>
                <w:color w:val="000000" w:themeColor="text1"/>
                <w:szCs w:val="22"/>
              </w:rPr>
              <w:t xml:space="preserve">was developed </w:t>
            </w:r>
            <w:r w:rsidR="002B5450" w:rsidRPr="00934793">
              <w:rPr>
                <w:rFonts w:cs="Arial"/>
                <w:color w:val="000000" w:themeColor="text1"/>
                <w:szCs w:val="22"/>
              </w:rPr>
              <w:t>post 1919</w:t>
            </w:r>
            <w:r w:rsidR="00A22C03">
              <w:rPr>
                <w:rFonts w:cs="Arial"/>
                <w:color w:val="000000" w:themeColor="text1"/>
                <w:szCs w:val="22"/>
              </w:rPr>
              <w:t>.</w:t>
            </w:r>
          </w:p>
          <w:p w14:paraId="069E22B3" w14:textId="4F32E958" w:rsidR="005E6595" w:rsidRPr="00934793" w:rsidRDefault="005E6595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934793">
              <w:rPr>
                <w:rFonts w:cs="Arial"/>
                <w:bCs w:val="0"/>
                <w:szCs w:val="22"/>
              </w:rPr>
              <w:t xml:space="preserve">Show </w:t>
            </w:r>
            <w:r w:rsidR="00A22C03">
              <w:rPr>
                <w:rFonts w:cs="Arial"/>
                <w:bCs w:val="0"/>
                <w:szCs w:val="22"/>
              </w:rPr>
              <w:t>the W</w:t>
            </w:r>
            <w:r w:rsidR="00A22C03" w:rsidRPr="00934793">
              <w:rPr>
                <w:rFonts w:cs="Arial"/>
                <w:bCs w:val="0"/>
                <w:szCs w:val="22"/>
              </w:rPr>
              <w:t xml:space="preserve">ales </w:t>
            </w:r>
            <w:r w:rsidRPr="00934793">
              <w:rPr>
                <w:rFonts w:cs="Arial"/>
                <w:bCs w:val="0"/>
                <w:szCs w:val="22"/>
              </w:rPr>
              <w:t>online video</w:t>
            </w:r>
            <w:r w:rsidR="00EF47F9" w:rsidRPr="00934793">
              <w:rPr>
                <w:rFonts w:cs="Arial"/>
                <w:bCs w:val="0"/>
                <w:szCs w:val="22"/>
              </w:rPr>
              <w:t xml:space="preserve"> and facilitate classroom discussion on the development. </w:t>
            </w:r>
          </w:p>
          <w:p w14:paraId="6AA7F638" w14:textId="2BF7A6C2" w:rsidR="00EF47F9" w:rsidRPr="00934793" w:rsidRDefault="00A22C03" w:rsidP="00EF47F9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rPr>
                <w:rFonts w:cs="Arial"/>
                <w:szCs w:val="22"/>
              </w:rPr>
              <w:t>Learners to di</w:t>
            </w:r>
            <w:r w:rsidR="00EF47F9" w:rsidRPr="00934793">
              <w:rPr>
                <w:rFonts w:cs="Arial"/>
                <w:bCs w:val="0"/>
                <w:szCs w:val="22"/>
              </w:rPr>
              <w:t xml:space="preserve">scuss in small groups what </w:t>
            </w:r>
            <w:r>
              <w:rPr>
                <w:rFonts w:cs="Arial"/>
                <w:bCs w:val="0"/>
                <w:szCs w:val="22"/>
              </w:rPr>
              <w:t>they</w:t>
            </w:r>
            <w:r w:rsidRPr="00934793">
              <w:rPr>
                <w:rFonts w:cs="Arial"/>
                <w:bCs w:val="0"/>
                <w:szCs w:val="22"/>
              </w:rPr>
              <w:t xml:space="preserve"> </w:t>
            </w:r>
            <w:r w:rsidR="00EF47F9" w:rsidRPr="00934793">
              <w:rPr>
                <w:rFonts w:cs="Arial"/>
                <w:bCs w:val="0"/>
                <w:szCs w:val="22"/>
              </w:rPr>
              <w:t xml:space="preserve">think living accommodation, retail and office spaces will be like in the year 2050. </w:t>
            </w:r>
            <w:r>
              <w:rPr>
                <w:rFonts w:cs="Arial"/>
                <w:bCs w:val="0"/>
                <w:szCs w:val="22"/>
              </w:rPr>
              <w:t>Each group to present to the class</w:t>
            </w:r>
            <w:r w:rsidR="00EF47F9" w:rsidRPr="00934793">
              <w:rPr>
                <w:rFonts w:cs="Arial"/>
                <w:bCs w:val="0"/>
                <w:szCs w:val="22"/>
              </w:rPr>
              <w:t>.</w:t>
            </w:r>
          </w:p>
          <w:p w14:paraId="78B4E361" w14:textId="77777777" w:rsidR="0017259D" w:rsidRPr="00934793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934793">
              <w:rPr>
                <w:rFonts w:cs="Arial"/>
                <w:szCs w:val="22"/>
              </w:rPr>
              <w:t>Resources:</w:t>
            </w:r>
          </w:p>
          <w:p w14:paraId="3050F5F8" w14:textId="607A9242" w:rsidR="0017259D" w:rsidRPr="00934793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934793">
              <w:rPr>
                <w:rFonts w:cs="Arial"/>
                <w:b/>
                <w:szCs w:val="22"/>
              </w:rPr>
              <w:t xml:space="preserve">PowerPoint </w:t>
            </w:r>
            <w:r w:rsidR="00EF47F9" w:rsidRPr="00934793">
              <w:rPr>
                <w:rFonts w:cs="Arial"/>
                <w:b/>
                <w:szCs w:val="22"/>
              </w:rPr>
              <w:t>2</w:t>
            </w:r>
            <w:r w:rsidR="00EB5194" w:rsidRPr="00934793">
              <w:rPr>
                <w:rFonts w:cs="Arial"/>
                <w:b/>
                <w:szCs w:val="22"/>
              </w:rPr>
              <w:t xml:space="preserve">: </w:t>
            </w:r>
            <w:r w:rsidR="00934793" w:rsidRPr="00934793">
              <w:rPr>
                <w:rFonts w:cs="Arial"/>
                <w:b/>
                <w:szCs w:val="22"/>
                <w:lang w:val="en-US"/>
              </w:rPr>
              <w:t>Key construction design areas and changes over time</w:t>
            </w:r>
          </w:p>
          <w:p w14:paraId="5A54C7AF" w14:textId="19FD90BD" w:rsidR="00416E73" w:rsidRPr="00934793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934793">
              <w:rPr>
                <w:rFonts w:cs="Arial"/>
                <w:b/>
                <w:szCs w:val="22"/>
              </w:rPr>
              <w:t xml:space="preserve">Worksheet </w:t>
            </w:r>
            <w:r w:rsidR="00BE4593" w:rsidRPr="00934793">
              <w:rPr>
                <w:rFonts w:cs="Arial"/>
                <w:b/>
                <w:szCs w:val="22"/>
              </w:rPr>
              <w:t>2</w:t>
            </w:r>
            <w:r w:rsidR="00416E73" w:rsidRPr="00934793">
              <w:rPr>
                <w:rFonts w:cs="Arial"/>
                <w:b/>
                <w:szCs w:val="22"/>
              </w:rPr>
              <w:t xml:space="preserve">: </w:t>
            </w:r>
            <w:r w:rsidR="00416E73" w:rsidRPr="00934793">
              <w:rPr>
                <w:rFonts w:cs="Arial"/>
                <w:b/>
                <w:szCs w:val="22"/>
                <w:lang w:val="en-US"/>
              </w:rPr>
              <w:t>Key construction design areas and changes over time</w:t>
            </w:r>
          </w:p>
          <w:p w14:paraId="3AB6A5BE" w14:textId="70AF951B" w:rsidR="00416E73" w:rsidRPr="00934793" w:rsidRDefault="00416E73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934793">
              <w:rPr>
                <w:rFonts w:cs="Arial"/>
                <w:b/>
                <w:szCs w:val="22"/>
              </w:rPr>
              <w:t>Worksheet</w:t>
            </w:r>
            <w:r w:rsidR="009F6655" w:rsidRPr="00934793">
              <w:rPr>
                <w:rFonts w:cs="Arial"/>
                <w:b/>
                <w:szCs w:val="22"/>
              </w:rPr>
              <w:t xml:space="preserve"> 3</w:t>
            </w:r>
            <w:r w:rsidR="006653F9" w:rsidRPr="00934793">
              <w:rPr>
                <w:rFonts w:cs="Arial"/>
                <w:b/>
                <w:szCs w:val="22"/>
              </w:rPr>
              <w:t>: Understand the different types and purposes of buildings in the built environment</w:t>
            </w:r>
          </w:p>
          <w:p w14:paraId="37FE44BE" w14:textId="448DB26A" w:rsidR="00D670D3" w:rsidRPr="00934793" w:rsidRDefault="00416E73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934793">
              <w:rPr>
                <w:rFonts w:cs="Arial"/>
                <w:b/>
                <w:szCs w:val="22"/>
              </w:rPr>
              <w:t>Worksheet</w:t>
            </w:r>
            <w:r w:rsidR="0084726A" w:rsidRPr="00934793">
              <w:rPr>
                <w:rFonts w:cs="Arial"/>
                <w:b/>
                <w:szCs w:val="22"/>
              </w:rPr>
              <w:t xml:space="preserve"> 4</w:t>
            </w:r>
            <w:r w:rsidR="006A6969" w:rsidRPr="00934793">
              <w:rPr>
                <w:rFonts w:cs="Arial"/>
                <w:b/>
                <w:szCs w:val="22"/>
              </w:rPr>
              <w:t>: Types and design changes of commercial and industrial buildings</w:t>
            </w:r>
          </w:p>
          <w:p w14:paraId="0093FA71" w14:textId="15110C73" w:rsidR="005E6595" w:rsidRPr="00934793" w:rsidRDefault="005E6595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934793">
              <w:rPr>
                <w:rFonts w:cs="Arial"/>
                <w:bCs w:val="0"/>
                <w:szCs w:val="22"/>
              </w:rPr>
              <w:t>I</w:t>
            </w:r>
            <w:r w:rsidR="00D670D3" w:rsidRPr="00934793">
              <w:rPr>
                <w:rFonts w:cs="Arial"/>
                <w:bCs w:val="0"/>
                <w:szCs w:val="22"/>
              </w:rPr>
              <w:t>nternet</w:t>
            </w:r>
          </w:p>
          <w:p w14:paraId="4A886985" w14:textId="7A045B65" w:rsidR="005E6595" w:rsidRPr="00934793" w:rsidRDefault="00D07BA6" w:rsidP="005E6595">
            <w:pPr>
              <w:pStyle w:val="Normalbulletlist"/>
              <w:rPr>
                <w:rFonts w:cs="Arial"/>
                <w:bCs w:val="0"/>
                <w:szCs w:val="22"/>
              </w:rPr>
            </w:pPr>
            <w:hyperlink r:id="rId12" w:history="1">
              <w:r w:rsidR="00412565" w:rsidRPr="00807491">
                <w:rPr>
                  <w:rStyle w:val="Hyperlink"/>
                  <w:rFonts w:cs="Arial"/>
                  <w:bCs w:val="0"/>
                  <w:szCs w:val="22"/>
                </w:rPr>
                <w:t>www.walesonline.co.uk/business/business-news/what-cardiff-look-like-10-12311665</w:t>
              </w:r>
            </w:hyperlink>
            <w:r w:rsidR="005E6595" w:rsidRPr="00934793">
              <w:rPr>
                <w:rFonts w:cs="Arial"/>
                <w:bCs w:val="0"/>
                <w:szCs w:val="22"/>
              </w:rPr>
              <w:t xml:space="preserve"> </w:t>
            </w:r>
          </w:p>
          <w:p w14:paraId="60E0CE5E" w14:textId="6E44FE50" w:rsidR="0017259D" w:rsidRPr="00934793" w:rsidRDefault="0017259D" w:rsidP="00B27B25">
            <w:pPr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2023" w:type="dxa"/>
          </w:tcPr>
          <w:p w14:paraId="768C520A" w14:textId="77777777" w:rsidR="00FB51F8" w:rsidRPr="007718EF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18EF">
              <w:rPr>
                <w:rFonts w:ascii="Arial" w:hAnsi="Arial" w:cs="Arial"/>
                <w:color w:val="000000" w:themeColor="text1"/>
                <w:sz w:val="22"/>
                <w:szCs w:val="22"/>
              </w:rPr>
              <w:t>Oral questioning</w:t>
            </w:r>
          </w:p>
          <w:p w14:paraId="5C78E886" w14:textId="5170FC4F" w:rsidR="00A77C7C" w:rsidRPr="007718EF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18E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57D497A" w14:textId="59D33D9B" w:rsidR="00A77C7C" w:rsidRPr="007718EF" w:rsidRDefault="00A77C7C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t xml:space="preserve">Worksheet </w:t>
            </w:r>
            <w:r w:rsidR="0049319D" w:rsidRPr="007718E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17EF4684" w14:textId="77777777" w:rsidR="00FB51F8" w:rsidRPr="007718EF" w:rsidRDefault="00FB51F8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C71198" w14:textId="65D9D86D" w:rsidR="00E74903" w:rsidRPr="007718EF" w:rsidRDefault="00E74903" w:rsidP="00E74903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301FA6">
              <w:rPr>
                <w:rFonts w:ascii="Arial" w:hAnsi="Arial" w:cs="Arial"/>
                <w:sz w:val="22"/>
                <w:szCs w:val="22"/>
              </w:rPr>
              <w:t>W</w:t>
            </w:r>
            <w:r w:rsidR="00301FA6" w:rsidRPr="007718EF">
              <w:rPr>
                <w:rFonts w:ascii="Arial" w:hAnsi="Arial" w:cs="Arial"/>
                <w:sz w:val="22"/>
                <w:szCs w:val="22"/>
              </w:rPr>
              <w:t xml:space="preserve">orksheet </w:t>
            </w:r>
            <w:r w:rsidR="002B5450" w:rsidRPr="007718EF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2E71E80F" w14:textId="77777777" w:rsidR="0017259D" w:rsidRPr="007718EF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9861B" w14:textId="77777777" w:rsidR="009F6655" w:rsidRPr="007718EF" w:rsidRDefault="009F6655" w:rsidP="009F66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t>Worksheet 3</w:t>
            </w:r>
          </w:p>
          <w:p w14:paraId="2A5A7F45" w14:textId="3322F3C5" w:rsidR="009F6655" w:rsidRPr="007718EF" w:rsidRDefault="00EB7939" w:rsidP="009F66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t>Worksheet</w:t>
            </w:r>
            <w:r w:rsidR="00473A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718EF">
              <w:rPr>
                <w:rFonts w:ascii="Arial" w:hAnsi="Arial" w:cs="Arial"/>
                <w:b/>
                <w:sz w:val="22"/>
                <w:szCs w:val="22"/>
              </w:rPr>
              <w:t xml:space="preserve">4 </w:t>
            </w:r>
          </w:p>
          <w:p w14:paraId="6CD13C27" w14:textId="3A3B3FD6" w:rsidR="009F6655" w:rsidRPr="007718EF" w:rsidRDefault="009F6655" w:rsidP="009F6655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375A38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>orksheet</w:t>
            </w:r>
            <w:r w:rsidR="00473A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21CF31F4" w14:textId="1E24275F" w:rsidR="0017259D" w:rsidRPr="007718EF" w:rsidRDefault="00EB7939" w:rsidP="00A77C7C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375A38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>orksheet 4</w:t>
            </w:r>
          </w:p>
        </w:tc>
      </w:tr>
      <w:tr w:rsidR="0017259D" w:rsidRPr="007718EF" w14:paraId="72FC67E0" w14:textId="77777777" w:rsidTr="000A3427">
        <w:trPr>
          <w:jc w:val="center"/>
        </w:trPr>
        <w:tc>
          <w:tcPr>
            <w:tcW w:w="1117" w:type="dxa"/>
          </w:tcPr>
          <w:p w14:paraId="630B2DF8" w14:textId="0D0B6CAB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3EEF679C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66AC09" w14:textId="6A99C0CB" w:rsidR="0017259D" w:rsidRPr="007718EF" w:rsidRDefault="00B04C6F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  <w:r w:rsidR="0017259D" w:rsidRPr="007718EF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3118" w:type="dxa"/>
          </w:tcPr>
          <w:p w14:paraId="0D0507F4" w14:textId="42957BA8" w:rsidR="004C7EA3" w:rsidRPr="00590CBC" w:rsidRDefault="004C7EA3" w:rsidP="00D07BA6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 w:rsidRPr="00590CBC">
              <w:rPr>
                <w:b/>
                <w:bCs/>
              </w:rPr>
              <w:t>Understand the types and purposes of buildings in the built environment</w:t>
            </w:r>
          </w:p>
          <w:p w14:paraId="4FFCCE01" w14:textId="77777777" w:rsidR="00521E50" w:rsidRPr="007718EF" w:rsidRDefault="00521E50" w:rsidP="00B06295">
            <w:pPr>
              <w:spacing w:before="40" w:after="4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B1BDEE" w14:textId="1C5B6A8F" w:rsidR="00B06295" w:rsidRPr="007718EF" w:rsidRDefault="00B06295" w:rsidP="00590CBC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18EF">
              <w:rPr>
                <w:rFonts w:ascii="Arial" w:hAnsi="Arial" w:cs="Arial"/>
                <w:sz w:val="22"/>
                <w:szCs w:val="22"/>
                <w:lang w:val="en-US"/>
              </w:rPr>
              <w:t>1.3 The main cultural requirements for different buildings and structures</w:t>
            </w:r>
          </w:p>
          <w:p w14:paraId="5F7A78E8" w14:textId="448D2C09" w:rsidR="001E78FD" w:rsidRPr="007718EF" w:rsidRDefault="001E78FD" w:rsidP="001E78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81" w:type="dxa"/>
          </w:tcPr>
          <w:p w14:paraId="787D42A1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lastRenderedPageBreak/>
              <w:t>Activities:</w:t>
            </w:r>
          </w:p>
          <w:p w14:paraId="74AFEF17" w14:textId="4067AC03" w:rsidR="001E78FD" w:rsidRPr="007718EF" w:rsidRDefault="0096313F" w:rsidP="001E78FD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7718EF">
              <w:rPr>
                <w:rFonts w:cs="Arial"/>
                <w:szCs w:val="22"/>
              </w:rPr>
              <w:t xml:space="preserve"> </w:t>
            </w:r>
            <w:r w:rsidR="001E78FD" w:rsidRPr="007718EF">
              <w:rPr>
                <w:rFonts w:cs="Arial"/>
                <w:szCs w:val="22"/>
              </w:rPr>
              <w:t>PowerPoint</w:t>
            </w:r>
            <w:r w:rsidR="007C3FE4">
              <w:rPr>
                <w:rFonts w:cs="Arial"/>
                <w:szCs w:val="22"/>
              </w:rPr>
              <w:t xml:space="preserve"> 3</w:t>
            </w:r>
            <w:r>
              <w:rPr>
                <w:rFonts w:cs="Arial"/>
                <w:szCs w:val="22"/>
              </w:rPr>
              <w:t>.</w:t>
            </w:r>
          </w:p>
          <w:p w14:paraId="4875CA2A" w14:textId="135F7ED5" w:rsidR="00AD521C" w:rsidRPr="007718EF" w:rsidRDefault="00AD521C" w:rsidP="001E78FD">
            <w:pPr>
              <w:pStyle w:val="Normalbulletlist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Ask learners to find an example of a religious, civic or art</w:t>
            </w:r>
            <w:r w:rsidR="0096313F">
              <w:rPr>
                <w:rFonts w:cs="Arial"/>
                <w:szCs w:val="22"/>
              </w:rPr>
              <w:t>s</w:t>
            </w:r>
            <w:r w:rsidRPr="007718EF">
              <w:rPr>
                <w:rFonts w:cs="Arial"/>
                <w:szCs w:val="22"/>
              </w:rPr>
              <w:t xml:space="preserve"> centre, either in the area or further afield, and describe how the design of the building meets its cultural needs. (Worksheet 5)</w:t>
            </w:r>
          </w:p>
          <w:p w14:paraId="5BE9BF63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Resources:</w:t>
            </w:r>
          </w:p>
          <w:p w14:paraId="2CAA1762" w14:textId="713EFFE1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PowerPoint </w:t>
            </w:r>
            <w:r w:rsidR="00EF47F9" w:rsidRPr="007718EF">
              <w:rPr>
                <w:rFonts w:cs="Arial"/>
                <w:b/>
                <w:szCs w:val="22"/>
              </w:rPr>
              <w:t>3</w:t>
            </w:r>
            <w:r w:rsidR="00EB5194">
              <w:rPr>
                <w:rFonts w:cs="Arial"/>
                <w:b/>
                <w:szCs w:val="22"/>
              </w:rPr>
              <w:t xml:space="preserve">: </w:t>
            </w:r>
            <w:r w:rsidR="00EB5194" w:rsidRPr="00EB5194">
              <w:rPr>
                <w:rFonts w:cs="Arial"/>
                <w:b/>
                <w:szCs w:val="22"/>
                <w:lang w:val="en-US"/>
              </w:rPr>
              <w:t>Cultural requirements for different buildings and structures</w:t>
            </w:r>
          </w:p>
          <w:p w14:paraId="1A56E00F" w14:textId="6CEDF2AB" w:rsidR="0017259D" w:rsidRPr="007718EF" w:rsidRDefault="0017259D" w:rsidP="001E78FD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>Worksheet</w:t>
            </w:r>
            <w:r w:rsidRPr="007718EF">
              <w:rPr>
                <w:rFonts w:cs="Arial"/>
                <w:b/>
                <w:bCs w:val="0"/>
                <w:szCs w:val="22"/>
              </w:rPr>
              <w:t xml:space="preserve"> </w:t>
            </w:r>
            <w:r w:rsidR="0084726A" w:rsidRPr="007718EF">
              <w:rPr>
                <w:rFonts w:cs="Arial"/>
                <w:b/>
                <w:bCs w:val="0"/>
                <w:szCs w:val="22"/>
              </w:rPr>
              <w:t>5</w:t>
            </w:r>
            <w:r w:rsidR="00C76E1B">
              <w:rPr>
                <w:rFonts w:cs="Arial"/>
                <w:b/>
                <w:bCs w:val="0"/>
                <w:szCs w:val="22"/>
              </w:rPr>
              <w:t xml:space="preserve">: </w:t>
            </w:r>
            <w:r w:rsidR="00A4274A" w:rsidRPr="00A4274A">
              <w:rPr>
                <w:rFonts w:cs="Arial"/>
                <w:b/>
                <w:bCs w:val="0"/>
                <w:szCs w:val="22"/>
              </w:rPr>
              <w:t>Cultural requirements for different buildings and structures</w:t>
            </w:r>
          </w:p>
          <w:p w14:paraId="086B26B4" w14:textId="2C3CC93E" w:rsidR="006E6BBA" w:rsidRPr="007718EF" w:rsidRDefault="00EB7939" w:rsidP="001E78FD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7718EF">
              <w:rPr>
                <w:rFonts w:cs="Arial"/>
                <w:bCs w:val="0"/>
                <w:szCs w:val="22"/>
              </w:rPr>
              <w:lastRenderedPageBreak/>
              <w:t>I</w:t>
            </w:r>
            <w:r w:rsidR="006E6BBA" w:rsidRPr="007718EF">
              <w:rPr>
                <w:rFonts w:cs="Arial"/>
                <w:bCs w:val="0"/>
                <w:szCs w:val="22"/>
              </w:rPr>
              <w:t>nternet</w:t>
            </w:r>
            <w:r w:rsidRPr="007718EF">
              <w:rPr>
                <w:rFonts w:cs="Arial"/>
                <w:bCs w:val="0"/>
                <w:szCs w:val="22"/>
              </w:rPr>
              <w:t xml:space="preserve"> </w:t>
            </w:r>
            <w:r w:rsidR="003B6BD0">
              <w:rPr>
                <w:rFonts w:cs="Arial"/>
                <w:bCs w:val="0"/>
                <w:szCs w:val="22"/>
              </w:rPr>
              <w:t>for</w:t>
            </w:r>
            <w:r w:rsidR="003B6BD0" w:rsidRPr="007718EF">
              <w:rPr>
                <w:rFonts w:cs="Arial"/>
                <w:bCs w:val="0"/>
                <w:szCs w:val="22"/>
              </w:rPr>
              <w:t xml:space="preserve"> </w:t>
            </w:r>
            <w:r w:rsidRPr="007718EF">
              <w:rPr>
                <w:rFonts w:cs="Arial"/>
                <w:bCs w:val="0"/>
                <w:szCs w:val="22"/>
              </w:rPr>
              <w:t xml:space="preserve">research </w:t>
            </w:r>
            <w:r w:rsidR="003B6BD0">
              <w:rPr>
                <w:rFonts w:cs="Arial"/>
                <w:bCs w:val="0"/>
                <w:szCs w:val="22"/>
              </w:rPr>
              <w:t>into l</w:t>
            </w:r>
            <w:r w:rsidRPr="007718EF">
              <w:rPr>
                <w:rFonts w:cs="Arial"/>
                <w:bCs w:val="0"/>
                <w:szCs w:val="22"/>
              </w:rPr>
              <w:t>ocal religious, civic and art</w:t>
            </w:r>
            <w:r w:rsidR="003B6BD0">
              <w:rPr>
                <w:rFonts w:cs="Arial"/>
                <w:bCs w:val="0"/>
                <w:szCs w:val="22"/>
              </w:rPr>
              <w:t>s</w:t>
            </w:r>
            <w:r w:rsidRPr="007718EF">
              <w:rPr>
                <w:rFonts w:cs="Arial"/>
                <w:bCs w:val="0"/>
                <w:szCs w:val="22"/>
              </w:rPr>
              <w:t xml:space="preserve"> centres</w:t>
            </w:r>
            <w:r w:rsidR="003B6BD0">
              <w:rPr>
                <w:rFonts w:cs="Arial"/>
                <w:bCs w:val="0"/>
                <w:szCs w:val="22"/>
              </w:rPr>
              <w:t>.</w:t>
            </w:r>
          </w:p>
          <w:p w14:paraId="1F74E0A4" w14:textId="4412C4B5" w:rsidR="00ED5F6B" w:rsidRPr="007718EF" w:rsidRDefault="00ED5F6B" w:rsidP="00AD521C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</w:tcPr>
          <w:p w14:paraId="31407DB9" w14:textId="71704F99" w:rsidR="009D560F" w:rsidRPr="007718EF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Worksheet </w:t>
            </w:r>
            <w:r w:rsidR="00EB7939" w:rsidRPr="007718EF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198A12E4" w14:textId="77777777" w:rsidR="002B5450" w:rsidRPr="007718EF" w:rsidRDefault="002B5450" w:rsidP="002B54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37424" w14:textId="6C4BD5CB" w:rsidR="002B5450" w:rsidRPr="007718EF" w:rsidRDefault="002B5450" w:rsidP="002B5450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375A38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>orksheet</w:t>
            </w:r>
            <w:r w:rsidR="00375A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7939" w:rsidRPr="007718EF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41B24F88" w14:textId="70A1FEA7" w:rsidR="00E33884" w:rsidRPr="007718EF" w:rsidRDefault="00E33884" w:rsidP="002B54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36DE57" w14:textId="5C613DBB" w:rsidR="002B5450" w:rsidRPr="007718EF" w:rsidRDefault="002B5450" w:rsidP="00AD52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7718EF" w14:paraId="6800D22A" w14:textId="77777777" w:rsidTr="000A3427">
        <w:trPr>
          <w:jc w:val="center"/>
        </w:trPr>
        <w:tc>
          <w:tcPr>
            <w:tcW w:w="1117" w:type="dxa"/>
          </w:tcPr>
          <w:p w14:paraId="5A6A5283" w14:textId="305C3D37" w:rsidR="0017259D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DA533EE" w14:textId="77777777" w:rsidR="00890D0D" w:rsidRPr="007718EF" w:rsidRDefault="00890D0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EC5FBB" w14:textId="2B95AC6D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  <w:r w:rsidR="00A77C7C" w:rsidRPr="007718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259D" w:rsidRPr="007718EF">
              <w:rPr>
                <w:rFonts w:ascii="Arial" w:hAnsi="Arial" w:cs="Arial"/>
                <w:sz w:val="22"/>
                <w:szCs w:val="22"/>
              </w:rPr>
              <w:t>hours</w:t>
            </w:r>
          </w:p>
        </w:tc>
        <w:tc>
          <w:tcPr>
            <w:tcW w:w="3118" w:type="dxa"/>
          </w:tcPr>
          <w:p w14:paraId="6C2AC110" w14:textId="0A1AF1BE" w:rsidR="004C7EA3" w:rsidRPr="00A45672" w:rsidRDefault="004C7EA3" w:rsidP="00D07BA6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</w:rPr>
            </w:pPr>
            <w:r w:rsidRPr="00A45672">
              <w:rPr>
                <w:b/>
                <w:bCs/>
              </w:rPr>
              <w:t>Understand the types and purposes of buildings in the built environment</w:t>
            </w:r>
          </w:p>
          <w:p w14:paraId="5FA7DE19" w14:textId="1B3F68CF" w:rsidR="009B0696" w:rsidRPr="007718EF" w:rsidRDefault="009B0696" w:rsidP="009B069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438D42A8" w14:textId="25C62035" w:rsidR="00521E50" w:rsidRPr="007718EF" w:rsidRDefault="00521E50" w:rsidP="00A45672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1.4 Societal requirements for communities</w:t>
            </w:r>
          </w:p>
          <w:p w14:paraId="6AA47E46" w14:textId="77777777" w:rsidR="00521E50" w:rsidRPr="007718EF" w:rsidRDefault="00521E50" w:rsidP="009B069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79FFD7C7" w14:textId="77777777" w:rsidR="00721232" w:rsidRPr="007718EF" w:rsidRDefault="00721232" w:rsidP="0072123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149E0284" w14:textId="77777777" w:rsidR="009973BE" w:rsidRPr="007718EF" w:rsidRDefault="009973BE" w:rsidP="00C0052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  <w:p w14:paraId="5ECFA388" w14:textId="5A3B2AA5" w:rsidR="003C7002" w:rsidRPr="007718EF" w:rsidRDefault="003C7002" w:rsidP="003C700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</w:tc>
        <w:tc>
          <w:tcPr>
            <w:tcW w:w="8381" w:type="dxa"/>
          </w:tcPr>
          <w:p w14:paraId="5EC17936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Activities:</w:t>
            </w:r>
          </w:p>
          <w:p w14:paraId="055626D4" w14:textId="3F5A9303" w:rsidR="003C7002" w:rsidRPr="007718EF" w:rsidRDefault="003C7002" w:rsidP="003C7002">
            <w:pPr>
              <w:pStyle w:val="Normalbulletlist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Facilitate classroom discussion.</w:t>
            </w:r>
            <w:r w:rsidR="00EF47F9" w:rsidRPr="007718EF">
              <w:rPr>
                <w:rFonts w:cs="Arial"/>
                <w:szCs w:val="22"/>
              </w:rPr>
              <w:t xml:space="preserve"> Discuss the infrastructure and transport links available in your local area. How well do they currently meet the communities’ needs? </w:t>
            </w:r>
          </w:p>
          <w:p w14:paraId="551C57E0" w14:textId="4B132F32" w:rsidR="003C7002" w:rsidRPr="007718EF" w:rsidRDefault="00D6205E" w:rsidP="003C7002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7718EF">
              <w:rPr>
                <w:rFonts w:cs="Arial"/>
                <w:szCs w:val="22"/>
              </w:rPr>
              <w:t xml:space="preserve"> </w:t>
            </w:r>
            <w:r w:rsidR="003C7002" w:rsidRPr="007718EF">
              <w:rPr>
                <w:rFonts w:cs="Arial"/>
                <w:szCs w:val="22"/>
              </w:rPr>
              <w:t>PowerPoint</w:t>
            </w:r>
            <w:r>
              <w:rPr>
                <w:rFonts w:cs="Arial"/>
                <w:szCs w:val="22"/>
              </w:rPr>
              <w:t xml:space="preserve"> 4.</w:t>
            </w:r>
          </w:p>
          <w:p w14:paraId="3B640371" w14:textId="3A066456" w:rsidR="003C7002" w:rsidRPr="007718EF" w:rsidRDefault="003C7002" w:rsidP="003C7002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7718EF">
              <w:rPr>
                <w:rFonts w:cs="Arial"/>
                <w:bCs w:val="0"/>
                <w:szCs w:val="22"/>
              </w:rPr>
              <w:t xml:space="preserve">Oral </w:t>
            </w:r>
            <w:r w:rsidR="00D6205E">
              <w:rPr>
                <w:rFonts w:cs="Arial"/>
                <w:bCs w:val="0"/>
                <w:szCs w:val="22"/>
              </w:rPr>
              <w:t>q</w:t>
            </w:r>
            <w:r w:rsidRPr="007718EF">
              <w:rPr>
                <w:rFonts w:cs="Arial"/>
                <w:bCs w:val="0"/>
                <w:szCs w:val="22"/>
              </w:rPr>
              <w:t>uestions</w:t>
            </w:r>
            <w:r w:rsidR="00D6205E">
              <w:rPr>
                <w:rFonts w:cs="Arial"/>
                <w:bCs w:val="0"/>
                <w:szCs w:val="22"/>
              </w:rPr>
              <w:t>.</w:t>
            </w:r>
          </w:p>
          <w:p w14:paraId="32DAD31C" w14:textId="26227D64" w:rsidR="00EC3A79" w:rsidRPr="007718EF" w:rsidRDefault="00D6205E" w:rsidP="00521E50">
            <w:pPr>
              <w:pStyle w:val="Normalbulletlist"/>
              <w:rPr>
                <w:rFonts w:cs="Arial"/>
                <w:bCs w:val="0"/>
                <w:szCs w:val="22"/>
              </w:rPr>
            </w:pPr>
            <w:r>
              <w:rPr>
                <w:rFonts w:cs="Arial"/>
                <w:bCs w:val="0"/>
                <w:szCs w:val="22"/>
              </w:rPr>
              <w:t>Learners to d</w:t>
            </w:r>
            <w:r w:rsidR="00EF47F9" w:rsidRPr="007718EF">
              <w:rPr>
                <w:rFonts w:cs="Arial"/>
                <w:bCs w:val="0"/>
                <w:szCs w:val="22"/>
              </w:rPr>
              <w:t xml:space="preserve">iscuss what </w:t>
            </w:r>
            <w:r>
              <w:rPr>
                <w:rFonts w:cs="Arial"/>
                <w:bCs w:val="0"/>
                <w:szCs w:val="22"/>
              </w:rPr>
              <w:t>they</w:t>
            </w:r>
            <w:r w:rsidRPr="007718EF">
              <w:rPr>
                <w:rFonts w:cs="Arial"/>
                <w:bCs w:val="0"/>
                <w:szCs w:val="22"/>
              </w:rPr>
              <w:t xml:space="preserve"> </w:t>
            </w:r>
            <w:r w:rsidR="00EF47F9" w:rsidRPr="007718EF">
              <w:rPr>
                <w:rFonts w:cs="Arial"/>
                <w:bCs w:val="0"/>
                <w:szCs w:val="22"/>
              </w:rPr>
              <w:t xml:space="preserve">think the main priorities should be for a local development plan in your area. </w:t>
            </w:r>
          </w:p>
          <w:p w14:paraId="09082A74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Resources:</w:t>
            </w:r>
          </w:p>
          <w:p w14:paraId="4D41CF6C" w14:textId="3016C7B8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PowerPoint </w:t>
            </w:r>
            <w:r w:rsidR="00EF47F9" w:rsidRPr="007718EF">
              <w:rPr>
                <w:rFonts w:cs="Arial"/>
                <w:b/>
                <w:szCs w:val="22"/>
              </w:rPr>
              <w:t>4</w:t>
            </w:r>
            <w:r w:rsidR="00BB3DAE">
              <w:rPr>
                <w:rFonts w:cs="Arial"/>
                <w:b/>
                <w:szCs w:val="22"/>
              </w:rPr>
              <w:t xml:space="preserve">: </w:t>
            </w:r>
            <w:r w:rsidR="00BB3DAE" w:rsidRPr="00BB3DAE">
              <w:rPr>
                <w:rFonts w:cs="Arial"/>
                <w:b/>
                <w:szCs w:val="22"/>
              </w:rPr>
              <w:t>Societal requirements for communities</w:t>
            </w:r>
          </w:p>
          <w:p w14:paraId="50E30779" w14:textId="284D7EED" w:rsidR="00E56BD9" w:rsidRPr="0055173E" w:rsidRDefault="00EC3A79" w:rsidP="00EF47F9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Worksheet </w:t>
            </w:r>
            <w:r w:rsidR="00AD521C" w:rsidRPr="007718EF">
              <w:rPr>
                <w:rFonts w:cs="Arial"/>
                <w:b/>
                <w:szCs w:val="22"/>
              </w:rPr>
              <w:t>6</w:t>
            </w:r>
            <w:r w:rsidR="0055173E">
              <w:rPr>
                <w:rFonts w:cs="Arial"/>
                <w:b/>
                <w:szCs w:val="22"/>
              </w:rPr>
              <w:t xml:space="preserve">: </w:t>
            </w:r>
            <w:r w:rsidR="0055173E" w:rsidRPr="0055173E">
              <w:rPr>
                <w:b/>
                <w:bCs w:val="0"/>
              </w:rPr>
              <w:t>Societal requirements for communities</w:t>
            </w:r>
          </w:p>
          <w:p w14:paraId="01E53E37" w14:textId="77777777" w:rsidR="00EF47F9" w:rsidRPr="007C3FE4" w:rsidRDefault="00D07BA6" w:rsidP="00EF47F9">
            <w:pPr>
              <w:pStyle w:val="Normalbulletlist"/>
              <w:rPr>
                <w:rFonts w:cs="Arial"/>
                <w:szCs w:val="22"/>
              </w:rPr>
            </w:pPr>
            <w:hyperlink r:id="rId13" w:history="1">
              <w:r w:rsidR="00EF47F9" w:rsidRPr="007C3FE4">
                <w:rPr>
                  <w:rStyle w:val="Hyperlink"/>
                  <w:rFonts w:cs="Arial"/>
                  <w:szCs w:val="22"/>
                </w:rPr>
                <w:t>https://www.gov.uk/guidance/local-plans</w:t>
              </w:r>
            </w:hyperlink>
            <w:r w:rsidR="00EF47F9" w:rsidRPr="007C3FE4">
              <w:rPr>
                <w:rFonts w:cs="Arial"/>
                <w:szCs w:val="22"/>
              </w:rPr>
              <w:t xml:space="preserve"> </w:t>
            </w:r>
          </w:p>
          <w:p w14:paraId="0DF9B239" w14:textId="46067C8E" w:rsidR="007C3FE4" w:rsidRPr="007718EF" w:rsidRDefault="007C3FE4" w:rsidP="007C3FE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/>
                <w:szCs w:val="22"/>
              </w:rPr>
            </w:pPr>
          </w:p>
        </w:tc>
        <w:tc>
          <w:tcPr>
            <w:tcW w:w="2023" w:type="dxa"/>
          </w:tcPr>
          <w:p w14:paraId="27F13E10" w14:textId="14313894" w:rsidR="0017259D" w:rsidRPr="007718EF" w:rsidRDefault="00C0052D" w:rsidP="001462D6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Group debate on architectural changes within the local area</w:t>
            </w:r>
          </w:p>
          <w:p w14:paraId="6BC0AEC5" w14:textId="77777777" w:rsidR="00C0052D" w:rsidRPr="007718EF" w:rsidRDefault="00C0052D" w:rsidP="001462D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779030" w14:textId="4061B2FB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Worksheet </w:t>
            </w:r>
            <w:r w:rsidR="00AD521C" w:rsidRPr="007718EF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  <w:p w14:paraId="7826B305" w14:textId="77777777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21B310" w14:textId="6193A570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F229B5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 xml:space="preserve">orksheet </w:t>
            </w:r>
            <w:r w:rsidR="00AD521C" w:rsidRPr="007718EF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21AFEC08" w14:textId="6AC1B794" w:rsidR="001D0415" w:rsidRPr="007718EF" w:rsidRDefault="001D0415" w:rsidP="00C0052D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51B0001A" w14:textId="1BE3404E" w:rsidR="00C0052D" w:rsidRPr="007718EF" w:rsidRDefault="00C0052D" w:rsidP="001462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7259D" w:rsidRPr="007718EF" w14:paraId="29D72156" w14:textId="77777777" w:rsidTr="000A3427">
        <w:trPr>
          <w:jc w:val="center"/>
        </w:trPr>
        <w:tc>
          <w:tcPr>
            <w:tcW w:w="1117" w:type="dxa"/>
          </w:tcPr>
          <w:p w14:paraId="028B849B" w14:textId="512FB30A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3D6ADEA3" w14:textId="77777777" w:rsidR="0017259D" w:rsidRPr="007718EF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EBF320" w14:textId="12905A5B" w:rsidR="0017259D" w:rsidRPr="007718EF" w:rsidRDefault="00B04C6F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>3</w:t>
            </w:r>
            <w:r w:rsidR="0017259D" w:rsidRPr="007718EF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3118" w:type="dxa"/>
          </w:tcPr>
          <w:p w14:paraId="0EA4BF46" w14:textId="0CC4C678" w:rsidR="0091455E" w:rsidRPr="003E1108" w:rsidRDefault="0091455E" w:rsidP="00D07BA6">
            <w:pPr>
              <w:pStyle w:val="Normalnumberedlist"/>
              <w:spacing w:before="80"/>
              <w:rPr>
                <w:b/>
                <w:bCs/>
              </w:rPr>
            </w:pPr>
            <w:r w:rsidRPr="003E1108">
              <w:rPr>
                <w:b/>
                <w:bCs/>
              </w:rPr>
              <w:t>Know the different types of structures in the built environment</w:t>
            </w:r>
          </w:p>
          <w:p w14:paraId="777DCE32" w14:textId="77777777" w:rsidR="00890D0D" w:rsidRPr="007718EF" w:rsidRDefault="00890D0D" w:rsidP="00890D0D">
            <w:pPr>
              <w:pStyle w:val="Normalnumberedlist"/>
              <w:numPr>
                <w:ilvl w:val="0"/>
                <w:numId w:val="0"/>
              </w:numPr>
              <w:rPr>
                <w:b/>
              </w:rPr>
            </w:pPr>
          </w:p>
          <w:p w14:paraId="77189F81" w14:textId="715DAE4D" w:rsidR="00521E50" w:rsidRPr="007718EF" w:rsidRDefault="00521E50" w:rsidP="003E1108">
            <w:pPr>
              <w:pStyle w:val="Normalheadingblack"/>
              <w:ind w:left="357"/>
              <w:rPr>
                <w:rFonts w:cs="Arial"/>
                <w:b w:val="0"/>
                <w:szCs w:val="22"/>
              </w:rPr>
            </w:pPr>
            <w:r w:rsidRPr="007718EF">
              <w:rPr>
                <w:rFonts w:cs="Arial"/>
                <w:b w:val="0"/>
                <w:szCs w:val="22"/>
              </w:rPr>
              <w:t>2.1 Know the types of infrastructure and their purpose</w:t>
            </w:r>
          </w:p>
          <w:p w14:paraId="551A71EB" w14:textId="77777777" w:rsidR="001E45CC" w:rsidRPr="007718EF" w:rsidRDefault="001E45CC" w:rsidP="00C0052D">
            <w:pPr>
              <w:pStyle w:val="Normalheadingblack"/>
              <w:rPr>
                <w:rFonts w:cs="Arial"/>
                <w:szCs w:val="22"/>
              </w:rPr>
            </w:pPr>
          </w:p>
          <w:p w14:paraId="2D4A17BF" w14:textId="5CB0303F" w:rsidR="00D208D7" w:rsidRPr="007718EF" w:rsidRDefault="00D208D7" w:rsidP="00EF47F9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381" w:type="dxa"/>
          </w:tcPr>
          <w:p w14:paraId="0E7DBF40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Activities:</w:t>
            </w:r>
          </w:p>
          <w:p w14:paraId="4F1B47E3" w14:textId="77777777" w:rsidR="00BF094B" w:rsidRPr="007718EF" w:rsidRDefault="00BF094B" w:rsidP="00BF094B">
            <w:pPr>
              <w:pStyle w:val="Normalbulletlist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Facilitate classroom discussion.</w:t>
            </w:r>
          </w:p>
          <w:p w14:paraId="64A1A328" w14:textId="1C027E42" w:rsidR="00BF094B" w:rsidRPr="007718EF" w:rsidRDefault="00973CE9" w:rsidP="00BF094B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7718EF">
              <w:rPr>
                <w:rFonts w:cs="Arial"/>
                <w:szCs w:val="22"/>
              </w:rPr>
              <w:t xml:space="preserve"> </w:t>
            </w:r>
            <w:r w:rsidR="00BF094B" w:rsidRPr="007718EF">
              <w:rPr>
                <w:rFonts w:cs="Arial"/>
                <w:szCs w:val="22"/>
              </w:rPr>
              <w:t>PowerPoint</w:t>
            </w:r>
            <w:r>
              <w:rPr>
                <w:rFonts w:cs="Arial"/>
                <w:szCs w:val="22"/>
              </w:rPr>
              <w:t xml:space="preserve"> 5.</w:t>
            </w:r>
          </w:p>
          <w:p w14:paraId="27FD319D" w14:textId="44A0216C" w:rsidR="00BF094B" w:rsidRPr="007718EF" w:rsidRDefault="00BF094B" w:rsidP="00BF094B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7718EF">
              <w:rPr>
                <w:rFonts w:cs="Arial"/>
                <w:bCs w:val="0"/>
                <w:szCs w:val="22"/>
              </w:rPr>
              <w:t xml:space="preserve">Oral </w:t>
            </w:r>
            <w:r w:rsidR="00BB3DAE">
              <w:rPr>
                <w:rFonts w:cs="Arial"/>
                <w:bCs w:val="0"/>
                <w:szCs w:val="22"/>
              </w:rPr>
              <w:t>q</w:t>
            </w:r>
            <w:r w:rsidRPr="007718EF">
              <w:rPr>
                <w:rFonts w:cs="Arial"/>
                <w:bCs w:val="0"/>
                <w:szCs w:val="22"/>
              </w:rPr>
              <w:t>uestions</w:t>
            </w:r>
            <w:r w:rsidR="00973CE9">
              <w:rPr>
                <w:rFonts w:cs="Arial"/>
                <w:bCs w:val="0"/>
                <w:szCs w:val="22"/>
              </w:rPr>
              <w:t>.</w:t>
            </w:r>
          </w:p>
          <w:p w14:paraId="6298BE69" w14:textId="28892555" w:rsidR="00D208D7" w:rsidRPr="007718EF" w:rsidRDefault="00D208D7" w:rsidP="00BF094B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7718EF">
              <w:rPr>
                <w:rFonts w:cs="Arial"/>
                <w:bCs w:val="0"/>
                <w:szCs w:val="22"/>
              </w:rPr>
              <w:t>Show</w:t>
            </w:r>
            <w:r w:rsidR="00973CE9">
              <w:rPr>
                <w:rFonts w:cs="Arial"/>
                <w:bCs w:val="0"/>
                <w:szCs w:val="22"/>
              </w:rPr>
              <w:t xml:space="preserve"> a clip from YouTube of</w:t>
            </w:r>
            <w:r w:rsidR="00F60227">
              <w:rPr>
                <w:rFonts w:cs="Arial"/>
                <w:bCs w:val="0"/>
                <w:szCs w:val="22"/>
              </w:rPr>
              <w:t xml:space="preserve"> ideas around how to prevent</w:t>
            </w:r>
            <w:r w:rsidR="00973CE9">
              <w:rPr>
                <w:rFonts w:cs="Arial"/>
                <w:bCs w:val="0"/>
                <w:szCs w:val="22"/>
              </w:rPr>
              <w:t xml:space="preserve"> flooding in the UK.</w:t>
            </w:r>
          </w:p>
          <w:p w14:paraId="69C658BA" w14:textId="77777777" w:rsidR="0017259D" w:rsidRPr="007718EF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7718EF">
              <w:rPr>
                <w:rFonts w:cs="Arial"/>
                <w:szCs w:val="22"/>
              </w:rPr>
              <w:t>Resources:</w:t>
            </w:r>
          </w:p>
          <w:p w14:paraId="1AE1C3BD" w14:textId="01A90735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PowerPoint </w:t>
            </w:r>
            <w:r w:rsidR="00EF47F9" w:rsidRPr="007718EF">
              <w:rPr>
                <w:rFonts w:cs="Arial"/>
                <w:b/>
                <w:szCs w:val="22"/>
              </w:rPr>
              <w:t>5</w:t>
            </w:r>
            <w:r w:rsidR="00AA0A77">
              <w:rPr>
                <w:rFonts w:cs="Arial"/>
                <w:b/>
                <w:szCs w:val="22"/>
              </w:rPr>
              <w:t xml:space="preserve">: </w:t>
            </w:r>
            <w:r w:rsidR="00AA0A77" w:rsidRPr="00AA0A77">
              <w:rPr>
                <w:rFonts w:cs="Arial"/>
                <w:b/>
                <w:szCs w:val="22"/>
              </w:rPr>
              <w:t>Know the different types of structures in the built environment</w:t>
            </w:r>
          </w:p>
          <w:p w14:paraId="337AABCB" w14:textId="5DE96669" w:rsidR="0017259D" w:rsidRPr="007718EF" w:rsidRDefault="0017259D" w:rsidP="00B27B25">
            <w:pPr>
              <w:pStyle w:val="Normalbulletlist"/>
              <w:rPr>
                <w:rFonts w:cs="Arial"/>
                <w:b/>
                <w:szCs w:val="22"/>
              </w:rPr>
            </w:pPr>
            <w:r w:rsidRPr="007718EF">
              <w:rPr>
                <w:rFonts w:cs="Arial"/>
                <w:b/>
                <w:szCs w:val="22"/>
              </w:rPr>
              <w:t xml:space="preserve">Worksheet </w:t>
            </w:r>
            <w:r w:rsidR="00AD521C" w:rsidRPr="007718EF">
              <w:rPr>
                <w:rFonts w:cs="Arial"/>
                <w:b/>
                <w:szCs w:val="22"/>
              </w:rPr>
              <w:t>7</w:t>
            </w:r>
            <w:r w:rsidR="00AA0A77">
              <w:rPr>
                <w:rFonts w:cs="Arial"/>
                <w:b/>
                <w:szCs w:val="22"/>
              </w:rPr>
              <w:t xml:space="preserve">: </w:t>
            </w:r>
            <w:r w:rsidR="00AA0A77" w:rsidRPr="00AA0A77">
              <w:rPr>
                <w:rFonts w:cs="Arial"/>
                <w:b/>
                <w:szCs w:val="22"/>
              </w:rPr>
              <w:t>Understand different types of structures in the built environment</w:t>
            </w:r>
          </w:p>
          <w:p w14:paraId="041D4F3C" w14:textId="66277252" w:rsidR="0017259D" w:rsidRPr="007718EF" w:rsidRDefault="002B0587" w:rsidP="00B27B25">
            <w:pPr>
              <w:pStyle w:val="Normalbulletlist"/>
              <w:rPr>
                <w:rFonts w:cs="Arial"/>
                <w:bCs w:val="0"/>
                <w:szCs w:val="22"/>
              </w:rPr>
            </w:pPr>
            <w:r w:rsidRPr="007718EF">
              <w:rPr>
                <w:rFonts w:cs="Arial"/>
                <w:bCs w:val="0"/>
                <w:szCs w:val="22"/>
              </w:rPr>
              <w:t xml:space="preserve">Internet </w:t>
            </w:r>
          </w:p>
          <w:p w14:paraId="79B161CE" w14:textId="6E2A15DA" w:rsidR="007C3FE4" w:rsidRPr="00F229B5" w:rsidRDefault="00D07BA6" w:rsidP="000A3427">
            <w:pPr>
              <w:pStyle w:val="Normalbulletlist"/>
              <w:rPr>
                <w:rStyle w:val="Hyperlink"/>
                <w:rFonts w:ascii="Times New Roman" w:hAnsi="Times New Roman"/>
                <w:bCs w:val="0"/>
                <w:sz w:val="24"/>
                <w:lang w:eastAsia="zh-CN"/>
              </w:rPr>
            </w:pPr>
            <w:hyperlink r:id="rId14" w:history="1">
              <w:r w:rsidR="00D208D7" w:rsidRPr="00F229B5">
                <w:rPr>
                  <w:rStyle w:val="Hyperlink"/>
                </w:rPr>
                <w:t>https://youtu.be/ajWPEX4NpLQ</w:t>
              </w:r>
            </w:hyperlink>
          </w:p>
        </w:tc>
        <w:tc>
          <w:tcPr>
            <w:tcW w:w="2023" w:type="dxa"/>
          </w:tcPr>
          <w:p w14:paraId="1C8E9F69" w14:textId="3F7CF08E" w:rsidR="0017259D" w:rsidRPr="007718EF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718EF">
              <w:rPr>
                <w:rFonts w:ascii="Arial" w:hAnsi="Arial" w:cs="Arial"/>
                <w:b/>
                <w:sz w:val="22"/>
                <w:szCs w:val="22"/>
              </w:rPr>
              <w:t>Worksheet</w:t>
            </w:r>
            <w:r w:rsidR="00C0052D" w:rsidRPr="007718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229B5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FB51F8" w:rsidRPr="007718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969F860" w14:textId="77777777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6A576A" w14:textId="15356221" w:rsidR="00C0052D" w:rsidRPr="007718EF" w:rsidRDefault="00C0052D" w:rsidP="00C0052D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Feedback on </w:t>
            </w:r>
            <w:r w:rsidR="00F229B5">
              <w:rPr>
                <w:rFonts w:ascii="Arial" w:hAnsi="Arial" w:cs="Arial"/>
                <w:sz w:val="22"/>
                <w:szCs w:val="22"/>
              </w:rPr>
              <w:t>W</w:t>
            </w:r>
            <w:r w:rsidRPr="007718EF">
              <w:rPr>
                <w:rFonts w:ascii="Arial" w:hAnsi="Arial" w:cs="Arial"/>
                <w:sz w:val="22"/>
                <w:szCs w:val="22"/>
              </w:rPr>
              <w:t>orksheet</w:t>
            </w:r>
            <w:r w:rsidR="00EF47F9" w:rsidRPr="007718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521C" w:rsidRPr="007718EF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550DB00B" w14:textId="092766FF" w:rsidR="00571EBE" w:rsidRPr="007718EF" w:rsidRDefault="00571EBE" w:rsidP="00C0052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A705AD" w14:textId="49663735" w:rsidR="00571EBE" w:rsidRPr="007718EF" w:rsidRDefault="00571EBE" w:rsidP="00C0052D">
            <w:pPr>
              <w:rPr>
                <w:rFonts w:ascii="Arial" w:hAnsi="Arial" w:cs="Arial"/>
                <w:sz w:val="22"/>
                <w:szCs w:val="22"/>
              </w:rPr>
            </w:pPr>
            <w:r w:rsidRPr="007718EF">
              <w:rPr>
                <w:rFonts w:ascii="Arial" w:hAnsi="Arial" w:cs="Arial"/>
                <w:sz w:val="22"/>
                <w:szCs w:val="22"/>
              </w:rPr>
              <w:t xml:space="preserve">Multiple choice questions </w:t>
            </w:r>
          </w:p>
          <w:p w14:paraId="5AC099BF" w14:textId="77777777" w:rsidR="0017259D" w:rsidRPr="007718EF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5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C3C7C" w14:textId="77777777" w:rsidR="006F591A" w:rsidRDefault="006F591A">
      <w:r>
        <w:separator/>
      </w:r>
    </w:p>
  </w:endnote>
  <w:endnote w:type="continuationSeparator" w:id="0">
    <w:p w14:paraId="3AB3C3DF" w14:textId="77777777" w:rsidR="006F591A" w:rsidRDefault="006F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7B2F0941" w:rsidR="008C49CA" w:rsidRPr="00657E0F" w:rsidRDefault="004F296E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A56061">
      <w:rPr>
        <w:noProof/>
      </w:rPr>
      <w:t>6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r w:rsidR="00D07BA6">
      <w:fldChar w:fldCharType="begin"/>
    </w:r>
    <w:r w:rsidR="00D07BA6">
      <w:instrText xml:space="preserve"> NUMPAGES   \* MERGEFORMAT </w:instrText>
    </w:r>
    <w:r w:rsidR="00D07BA6">
      <w:fldChar w:fldCharType="separate"/>
    </w:r>
    <w:r w:rsidR="00A56061">
      <w:rPr>
        <w:noProof/>
      </w:rPr>
      <w:t>7</w:t>
    </w:r>
    <w:r w:rsidR="00D07BA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860A" w14:textId="77777777" w:rsidR="006F591A" w:rsidRDefault="006F591A">
      <w:r>
        <w:separator/>
      </w:r>
    </w:p>
  </w:footnote>
  <w:footnote w:type="continuationSeparator" w:id="0">
    <w:p w14:paraId="69A9B390" w14:textId="77777777" w:rsidR="006F591A" w:rsidRDefault="006F5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4E5424DD" w:rsidR="00657E0F" w:rsidRPr="00EA3380" w:rsidRDefault="00657E0F" w:rsidP="00657E0F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 w:rsidRPr="00EA3380">
      <w:rPr>
        <w:rFonts w:ascii="Arial" w:hAnsi="Arial"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3380">
      <w:rPr>
        <w:rFonts w:ascii="Arial" w:hAnsi="Arial" w:cs="Arial"/>
        <w:sz w:val="28"/>
        <w:szCs w:val="28"/>
      </w:rPr>
      <w:t xml:space="preserve">Foundation in </w:t>
    </w:r>
    <w:r w:rsidR="00CF7F32" w:rsidRPr="00EA3380">
      <w:rPr>
        <w:rFonts w:ascii="Arial" w:hAnsi="Arial" w:cs="Arial"/>
        <w:sz w:val="28"/>
        <w:szCs w:val="28"/>
      </w:rPr>
      <w:br/>
    </w:r>
    <w:r w:rsidRPr="00EA3380">
      <w:rPr>
        <w:rFonts w:ascii="Arial" w:hAnsi="Arial" w:cs="Arial"/>
        <w:b/>
        <w:bCs/>
        <w:sz w:val="28"/>
        <w:szCs w:val="28"/>
      </w:rPr>
      <w:t xml:space="preserve">Construction and </w:t>
    </w:r>
    <w:r w:rsidR="00EA3380">
      <w:rPr>
        <w:rFonts w:ascii="Arial" w:hAnsi="Arial" w:cs="Arial"/>
        <w:b/>
        <w:bCs/>
        <w:sz w:val="28"/>
        <w:szCs w:val="28"/>
      </w:rPr>
      <w:t>Building Services Engineering</w:t>
    </w:r>
  </w:p>
  <w:p w14:paraId="1A87A6D0" w14:textId="3F6B99C8" w:rsidR="008C49CA" w:rsidRPr="00EA3380" w:rsidRDefault="00657E0F" w:rsidP="00AB366F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 w:rsidRPr="00EA3380">
      <w:rPr>
        <w:rFonts w:ascii="Arial" w:hAnsi="Arial" w:cs="Arial"/>
        <w:noProof/>
        <w:color w:val="0077E3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EA3380">
      <w:rPr>
        <w:rFonts w:ascii="Arial" w:hAnsi="Arial" w:cs="Arial"/>
        <w:color w:val="0077E3"/>
        <w:szCs w:val="28"/>
      </w:rPr>
      <w:t xml:space="preserve">Unit </w:t>
    </w:r>
    <w:r w:rsidR="00AA06C6" w:rsidRPr="00EA3380">
      <w:rPr>
        <w:rFonts w:ascii="Arial" w:hAnsi="Arial" w:cs="Arial"/>
        <w:color w:val="0077E3"/>
        <w:szCs w:val="28"/>
      </w:rPr>
      <w:t>10</w:t>
    </w:r>
    <w:r w:rsidR="005158E5" w:rsidRPr="00EA3380">
      <w:rPr>
        <w:rFonts w:ascii="Arial" w:hAnsi="Arial" w:cs="Arial"/>
        <w:color w:val="0077E3"/>
        <w:szCs w:val="28"/>
      </w:rPr>
      <w:t>1</w:t>
    </w:r>
    <w:r w:rsidR="002F136A" w:rsidRPr="00EA3380">
      <w:rPr>
        <w:rFonts w:ascii="Arial" w:hAnsi="Arial" w:cs="Arial"/>
        <w:color w:val="0077E3"/>
        <w:szCs w:val="28"/>
      </w:rPr>
      <w:t xml:space="preserve"> Sample s</w:t>
    </w:r>
    <w:r w:rsidRPr="00EA3380">
      <w:rPr>
        <w:rFonts w:ascii="Arial" w:hAnsi="Arial" w:cs="Arial"/>
        <w:color w:val="0077E3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E3A0A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EC5683"/>
    <w:multiLevelType w:val="hybridMultilevel"/>
    <w:tmpl w:val="3F12D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1CF"/>
    <w:multiLevelType w:val="hybridMultilevel"/>
    <w:tmpl w:val="A9C433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96E49"/>
    <w:multiLevelType w:val="hybridMultilevel"/>
    <w:tmpl w:val="62223F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A1969"/>
    <w:multiLevelType w:val="multilevel"/>
    <w:tmpl w:val="5DF63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E7BB9"/>
      </w:rPr>
    </w:lvl>
    <w:lvl w:ilvl="1">
      <w:start w:val="1"/>
      <w:numFmt w:val="decimal"/>
      <w:isLgl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F11F52"/>
    <w:multiLevelType w:val="hybridMultilevel"/>
    <w:tmpl w:val="A1C46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D2B03"/>
    <w:multiLevelType w:val="hybridMultilevel"/>
    <w:tmpl w:val="3A7E4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86FD2"/>
    <w:multiLevelType w:val="hybridMultilevel"/>
    <w:tmpl w:val="14926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256C0"/>
    <w:multiLevelType w:val="hybridMultilevel"/>
    <w:tmpl w:val="8C16B0C8"/>
    <w:lvl w:ilvl="0" w:tplc="D97029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CCF0D2A4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plc="7820C06E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plc="EE5C0448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plc="9FAC048A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plc="6804D7D6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plc="D84ED6F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plc="765C0292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plc="FE2C94F6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D842095"/>
    <w:multiLevelType w:val="hybridMultilevel"/>
    <w:tmpl w:val="A65ED852"/>
    <w:lvl w:ilvl="0" w:tplc="6A6ACAD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6F67"/>
    <w:multiLevelType w:val="hybridMultilevel"/>
    <w:tmpl w:val="46861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6"/>
  </w:num>
  <w:num w:numId="7">
    <w:abstractNumId w:val="11"/>
    <w:lvlOverride w:ilvl="0">
      <w:startOverride w:val="1"/>
    </w:lvlOverride>
  </w:num>
  <w:num w:numId="8">
    <w:abstractNumId w:val="12"/>
  </w:num>
  <w:num w:numId="9">
    <w:abstractNumId w:val="9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7"/>
  </w:num>
  <w:num w:numId="15">
    <w:abstractNumId w:val="2"/>
  </w:num>
  <w:num w:numId="16">
    <w:abstractNumId w:val="0"/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50C57"/>
    <w:rsid w:val="000625C1"/>
    <w:rsid w:val="00063CE6"/>
    <w:rsid w:val="000A3427"/>
    <w:rsid w:val="000A7B23"/>
    <w:rsid w:val="000C1908"/>
    <w:rsid w:val="000D7C89"/>
    <w:rsid w:val="000F1280"/>
    <w:rsid w:val="00100DE4"/>
    <w:rsid w:val="0010435F"/>
    <w:rsid w:val="00112F39"/>
    <w:rsid w:val="0012061F"/>
    <w:rsid w:val="00126511"/>
    <w:rsid w:val="00131C94"/>
    <w:rsid w:val="00134922"/>
    <w:rsid w:val="001462D6"/>
    <w:rsid w:val="00152E15"/>
    <w:rsid w:val="00153EEC"/>
    <w:rsid w:val="0017259D"/>
    <w:rsid w:val="001730FA"/>
    <w:rsid w:val="001759B2"/>
    <w:rsid w:val="00182431"/>
    <w:rsid w:val="00183375"/>
    <w:rsid w:val="00186D93"/>
    <w:rsid w:val="00194C52"/>
    <w:rsid w:val="00195896"/>
    <w:rsid w:val="00197A45"/>
    <w:rsid w:val="001A7C68"/>
    <w:rsid w:val="001B0D27"/>
    <w:rsid w:val="001B1730"/>
    <w:rsid w:val="001D0415"/>
    <w:rsid w:val="001E1554"/>
    <w:rsid w:val="001E45CC"/>
    <w:rsid w:val="001E78FD"/>
    <w:rsid w:val="001F60AD"/>
    <w:rsid w:val="00200C4F"/>
    <w:rsid w:val="00205182"/>
    <w:rsid w:val="00205EBC"/>
    <w:rsid w:val="00235DE6"/>
    <w:rsid w:val="00237E86"/>
    <w:rsid w:val="002455E1"/>
    <w:rsid w:val="002605E5"/>
    <w:rsid w:val="00273525"/>
    <w:rsid w:val="002A2FC3"/>
    <w:rsid w:val="002A4F81"/>
    <w:rsid w:val="002B0587"/>
    <w:rsid w:val="002B5450"/>
    <w:rsid w:val="002C52F8"/>
    <w:rsid w:val="002C62A0"/>
    <w:rsid w:val="002D35F1"/>
    <w:rsid w:val="002D44D0"/>
    <w:rsid w:val="002E4B7C"/>
    <w:rsid w:val="002F136A"/>
    <w:rsid w:val="002F145D"/>
    <w:rsid w:val="002F68C8"/>
    <w:rsid w:val="00301FA6"/>
    <w:rsid w:val="00342F12"/>
    <w:rsid w:val="00347C21"/>
    <w:rsid w:val="00361800"/>
    <w:rsid w:val="00372FB3"/>
    <w:rsid w:val="00375A38"/>
    <w:rsid w:val="00376CB6"/>
    <w:rsid w:val="00381733"/>
    <w:rsid w:val="003824A8"/>
    <w:rsid w:val="0039612D"/>
    <w:rsid w:val="00396404"/>
    <w:rsid w:val="00397DB7"/>
    <w:rsid w:val="003A3AC9"/>
    <w:rsid w:val="003B6BD0"/>
    <w:rsid w:val="003C415E"/>
    <w:rsid w:val="003C44A1"/>
    <w:rsid w:val="003C7002"/>
    <w:rsid w:val="003E1108"/>
    <w:rsid w:val="003E20B6"/>
    <w:rsid w:val="004057E7"/>
    <w:rsid w:val="00412565"/>
    <w:rsid w:val="00416E73"/>
    <w:rsid w:val="0043033C"/>
    <w:rsid w:val="00450777"/>
    <w:rsid w:val="0045095C"/>
    <w:rsid w:val="004572F2"/>
    <w:rsid w:val="00457D67"/>
    <w:rsid w:val="00466297"/>
    <w:rsid w:val="00470F01"/>
    <w:rsid w:val="004715EF"/>
    <w:rsid w:val="00473A3B"/>
    <w:rsid w:val="00482964"/>
    <w:rsid w:val="00484613"/>
    <w:rsid w:val="0049319D"/>
    <w:rsid w:val="0049457D"/>
    <w:rsid w:val="004B6E5D"/>
    <w:rsid w:val="004C705A"/>
    <w:rsid w:val="004C7EA3"/>
    <w:rsid w:val="004D0027"/>
    <w:rsid w:val="004D4924"/>
    <w:rsid w:val="004E191A"/>
    <w:rsid w:val="004F296E"/>
    <w:rsid w:val="005158E5"/>
    <w:rsid w:val="00521E50"/>
    <w:rsid w:val="00525084"/>
    <w:rsid w:val="005329BB"/>
    <w:rsid w:val="0055173E"/>
    <w:rsid w:val="00552896"/>
    <w:rsid w:val="005611A2"/>
    <w:rsid w:val="00565B8C"/>
    <w:rsid w:val="0056783E"/>
    <w:rsid w:val="00571EBE"/>
    <w:rsid w:val="00577ED7"/>
    <w:rsid w:val="0058088A"/>
    <w:rsid w:val="00590CBC"/>
    <w:rsid w:val="005A503B"/>
    <w:rsid w:val="005C0881"/>
    <w:rsid w:val="005C0F66"/>
    <w:rsid w:val="005D4E85"/>
    <w:rsid w:val="005E6595"/>
    <w:rsid w:val="005E79FE"/>
    <w:rsid w:val="005F6103"/>
    <w:rsid w:val="00601094"/>
    <w:rsid w:val="006029DD"/>
    <w:rsid w:val="00613AB3"/>
    <w:rsid w:val="0061455B"/>
    <w:rsid w:val="00626F25"/>
    <w:rsid w:val="00631012"/>
    <w:rsid w:val="00635630"/>
    <w:rsid w:val="00641F5D"/>
    <w:rsid w:val="00657E0F"/>
    <w:rsid w:val="006653F9"/>
    <w:rsid w:val="00672BED"/>
    <w:rsid w:val="006A6969"/>
    <w:rsid w:val="006B6582"/>
    <w:rsid w:val="006D4994"/>
    <w:rsid w:val="006E0B31"/>
    <w:rsid w:val="006E67F0"/>
    <w:rsid w:val="006E6BBA"/>
    <w:rsid w:val="006E7169"/>
    <w:rsid w:val="006E7C99"/>
    <w:rsid w:val="006F591A"/>
    <w:rsid w:val="007104E1"/>
    <w:rsid w:val="0071471E"/>
    <w:rsid w:val="00715647"/>
    <w:rsid w:val="00721232"/>
    <w:rsid w:val="00733A39"/>
    <w:rsid w:val="00746E06"/>
    <w:rsid w:val="00756D14"/>
    <w:rsid w:val="007625E0"/>
    <w:rsid w:val="0076632E"/>
    <w:rsid w:val="007718EF"/>
    <w:rsid w:val="00772D58"/>
    <w:rsid w:val="00786E7D"/>
    <w:rsid w:val="0079118A"/>
    <w:rsid w:val="00797058"/>
    <w:rsid w:val="007A693A"/>
    <w:rsid w:val="007B04EE"/>
    <w:rsid w:val="007C3FE4"/>
    <w:rsid w:val="007D0058"/>
    <w:rsid w:val="007D5CCE"/>
    <w:rsid w:val="007F1BBB"/>
    <w:rsid w:val="008126F9"/>
    <w:rsid w:val="00835E37"/>
    <w:rsid w:val="008428B9"/>
    <w:rsid w:val="0084726A"/>
    <w:rsid w:val="00847CC6"/>
    <w:rsid w:val="00850408"/>
    <w:rsid w:val="00860C7E"/>
    <w:rsid w:val="0086717F"/>
    <w:rsid w:val="00876256"/>
    <w:rsid w:val="00880EAA"/>
    <w:rsid w:val="00882F46"/>
    <w:rsid w:val="00886270"/>
    <w:rsid w:val="00890D0D"/>
    <w:rsid w:val="008A3808"/>
    <w:rsid w:val="008B030B"/>
    <w:rsid w:val="008C49CA"/>
    <w:rsid w:val="008C66A3"/>
    <w:rsid w:val="008D37DF"/>
    <w:rsid w:val="00900C59"/>
    <w:rsid w:val="00905483"/>
    <w:rsid w:val="00905996"/>
    <w:rsid w:val="00906B24"/>
    <w:rsid w:val="0091455E"/>
    <w:rsid w:val="009223D3"/>
    <w:rsid w:val="009229DC"/>
    <w:rsid w:val="00934793"/>
    <w:rsid w:val="00936E3B"/>
    <w:rsid w:val="00962BD3"/>
    <w:rsid w:val="0096313F"/>
    <w:rsid w:val="009723F4"/>
    <w:rsid w:val="00973CE9"/>
    <w:rsid w:val="0098637D"/>
    <w:rsid w:val="0099094F"/>
    <w:rsid w:val="009973BE"/>
    <w:rsid w:val="009A272A"/>
    <w:rsid w:val="009B0696"/>
    <w:rsid w:val="009B0EE5"/>
    <w:rsid w:val="009B740D"/>
    <w:rsid w:val="009D0107"/>
    <w:rsid w:val="009D560F"/>
    <w:rsid w:val="009E0787"/>
    <w:rsid w:val="009F6655"/>
    <w:rsid w:val="00A22C03"/>
    <w:rsid w:val="00A36C2B"/>
    <w:rsid w:val="00A4274A"/>
    <w:rsid w:val="00A45672"/>
    <w:rsid w:val="00A522E5"/>
    <w:rsid w:val="00A556C7"/>
    <w:rsid w:val="00A56061"/>
    <w:rsid w:val="00A616D2"/>
    <w:rsid w:val="00A70489"/>
    <w:rsid w:val="00A71012"/>
    <w:rsid w:val="00A71469"/>
    <w:rsid w:val="00A71800"/>
    <w:rsid w:val="00A77C7C"/>
    <w:rsid w:val="00A92A21"/>
    <w:rsid w:val="00AA06C6"/>
    <w:rsid w:val="00AA0A77"/>
    <w:rsid w:val="00AA66B6"/>
    <w:rsid w:val="00AB366F"/>
    <w:rsid w:val="00AC3BFD"/>
    <w:rsid w:val="00AC59B7"/>
    <w:rsid w:val="00AD515D"/>
    <w:rsid w:val="00AD521C"/>
    <w:rsid w:val="00AD5AEA"/>
    <w:rsid w:val="00AE0C6E"/>
    <w:rsid w:val="00AF0C8F"/>
    <w:rsid w:val="00AF252C"/>
    <w:rsid w:val="00AF5E7E"/>
    <w:rsid w:val="00AF6E6B"/>
    <w:rsid w:val="00AF7A4F"/>
    <w:rsid w:val="00B016BE"/>
    <w:rsid w:val="00B0190D"/>
    <w:rsid w:val="00B04C6F"/>
    <w:rsid w:val="00B04EDD"/>
    <w:rsid w:val="00B06295"/>
    <w:rsid w:val="00B06A20"/>
    <w:rsid w:val="00B13391"/>
    <w:rsid w:val="00B27B25"/>
    <w:rsid w:val="00B653ED"/>
    <w:rsid w:val="00B66ECB"/>
    <w:rsid w:val="00B93185"/>
    <w:rsid w:val="00B966B9"/>
    <w:rsid w:val="00B9709E"/>
    <w:rsid w:val="00BA2301"/>
    <w:rsid w:val="00BB3DAE"/>
    <w:rsid w:val="00BB589A"/>
    <w:rsid w:val="00BB6889"/>
    <w:rsid w:val="00BD12F2"/>
    <w:rsid w:val="00BD1647"/>
    <w:rsid w:val="00BD2993"/>
    <w:rsid w:val="00BD5BAD"/>
    <w:rsid w:val="00BE4593"/>
    <w:rsid w:val="00BF094B"/>
    <w:rsid w:val="00BF0FE3"/>
    <w:rsid w:val="00BF20EA"/>
    <w:rsid w:val="00BF2813"/>
    <w:rsid w:val="00BF3408"/>
    <w:rsid w:val="00BF7512"/>
    <w:rsid w:val="00C0052D"/>
    <w:rsid w:val="00C46F44"/>
    <w:rsid w:val="00C573C2"/>
    <w:rsid w:val="00C629D1"/>
    <w:rsid w:val="00C636F7"/>
    <w:rsid w:val="00C63DF5"/>
    <w:rsid w:val="00C71308"/>
    <w:rsid w:val="00C76E1B"/>
    <w:rsid w:val="00C77526"/>
    <w:rsid w:val="00CA4288"/>
    <w:rsid w:val="00CB165E"/>
    <w:rsid w:val="00CD0AD0"/>
    <w:rsid w:val="00CF7F32"/>
    <w:rsid w:val="00D025A6"/>
    <w:rsid w:val="00D07BA6"/>
    <w:rsid w:val="00D11411"/>
    <w:rsid w:val="00D208D7"/>
    <w:rsid w:val="00D33FC2"/>
    <w:rsid w:val="00D44A96"/>
    <w:rsid w:val="00D6205E"/>
    <w:rsid w:val="00D670D3"/>
    <w:rsid w:val="00D74A00"/>
    <w:rsid w:val="00D7542B"/>
    <w:rsid w:val="00D76422"/>
    <w:rsid w:val="00D8348D"/>
    <w:rsid w:val="00D92020"/>
    <w:rsid w:val="00D92D28"/>
    <w:rsid w:val="00D949B6"/>
    <w:rsid w:val="00DA6575"/>
    <w:rsid w:val="00DB3BF5"/>
    <w:rsid w:val="00DC0CD9"/>
    <w:rsid w:val="00DC7C07"/>
    <w:rsid w:val="00DE3663"/>
    <w:rsid w:val="00DE572B"/>
    <w:rsid w:val="00DE5D55"/>
    <w:rsid w:val="00DE647C"/>
    <w:rsid w:val="00DF0116"/>
    <w:rsid w:val="00DF1F23"/>
    <w:rsid w:val="00DF4F8B"/>
    <w:rsid w:val="00DF73D5"/>
    <w:rsid w:val="00E00954"/>
    <w:rsid w:val="00E031BB"/>
    <w:rsid w:val="00E13E0B"/>
    <w:rsid w:val="00E20432"/>
    <w:rsid w:val="00E2563B"/>
    <w:rsid w:val="00E26CCE"/>
    <w:rsid w:val="00E33884"/>
    <w:rsid w:val="00E36AF8"/>
    <w:rsid w:val="00E458EA"/>
    <w:rsid w:val="00E55A9F"/>
    <w:rsid w:val="00E56577"/>
    <w:rsid w:val="00E56BD9"/>
    <w:rsid w:val="00E56EE9"/>
    <w:rsid w:val="00E74903"/>
    <w:rsid w:val="00E87E57"/>
    <w:rsid w:val="00E92EFF"/>
    <w:rsid w:val="00E95CA3"/>
    <w:rsid w:val="00EA3380"/>
    <w:rsid w:val="00EB0AC1"/>
    <w:rsid w:val="00EB22D7"/>
    <w:rsid w:val="00EB5194"/>
    <w:rsid w:val="00EB7939"/>
    <w:rsid w:val="00EC3A79"/>
    <w:rsid w:val="00ED5F6B"/>
    <w:rsid w:val="00ED7FA7"/>
    <w:rsid w:val="00EF07FD"/>
    <w:rsid w:val="00EF3C71"/>
    <w:rsid w:val="00EF47F9"/>
    <w:rsid w:val="00EF6580"/>
    <w:rsid w:val="00F143D5"/>
    <w:rsid w:val="00F17032"/>
    <w:rsid w:val="00F229B5"/>
    <w:rsid w:val="00F23F4A"/>
    <w:rsid w:val="00F45ED0"/>
    <w:rsid w:val="00F52A5C"/>
    <w:rsid w:val="00F60227"/>
    <w:rsid w:val="00F61AC9"/>
    <w:rsid w:val="00F93080"/>
    <w:rsid w:val="00FB51F8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515D"/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rFonts w:ascii="Arial" w:hAnsi="Arial"/>
      <w:bCs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line="260" w:lineRule="exact"/>
    </w:pPr>
    <w:rPr>
      <w:rFonts w:ascii="Arial" w:eastAsia="Cambria" w:hAnsi="Arial"/>
      <w:sz w:val="22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ascii="Arial" w:eastAsia="Cambria" w:hAnsi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ascii="Arial" w:eastAsia="Cambria" w:hAnsi="Arial"/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973BE"/>
    <w:pPr>
      <w:spacing w:before="100" w:beforeAutospacing="1" w:after="100" w:afterAutospacing="1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06295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6595"/>
    <w:rPr>
      <w:color w:val="605E5C"/>
      <w:shd w:val="clear" w:color="auto" w:fill="E1DFDD"/>
    </w:rPr>
  </w:style>
  <w:style w:type="paragraph" w:styleId="Revision">
    <w:name w:val="Revision"/>
    <w:hidden/>
    <w:semiHidden/>
    <w:rsid w:val="00EF07FD"/>
    <w:rPr>
      <w:rFonts w:ascii="Times New Roman" w:eastAsia="Times New Roman" w:hAnsi="Times New Roman"/>
      <w:sz w:val="24"/>
      <w:szCs w:val="24"/>
      <w:lang w:eastAsia="zh-CN"/>
    </w:rPr>
  </w:style>
  <w:style w:type="paragraph" w:styleId="ListNumber">
    <w:name w:val="List Number"/>
    <w:basedOn w:val="Normal"/>
    <w:rsid w:val="000C1908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uk/guidance/local-pla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alesonline.co.uk/business/business-news/what-cardiff-look-like-10-1231166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ajWPEX4NpL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2020-04-23T15:21:00Z</cp:lastPrinted>
  <dcterms:created xsi:type="dcterms:W3CDTF">2021-01-15T10:00:00Z</dcterms:created>
  <dcterms:modified xsi:type="dcterms:W3CDTF">2021-04-22T12:25:00Z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