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5FCB48" w14:textId="19480EE2" w:rsidR="00474F67" w:rsidRPr="007F05E6" w:rsidRDefault="00474F67" w:rsidP="00474F67">
      <w:pPr>
        <w:pStyle w:val="Unittitle"/>
      </w:pPr>
      <w:r w:rsidRPr="007051BD">
        <w:t xml:space="preserve">Unit </w:t>
      </w:r>
      <w:r w:rsidR="0075570D">
        <w:t>105</w:t>
      </w:r>
      <w:r w:rsidRPr="007051BD">
        <w:t xml:space="preserve">: </w:t>
      </w:r>
      <w:r w:rsidR="001259FF" w:rsidRPr="001259FF">
        <w:t xml:space="preserve">Protecting </w:t>
      </w:r>
      <w:r w:rsidR="000153D5">
        <w:t>h</w:t>
      </w:r>
      <w:r w:rsidR="001259FF" w:rsidRPr="001259FF">
        <w:t xml:space="preserve">ealth, </w:t>
      </w:r>
      <w:r w:rsidR="000153D5">
        <w:t>s</w:t>
      </w:r>
      <w:r w:rsidR="001259FF" w:rsidRPr="001259FF">
        <w:t xml:space="preserve">afety and the </w:t>
      </w:r>
      <w:r w:rsidR="000153D5">
        <w:t>e</w:t>
      </w:r>
      <w:r w:rsidR="001259FF" w:rsidRPr="001259FF">
        <w:t xml:space="preserve">nvironment </w:t>
      </w:r>
      <w:r w:rsidR="000153D5">
        <w:t>w</w:t>
      </w:r>
      <w:r w:rsidR="001259FF" w:rsidRPr="001259FF">
        <w:t xml:space="preserve">hen </w:t>
      </w:r>
      <w:r w:rsidR="000153D5">
        <w:t>w</w:t>
      </w:r>
      <w:r w:rsidR="001259FF" w:rsidRPr="001259FF">
        <w:t xml:space="preserve">orking in the </w:t>
      </w:r>
      <w:r w:rsidR="000153D5">
        <w:t>c</w:t>
      </w:r>
      <w:r w:rsidR="001259FF" w:rsidRPr="001259FF">
        <w:t xml:space="preserve">onstruction and </w:t>
      </w:r>
      <w:r w:rsidR="000153D5">
        <w:t>b</w:t>
      </w:r>
      <w:r w:rsidR="001259FF" w:rsidRPr="001259FF">
        <w:t xml:space="preserve">uilt </w:t>
      </w:r>
      <w:r w:rsidR="000153D5">
        <w:t>e</w:t>
      </w:r>
      <w:r w:rsidR="001259FF" w:rsidRPr="001259FF">
        <w:t xml:space="preserve">nvironment </w:t>
      </w:r>
      <w:r w:rsidR="000153D5">
        <w:t>s</w:t>
      </w:r>
      <w:r w:rsidR="001259FF" w:rsidRPr="001259FF">
        <w:t>ector</w:t>
      </w:r>
    </w:p>
    <w:p w14:paraId="1F0652D0" w14:textId="60366BF2" w:rsidR="001259FF" w:rsidRDefault="00AA0E5F" w:rsidP="00A60089">
      <w:pPr>
        <w:pStyle w:val="Heading1"/>
      </w:pPr>
      <w:r>
        <w:t>Worksheet</w:t>
      </w:r>
      <w:r w:rsidR="0075570D">
        <w:t xml:space="preserve"> 20</w:t>
      </w:r>
      <w:r>
        <w:t>:</w:t>
      </w:r>
      <w:r w:rsidR="00474F67">
        <w:t xml:space="preserve"> </w:t>
      </w:r>
      <w:r w:rsidR="003E5AD9">
        <w:t>Plant and machinery</w:t>
      </w:r>
      <w:r w:rsidR="00672AE3">
        <w:t xml:space="preserve"> (</w:t>
      </w:r>
      <w:r w:rsidR="00FD261A">
        <w:t>t</w:t>
      </w:r>
      <w:r w:rsidR="007B2119">
        <w:t>utor</w:t>
      </w:r>
      <w:r w:rsidR="00672AE3">
        <w:t>)</w:t>
      </w:r>
    </w:p>
    <w:p w14:paraId="039EFC77" w14:textId="0199AB86" w:rsidR="003212C4" w:rsidRDefault="0075570D" w:rsidP="000A03BD">
      <w:pPr>
        <w:pStyle w:val="Normalnumberedlist"/>
      </w:pPr>
      <w:r>
        <w:t>List some examples of control measures that should be put in place when using plant and machinery, to ensure the safety of workers and the public.</w:t>
      </w:r>
      <w:r w:rsidR="0068246B">
        <w:t xml:space="preserve"> </w:t>
      </w:r>
      <w:r w:rsidR="0068246B" w:rsidRPr="004D24D9">
        <w:t>Aim for at least six.</w:t>
      </w:r>
    </w:p>
    <w:p w14:paraId="55139FB8" w14:textId="6CE337B3" w:rsidR="003E5AD9" w:rsidRDefault="003E5AD9" w:rsidP="00C40649"/>
    <w:p w14:paraId="39F7F7C1" w14:textId="77777777" w:rsidR="0075570D" w:rsidRPr="000153D5" w:rsidRDefault="0075570D" w:rsidP="000153D5">
      <w:pPr>
        <w:pStyle w:val="Normalbulletlist"/>
        <w:rPr>
          <w:color w:val="FF0000"/>
        </w:rPr>
      </w:pPr>
      <w:r w:rsidRPr="000153D5">
        <w:rPr>
          <w:color w:val="FF0000"/>
        </w:rPr>
        <w:t xml:space="preserve">isolate vehicles and plant used in or around the site and work area from the people on site </w:t>
      </w:r>
    </w:p>
    <w:p w14:paraId="78E88A51" w14:textId="71D5DDAD" w:rsidR="0075570D" w:rsidRPr="000153D5" w:rsidRDefault="0075570D" w:rsidP="000153D5">
      <w:pPr>
        <w:pStyle w:val="Normalbulletlist"/>
        <w:rPr>
          <w:color w:val="FF0000"/>
        </w:rPr>
      </w:pPr>
      <w:r w:rsidRPr="000153D5">
        <w:rPr>
          <w:color w:val="FF0000"/>
        </w:rPr>
        <w:t>provide separate routes or pavements for pedestrians to keep them away from plant and machinery (</w:t>
      </w:r>
      <w:proofErr w:type="gramStart"/>
      <w:r w:rsidRPr="000153D5">
        <w:rPr>
          <w:color w:val="FF0000"/>
        </w:rPr>
        <w:t>e</w:t>
      </w:r>
      <w:r w:rsidR="00183CCD">
        <w:rPr>
          <w:color w:val="FF0000"/>
        </w:rPr>
        <w:t>.</w:t>
      </w:r>
      <w:r w:rsidRPr="000153D5">
        <w:rPr>
          <w:color w:val="FF0000"/>
        </w:rPr>
        <w:t>g</w:t>
      </w:r>
      <w:r w:rsidR="00183CCD">
        <w:rPr>
          <w:color w:val="FF0000"/>
        </w:rPr>
        <w:t>.</w:t>
      </w:r>
      <w:proofErr w:type="gramEnd"/>
      <w:r w:rsidRPr="000153D5">
        <w:rPr>
          <w:color w:val="FF0000"/>
        </w:rPr>
        <w:t xml:space="preserve"> footbridges, crossing points)</w:t>
      </w:r>
    </w:p>
    <w:p w14:paraId="0C0F3226" w14:textId="77777777" w:rsidR="0075570D" w:rsidRPr="000153D5" w:rsidRDefault="0075570D" w:rsidP="000153D5">
      <w:pPr>
        <w:pStyle w:val="Normalbulletlist"/>
        <w:rPr>
          <w:color w:val="FF0000"/>
        </w:rPr>
      </w:pPr>
      <w:r w:rsidRPr="000153D5">
        <w:rPr>
          <w:color w:val="FF0000"/>
        </w:rPr>
        <w:t xml:space="preserve">use fences, barriers, safety signs etc to secure the area </w:t>
      </w:r>
    </w:p>
    <w:p w14:paraId="3E03A4DC" w14:textId="77777777" w:rsidR="0075570D" w:rsidRPr="000153D5" w:rsidRDefault="0075570D" w:rsidP="000153D5">
      <w:pPr>
        <w:pStyle w:val="Normalbulletlist"/>
        <w:rPr>
          <w:color w:val="FF0000"/>
        </w:rPr>
      </w:pPr>
      <w:r w:rsidRPr="000153D5">
        <w:rPr>
          <w:color w:val="FF0000"/>
        </w:rPr>
        <w:t>plan the direction that plant moves, so the visibility of operators is not restricted</w:t>
      </w:r>
    </w:p>
    <w:p w14:paraId="2CD86995" w14:textId="77777777" w:rsidR="0075570D" w:rsidRPr="000153D5" w:rsidRDefault="0075570D" w:rsidP="000153D5">
      <w:pPr>
        <w:pStyle w:val="Normalbulletlist"/>
        <w:rPr>
          <w:color w:val="FF0000"/>
        </w:rPr>
      </w:pPr>
      <w:r w:rsidRPr="000153D5">
        <w:rPr>
          <w:color w:val="FF0000"/>
        </w:rPr>
        <w:t xml:space="preserve">using signallers to control traffic movement </w:t>
      </w:r>
    </w:p>
    <w:p w14:paraId="055754EC" w14:textId="77777777" w:rsidR="0075570D" w:rsidRPr="000153D5" w:rsidRDefault="0075570D" w:rsidP="000153D5">
      <w:pPr>
        <w:pStyle w:val="Normalbulletlist"/>
        <w:rPr>
          <w:color w:val="FF0000"/>
        </w:rPr>
      </w:pPr>
      <w:r w:rsidRPr="000153D5">
        <w:rPr>
          <w:color w:val="FF0000"/>
        </w:rPr>
        <w:t xml:space="preserve">implement safe working distances </w:t>
      </w:r>
    </w:p>
    <w:p w14:paraId="02618268" w14:textId="77777777" w:rsidR="0075570D" w:rsidRPr="000153D5" w:rsidRDefault="0075570D" w:rsidP="000153D5">
      <w:pPr>
        <w:pStyle w:val="Normalbulletlist"/>
        <w:rPr>
          <w:color w:val="FF0000"/>
        </w:rPr>
      </w:pPr>
      <w:r w:rsidRPr="000153D5">
        <w:rPr>
          <w:color w:val="FF0000"/>
        </w:rPr>
        <w:t xml:space="preserve">use audible reversing alarms </w:t>
      </w:r>
    </w:p>
    <w:p w14:paraId="71D48ABF" w14:textId="77777777" w:rsidR="0075570D" w:rsidRPr="000153D5" w:rsidRDefault="0075570D" w:rsidP="000153D5">
      <w:pPr>
        <w:pStyle w:val="Normalbulletlist"/>
        <w:rPr>
          <w:color w:val="FF0000"/>
        </w:rPr>
      </w:pPr>
      <w:r w:rsidRPr="000153D5">
        <w:rPr>
          <w:color w:val="FF0000"/>
        </w:rPr>
        <w:t xml:space="preserve">ensure notices are in place at all entrances and exits </w:t>
      </w:r>
    </w:p>
    <w:p w14:paraId="01DBBFB9" w14:textId="77777777" w:rsidR="0075570D" w:rsidRPr="000153D5" w:rsidRDefault="0075570D" w:rsidP="000153D5">
      <w:pPr>
        <w:pStyle w:val="Normalbulletlist"/>
        <w:rPr>
          <w:color w:val="FF0000"/>
        </w:rPr>
      </w:pPr>
      <w:r w:rsidRPr="000153D5">
        <w:rPr>
          <w:color w:val="FF0000"/>
        </w:rPr>
        <w:t xml:space="preserve">use designated delivery and turning areas. </w:t>
      </w:r>
    </w:p>
    <w:p w14:paraId="0548268B" w14:textId="6656C9D6" w:rsidR="003212C4" w:rsidRPr="000153D5" w:rsidRDefault="0075570D" w:rsidP="000153D5">
      <w:pPr>
        <w:pStyle w:val="Normalbulletlist"/>
        <w:rPr>
          <w:color w:val="FF0000"/>
        </w:rPr>
      </w:pPr>
      <w:r w:rsidRPr="000153D5">
        <w:rPr>
          <w:color w:val="FF0000"/>
        </w:rPr>
        <w:t>make sure all visitors report to the site office</w:t>
      </w:r>
    </w:p>
    <w:sectPr w:rsidR="003212C4" w:rsidRPr="000153D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1B5A72" w14:textId="77777777" w:rsidR="00514FEA" w:rsidRDefault="00514FEA">
      <w:pPr>
        <w:spacing w:before="0" w:after="0"/>
      </w:pPr>
      <w:r>
        <w:separator/>
      </w:r>
    </w:p>
  </w:endnote>
  <w:endnote w:type="continuationSeparator" w:id="0">
    <w:p w14:paraId="5CF3E2E6" w14:textId="77777777" w:rsidR="00514FEA" w:rsidRDefault="00514F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gressSans">
    <w:altName w:val="Calibri"/>
    <w:charset w:val="00"/>
    <w:family w:val="swiss"/>
    <w:pitch w:val="variable"/>
    <w:sig w:usb0="800000A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EA9173" w14:textId="52642BB8" w:rsidR="00110217" w:rsidRPr="00F03E33" w:rsidRDefault="000153D5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F296E">
      <w:rPr>
        <w:rFonts w:cs="Arial"/>
      </w:rPr>
      <w:t>Copyright © 2021 City and Guilds of London Institute. All rights reserved.</w:t>
    </w:r>
    <w:r w:rsidR="00F03E33" w:rsidRPr="001C75AD">
      <w:rPr>
        <w:rFonts w:cs="Arial"/>
      </w:rPr>
      <w:tab/>
      <w:t xml:space="preserve">Page </w:t>
    </w:r>
    <w:r w:rsidR="00F03E33">
      <w:fldChar w:fldCharType="begin"/>
    </w:r>
    <w:r w:rsidR="00F03E33">
      <w:instrText xml:space="preserve"> PAGE   \* MERGEFORMAT </w:instrText>
    </w:r>
    <w:r w:rsidR="00F03E33">
      <w:fldChar w:fldCharType="separate"/>
    </w:r>
    <w:r w:rsidR="00F03E33">
      <w:t>1</w:t>
    </w:r>
    <w:r w:rsidR="00F03E33">
      <w:rPr>
        <w:rFonts w:cs="Arial"/>
        <w:noProof/>
      </w:rPr>
      <w:fldChar w:fldCharType="end"/>
    </w:r>
    <w:r w:rsidR="00F03E33" w:rsidRPr="001C75AD">
      <w:rPr>
        <w:rFonts w:cs="Arial"/>
      </w:rPr>
      <w:t xml:space="preserve"> of </w:t>
    </w:r>
    <w:fldSimple w:instr="NUMPAGES   \* MERGEFORMAT">
      <w:r w:rsidR="00F03E33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5017D" w14:textId="77777777" w:rsidR="00514FEA" w:rsidRDefault="00514FEA">
      <w:pPr>
        <w:spacing w:before="0" w:after="0"/>
      </w:pPr>
      <w:r>
        <w:separator/>
      </w:r>
    </w:p>
  </w:footnote>
  <w:footnote w:type="continuationSeparator" w:id="0">
    <w:p w14:paraId="55BE2177" w14:textId="77777777" w:rsidR="00514FEA" w:rsidRDefault="00514F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F3C8F6" w14:textId="1DDFD535" w:rsidR="00F03E33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5A5F22B8" wp14:editId="0EC3C3F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153D5">
      <w:rPr>
        <w:b/>
        <w:bCs/>
        <w:sz w:val="28"/>
        <w:szCs w:val="28"/>
      </w:rPr>
      <w:t>Building</w:t>
    </w:r>
  </w:p>
  <w:p w14:paraId="2F03153E" w14:textId="6BCF5279" w:rsidR="000153D5" w:rsidRPr="00D42CEB" w:rsidRDefault="000153D5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>
      <w:rPr>
        <w:b/>
        <w:bCs/>
        <w:sz w:val="28"/>
        <w:szCs w:val="28"/>
      </w:rPr>
      <w:t>Services Engineering</w:t>
    </w:r>
  </w:p>
  <w:p w14:paraId="57714F78" w14:textId="35E126F6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7427DE8" wp14:editId="1CE4DB37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B61AB33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5570D">
      <w:rPr>
        <w:color w:val="0077E3"/>
        <w:sz w:val="24"/>
        <w:szCs w:val="28"/>
      </w:rPr>
      <w:t>105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5570D">
      <w:rPr>
        <w:color w:val="0077E3"/>
        <w:sz w:val="24"/>
        <w:szCs w:val="28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B2260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6556274"/>
    <w:multiLevelType w:val="hybridMultilevel"/>
    <w:tmpl w:val="E42E3A16"/>
    <w:lvl w:ilvl="0" w:tplc="AB22C422">
      <w:start w:val="1"/>
      <w:numFmt w:val="bullet"/>
      <w:pStyle w:val="Normalbulletlist"/>
      <w:lvlText w:val="•"/>
      <w:lvlJc w:val="left"/>
      <w:pPr>
        <w:tabs>
          <w:tab w:val="num" w:pos="568"/>
        </w:tabs>
        <w:ind w:left="568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31C46650"/>
    <w:multiLevelType w:val="hybridMultilevel"/>
    <w:tmpl w:val="CB18E6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A171C9"/>
    <w:multiLevelType w:val="multilevel"/>
    <w:tmpl w:val="9774B8C2"/>
    <w:styleLink w:val="StyleBulleted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826F77"/>
    <w:multiLevelType w:val="multilevel"/>
    <w:tmpl w:val="18D2AE2C"/>
    <w:lvl w:ilvl="0">
      <w:start w:val="1"/>
      <w:numFmt w:val="decimal"/>
      <w:pStyle w:val="UnitLO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>
      <w:start w:val="1"/>
      <w:numFmt w:val="decimal"/>
      <w:pStyle w:val="UnitLO-AC"/>
      <w:lvlText w:val="%1.%2"/>
      <w:lvlJc w:val="left"/>
      <w:pPr>
        <w:tabs>
          <w:tab w:val="num" w:pos="510"/>
        </w:tabs>
        <w:ind w:left="510" w:hanging="510"/>
      </w:pPr>
      <w:rPr>
        <w:rFonts w:ascii="CongressSans" w:hAnsi="CongressSans" w:hint="default"/>
        <w:b w:val="0"/>
        <w:sz w:val="22"/>
      </w:rPr>
    </w:lvl>
    <w:lvl w:ilvl="2">
      <w:start w:val="1"/>
      <w:numFmt w:val="lowerLetter"/>
      <w:pStyle w:val="UnitLO-AC2"/>
      <w:lvlText w:val="%3."/>
      <w:lvlJc w:val="left"/>
      <w:pPr>
        <w:tabs>
          <w:tab w:val="num" w:pos="964"/>
        </w:tabs>
        <w:ind w:left="964" w:hanging="28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7C6E64C6"/>
    <w:multiLevelType w:val="hybridMultilevel"/>
    <w:tmpl w:val="877E5E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56E"/>
    <w:rsid w:val="000033BD"/>
    <w:rsid w:val="000153D5"/>
    <w:rsid w:val="00037177"/>
    <w:rsid w:val="00056A82"/>
    <w:rsid w:val="00082C62"/>
    <w:rsid w:val="00095F89"/>
    <w:rsid w:val="000A03BD"/>
    <w:rsid w:val="000B231F"/>
    <w:rsid w:val="000C1B90"/>
    <w:rsid w:val="000C28AE"/>
    <w:rsid w:val="000D3C57"/>
    <w:rsid w:val="000E194B"/>
    <w:rsid w:val="00110217"/>
    <w:rsid w:val="001259FF"/>
    <w:rsid w:val="0014141E"/>
    <w:rsid w:val="00152AC3"/>
    <w:rsid w:val="00156AF3"/>
    <w:rsid w:val="00157159"/>
    <w:rsid w:val="00181693"/>
    <w:rsid w:val="00183CCD"/>
    <w:rsid w:val="0019491D"/>
    <w:rsid w:val="001A136A"/>
    <w:rsid w:val="001C1D69"/>
    <w:rsid w:val="001D2A06"/>
    <w:rsid w:val="001F74AD"/>
    <w:rsid w:val="0020096C"/>
    <w:rsid w:val="00227C16"/>
    <w:rsid w:val="00243CCB"/>
    <w:rsid w:val="00271427"/>
    <w:rsid w:val="002C4032"/>
    <w:rsid w:val="002D07A8"/>
    <w:rsid w:val="003212C4"/>
    <w:rsid w:val="00326CC7"/>
    <w:rsid w:val="003405EA"/>
    <w:rsid w:val="003769E1"/>
    <w:rsid w:val="00386963"/>
    <w:rsid w:val="003A7DAC"/>
    <w:rsid w:val="003E1C9B"/>
    <w:rsid w:val="003E5AD9"/>
    <w:rsid w:val="00404B31"/>
    <w:rsid w:val="0041190C"/>
    <w:rsid w:val="004145CA"/>
    <w:rsid w:val="00433A94"/>
    <w:rsid w:val="00474F67"/>
    <w:rsid w:val="00484E14"/>
    <w:rsid w:val="0048500D"/>
    <w:rsid w:val="004A2174"/>
    <w:rsid w:val="004C5D04"/>
    <w:rsid w:val="004D0309"/>
    <w:rsid w:val="00510F58"/>
    <w:rsid w:val="00514FEA"/>
    <w:rsid w:val="00524E1B"/>
    <w:rsid w:val="005E2ACA"/>
    <w:rsid w:val="005F1A1B"/>
    <w:rsid w:val="005F7D9A"/>
    <w:rsid w:val="00604464"/>
    <w:rsid w:val="006135C0"/>
    <w:rsid w:val="00625979"/>
    <w:rsid w:val="00647B26"/>
    <w:rsid w:val="006642FD"/>
    <w:rsid w:val="00672AE3"/>
    <w:rsid w:val="006807B0"/>
    <w:rsid w:val="0068246B"/>
    <w:rsid w:val="00691B95"/>
    <w:rsid w:val="006B1533"/>
    <w:rsid w:val="006B798A"/>
    <w:rsid w:val="006D3AA3"/>
    <w:rsid w:val="006D4994"/>
    <w:rsid w:val="006E1028"/>
    <w:rsid w:val="006E19C2"/>
    <w:rsid w:val="006F7BAF"/>
    <w:rsid w:val="0075570D"/>
    <w:rsid w:val="00796699"/>
    <w:rsid w:val="00797FA7"/>
    <w:rsid w:val="007990E9"/>
    <w:rsid w:val="007B2119"/>
    <w:rsid w:val="00800C23"/>
    <w:rsid w:val="008051BF"/>
    <w:rsid w:val="00832AD4"/>
    <w:rsid w:val="00850875"/>
    <w:rsid w:val="008768C0"/>
    <w:rsid w:val="008C1F1C"/>
    <w:rsid w:val="008D47A6"/>
    <w:rsid w:val="00925217"/>
    <w:rsid w:val="00930403"/>
    <w:rsid w:val="00937EB1"/>
    <w:rsid w:val="009433F0"/>
    <w:rsid w:val="00963B2E"/>
    <w:rsid w:val="00981A5E"/>
    <w:rsid w:val="009975A0"/>
    <w:rsid w:val="009C5C6E"/>
    <w:rsid w:val="009F5CD6"/>
    <w:rsid w:val="00A2454C"/>
    <w:rsid w:val="00A60089"/>
    <w:rsid w:val="00A70C46"/>
    <w:rsid w:val="00A84CDA"/>
    <w:rsid w:val="00A90E92"/>
    <w:rsid w:val="00A95D7C"/>
    <w:rsid w:val="00AA0E5F"/>
    <w:rsid w:val="00AA111B"/>
    <w:rsid w:val="00AE245C"/>
    <w:rsid w:val="00B054EC"/>
    <w:rsid w:val="00B261C8"/>
    <w:rsid w:val="00B40CFF"/>
    <w:rsid w:val="00B765CF"/>
    <w:rsid w:val="00BB1E97"/>
    <w:rsid w:val="00BB281F"/>
    <w:rsid w:val="00BE1E4A"/>
    <w:rsid w:val="00BE2C21"/>
    <w:rsid w:val="00BE4474"/>
    <w:rsid w:val="00C01D20"/>
    <w:rsid w:val="00C202BF"/>
    <w:rsid w:val="00C3686C"/>
    <w:rsid w:val="00C40649"/>
    <w:rsid w:val="00C6399E"/>
    <w:rsid w:val="00C76408"/>
    <w:rsid w:val="00C858D7"/>
    <w:rsid w:val="00CB756E"/>
    <w:rsid w:val="00CD1A4D"/>
    <w:rsid w:val="00CD5BB4"/>
    <w:rsid w:val="00D04D79"/>
    <w:rsid w:val="00D073BC"/>
    <w:rsid w:val="00D4367C"/>
    <w:rsid w:val="00D43A10"/>
    <w:rsid w:val="00D56B82"/>
    <w:rsid w:val="00D61B83"/>
    <w:rsid w:val="00D8173D"/>
    <w:rsid w:val="00DA2485"/>
    <w:rsid w:val="00DD6D44"/>
    <w:rsid w:val="00DE29A8"/>
    <w:rsid w:val="00E05A3D"/>
    <w:rsid w:val="00EA5EBD"/>
    <w:rsid w:val="00EA718C"/>
    <w:rsid w:val="00EE5CDC"/>
    <w:rsid w:val="00F03E33"/>
    <w:rsid w:val="00F15749"/>
    <w:rsid w:val="00F42A36"/>
    <w:rsid w:val="00F86994"/>
    <w:rsid w:val="00FD261A"/>
    <w:rsid w:val="00FD52DA"/>
    <w:rsid w:val="00FF2FC2"/>
    <w:rsid w:val="00FF4674"/>
    <w:rsid w:val="18331E01"/>
    <w:rsid w:val="244550FE"/>
    <w:rsid w:val="27CF3D5F"/>
    <w:rsid w:val="3551F1F0"/>
    <w:rsid w:val="437B6CB0"/>
    <w:rsid w:val="47242059"/>
    <w:rsid w:val="4D8EAA74"/>
    <w:rsid w:val="5888810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DBA34A"/>
  <w15:docId w15:val="{83E6DF32-17EC-5048-8B9B-640BF027E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A600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styleId="Strong">
    <w:name w:val="Strong"/>
    <w:basedOn w:val="DefaultParagraphFont"/>
    <w:uiPriority w:val="22"/>
    <w:qFormat/>
    <w:rsid w:val="00A60089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60089"/>
    <w:rPr>
      <w:color w:val="0000FF"/>
      <w:u w:val="single"/>
    </w:rPr>
  </w:style>
  <w:style w:type="paragraph" w:styleId="ListParagraph">
    <w:name w:val="List Paragraph"/>
    <w:basedOn w:val="Normal"/>
    <w:rsid w:val="00243CCB"/>
    <w:pPr>
      <w:ind w:left="720"/>
      <w:contextualSpacing/>
    </w:pPr>
  </w:style>
  <w:style w:type="paragraph" w:customStyle="1" w:styleId="outcome06">
    <w:name w:val="outcome 06"/>
    <w:basedOn w:val="Normal"/>
    <w:next w:val="Normal"/>
    <w:rsid w:val="00CD5BB4"/>
    <w:pPr>
      <w:spacing w:before="40" w:after="40" w:line="240" w:lineRule="auto"/>
    </w:pPr>
    <w:rPr>
      <w:rFonts w:ascii="CongressSans" w:eastAsia="Times New Roman" w:hAnsi="CongressSans"/>
    </w:rPr>
  </w:style>
  <w:style w:type="paragraph" w:customStyle="1" w:styleId="UnitLO">
    <w:name w:val="Unit LO"/>
    <w:basedOn w:val="Normal"/>
    <w:next w:val="Normal"/>
    <w:rsid w:val="00CD5BB4"/>
    <w:pPr>
      <w:numPr>
        <w:numId w:val="4"/>
      </w:numPr>
      <w:tabs>
        <w:tab w:val="left" w:pos="397"/>
      </w:tabs>
      <w:spacing w:before="40" w:after="40" w:line="240" w:lineRule="auto"/>
    </w:pPr>
    <w:rPr>
      <w:rFonts w:ascii="CongressSans" w:eastAsia="Times New Roman" w:hAnsi="CongressSans" w:cs="CongressSans"/>
      <w:szCs w:val="22"/>
      <w:lang w:val="en-US"/>
    </w:rPr>
  </w:style>
  <w:style w:type="paragraph" w:customStyle="1" w:styleId="UnitLO-AC">
    <w:name w:val="Unit LO-AC"/>
    <w:basedOn w:val="UnitLO"/>
    <w:link w:val="UnitLO-ACCharChar"/>
    <w:rsid w:val="00CD5BB4"/>
    <w:pPr>
      <w:numPr>
        <w:ilvl w:val="1"/>
      </w:numPr>
      <w:tabs>
        <w:tab w:val="clear" w:pos="397"/>
      </w:tabs>
    </w:pPr>
  </w:style>
  <w:style w:type="character" w:customStyle="1" w:styleId="UnitLO-ACCharChar">
    <w:name w:val="Unit LO-AC Char Char"/>
    <w:link w:val="UnitLO-AC"/>
    <w:locked/>
    <w:rsid w:val="00CD5BB4"/>
    <w:rPr>
      <w:rFonts w:ascii="CongressSans" w:eastAsia="Times New Roman" w:hAnsi="CongressSans" w:cs="CongressSans"/>
      <w:sz w:val="22"/>
      <w:szCs w:val="22"/>
      <w:lang w:val="en-US" w:eastAsia="en-US"/>
    </w:rPr>
  </w:style>
  <w:style w:type="paragraph" w:customStyle="1" w:styleId="UnitLO-AC2">
    <w:name w:val="Unit LO-AC2"/>
    <w:basedOn w:val="UnitLO-AC"/>
    <w:rsid w:val="00CD5BB4"/>
    <w:pPr>
      <w:numPr>
        <w:ilvl w:val="2"/>
      </w:numPr>
      <w:tabs>
        <w:tab w:val="clear" w:pos="964"/>
      </w:tabs>
      <w:ind w:left="2160" w:hanging="360"/>
    </w:pPr>
  </w:style>
  <w:style w:type="numbering" w:customStyle="1" w:styleId="StyleBulleted">
    <w:name w:val="Style Bulleted"/>
    <w:basedOn w:val="NoList"/>
    <w:rsid w:val="00CD5BB4"/>
    <w:pPr>
      <w:numPr>
        <w:numId w:val="5"/>
      </w:numPr>
    </w:pPr>
  </w:style>
  <w:style w:type="paragraph" w:styleId="NoSpacing">
    <w:name w:val="No Spacing"/>
    <w:uiPriority w:val="1"/>
    <w:qFormat/>
    <w:rsid w:val="00D61B83"/>
    <w:rPr>
      <w:rFonts w:ascii="CongressSans" w:eastAsia="Times New Roman" w:hAnsi="CongressSans"/>
      <w:sz w:val="22"/>
      <w:szCs w:val="24"/>
      <w:lang w:eastAsia="en-US"/>
    </w:rPr>
  </w:style>
  <w:style w:type="paragraph" w:customStyle="1" w:styleId="H1Unit">
    <w:name w:val="H1 Unit"/>
    <w:basedOn w:val="Heading1"/>
    <w:next w:val="Normal"/>
    <w:rsid w:val="00930403"/>
    <w:pPr>
      <w:keepNext/>
      <w:keepLines/>
      <w:tabs>
        <w:tab w:val="left" w:pos="2268"/>
      </w:tabs>
      <w:spacing w:after="60" w:line="240" w:lineRule="auto"/>
      <w:ind w:left="2268" w:hanging="2268"/>
    </w:pPr>
    <w:rPr>
      <w:rFonts w:ascii="CongressSans" w:hAnsi="CongressSans"/>
      <w:color w:val="auto"/>
      <w:kern w:val="32"/>
      <w:szCs w:val="32"/>
    </w:rPr>
  </w:style>
  <w:style w:type="paragraph" w:styleId="ListContinue2">
    <w:name w:val="List Continue 2"/>
    <w:basedOn w:val="Normal"/>
    <w:rsid w:val="004145CA"/>
    <w:pPr>
      <w:spacing w:before="40" w:after="120" w:line="240" w:lineRule="auto"/>
      <w:ind w:left="566"/>
    </w:pPr>
    <w:rPr>
      <w:rFonts w:ascii="CongressSans" w:eastAsia="Times New Roman" w:hAnsi="CongressSans"/>
    </w:rPr>
  </w:style>
  <w:style w:type="table" w:styleId="TableGrid">
    <w:name w:val="Table Grid"/>
    <w:basedOn w:val="TableNormal"/>
    <w:uiPriority w:val="59"/>
    <w:rsid w:val="00AA0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semiHidden/>
    <w:rsid w:val="001259FF"/>
    <w:pPr>
      <w:spacing w:before="0" w:after="0" w:line="240" w:lineRule="auto"/>
    </w:pPr>
    <w:rPr>
      <w:rFonts w:ascii="Comic Sans MS" w:eastAsia="Times New Roman" w:hAnsi="Comic Sans MS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1259FF"/>
    <w:rPr>
      <w:rFonts w:ascii="Comic Sans MS" w:eastAsia="Times New Roman" w:hAnsi="Comic Sans MS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4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3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34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03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4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3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8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43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55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637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331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1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CE7D38-9D1E-4CC9-A595-3B8227051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5355AF-B94F-4F4F-9400-F1D6E1CFAD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8E5621-1EA9-478D-8A77-6AF4C685B5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Fiona Freel</cp:lastModifiedBy>
  <cp:revision>10</cp:revision>
  <cp:lastPrinted>2013-05-15T12:05:00Z</cp:lastPrinted>
  <dcterms:created xsi:type="dcterms:W3CDTF">2020-06-10T07:42:00Z</dcterms:created>
  <dcterms:modified xsi:type="dcterms:W3CDTF">2021-03-19T11:41:00Z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