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7204DC" w:rsidR="00474F67" w:rsidRPr="007F05E6" w:rsidRDefault="00474F67" w:rsidP="00474F67">
      <w:pPr>
        <w:pStyle w:val="Unittitle"/>
      </w:pPr>
      <w:r w:rsidRPr="00EB2570">
        <w:t xml:space="preserve">Unit </w:t>
      </w:r>
      <w:r w:rsidR="00D04CE7" w:rsidRPr="00EB2570">
        <w:t>108</w:t>
      </w:r>
      <w:r w:rsidRPr="00EB2570">
        <w:t>:</w:t>
      </w:r>
      <w:r w:rsidRPr="007051BD">
        <w:t xml:space="preserve"> </w:t>
      </w:r>
      <w:r w:rsidR="00432E82">
        <w:t xml:space="preserve">Wood </w:t>
      </w:r>
      <w:r w:rsidR="00EB2570">
        <w:t>o</w:t>
      </w:r>
      <w:r w:rsidR="00432E82">
        <w:t>ccupations</w:t>
      </w:r>
    </w:p>
    <w:p w14:paraId="5C4F3365" w14:textId="3CECB8C4" w:rsidR="00474F67" w:rsidRPr="00692A45" w:rsidRDefault="00474F67" w:rsidP="00474F67">
      <w:pPr>
        <w:pStyle w:val="Heading1"/>
      </w:pPr>
      <w:r w:rsidRPr="00692A45">
        <w:t xml:space="preserve">Worksheet </w:t>
      </w:r>
      <w:r w:rsidR="00D04CE7">
        <w:t>6</w:t>
      </w:r>
      <w:r w:rsidRPr="00692A45">
        <w:t xml:space="preserve">: </w:t>
      </w:r>
      <w:r w:rsidR="00CD35D7">
        <w:t>T</w:t>
      </w:r>
      <w:r w:rsidR="00A61782">
        <w:t xml:space="preserve">ypes of </w:t>
      </w:r>
      <w:r w:rsidR="00D04CE7">
        <w:t>m</w:t>
      </w:r>
      <w:r w:rsidR="00F9442C">
        <w:t>aterials</w:t>
      </w:r>
      <w:r w:rsidR="00D04CE7">
        <w:t xml:space="preserve"> </w:t>
      </w:r>
      <w:r w:rsidRPr="00692A45">
        <w:t>(</w:t>
      </w:r>
      <w:r w:rsidR="00DA47D6">
        <w:t>tutor</w:t>
      </w:r>
      <w:r w:rsidRPr="00692A45">
        <w:t>)</w:t>
      </w:r>
    </w:p>
    <w:p w14:paraId="6F70604B" w14:textId="05738CCA" w:rsidR="00134621" w:rsidRDefault="00A1312B" w:rsidP="00CD3DD3">
      <w:pPr>
        <w:pStyle w:val="Normalnumberedlist"/>
      </w:pPr>
      <w:r>
        <w:t xml:space="preserve">Using supplied offcuts </w:t>
      </w:r>
      <w:r w:rsidR="00CE36BC">
        <w:t xml:space="preserve">of </w:t>
      </w:r>
      <w:r w:rsidR="00665ACE">
        <w:t xml:space="preserve">different types of </w:t>
      </w:r>
      <w:r w:rsidR="00CE36BC">
        <w:t>board stock</w:t>
      </w:r>
      <w:r w:rsidR="00CD3DD3">
        <w:t xml:space="preserve"> and</w:t>
      </w:r>
      <w:r w:rsidR="00CE36BC">
        <w:t xml:space="preserve"> using controlled tests</w:t>
      </w:r>
      <w:r w:rsidR="00CD3DD3">
        <w:t>,</w:t>
      </w:r>
      <w:r w:rsidR="00134621">
        <w:t xml:space="preserve"> complete the </w:t>
      </w:r>
      <w:r w:rsidR="00CD3DD3">
        <w:t xml:space="preserve">table </w:t>
      </w:r>
      <w:r w:rsidR="00F1411E">
        <w:t>below</w:t>
      </w:r>
      <w:r w:rsidR="00B53D71">
        <w:t>. Please ensure that offc</w:t>
      </w:r>
      <w:r w:rsidR="00B43464">
        <w:t xml:space="preserve">ut strips are the same length, </w:t>
      </w:r>
      <w:r w:rsidR="00A9246F">
        <w:t>width</w:t>
      </w:r>
      <w:r w:rsidR="00B43464">
        <w:t xml:space="preserve"> and thickness (</w:t>
      </w:r>
      <w:proofErr w:type="gramStart"/>
      <w:r w:rsidR="00A9246F">
        <w:t>i.e.</w:t>
      </w:r>
      <w:proofErr w:type="gramEnd"/>
      <w:r w:rsidR="00183262">
        <w:t xml:space="preserve"> 600mm x </w:t>
      </w:r>
      <w:r w:rsidR="001E7129">
        <w:t xml:space="preserve">28mm x 18mm). </w:t>
      </w:r>
      <w:r w:rsidR="00CD3DD3">
        <w:t>G</w:t>
      </w:r>
      <w:r w:rsidR="001E7129">
        <w:t>rade each type of board from 1</w:t>
      </w:r>
      <w:r w:rsidR="00CD3DD3">
        <w:t xml:space="preserve"> to </w:t>
      </w:r>
      <w:r w:rsidR="001E7129">
        <w:t>10</w:t>
      </w:r>
      <w:r w:rsidR="00CD3DD3">
        <w:t>:</w:t>
      </w:r>
      <w:r w:rsidR="00A9246F">
        <w:t xml:space="preserve"> 1 being weak and 10 being strong.</w:t>
      </w:r>
      <w:r w:rsidR="00AA220B">
        <w:t xml:space="preserve"> Torsional strength can be measure</w:t>
      </w:r>
      <w:r w:rsidR="00CD3DD3">
        <w:t>d</w:t>
      </w:r>
      <w:r w:rsidR="00AA220B">
        <w:t xml:space="preserve"> using a vice</w:t>
      </w:r>
      <w:r w:rsidR="00FF76F0">
        <w:t xml:space="preserve"> at one end</w:t>
      </w:r>
      <w:r w:rsidR="00AA220B">
        <w:t xml:space="preserve"> </w:t>
      </w:r>
      <w:r w:rsidR="00113B29">
        <w:t>and G clamp</w:t>
      </w:r>
      <w:r w:rsidR="00FF76F0">
        <w:t xml:space="preserve"> at the other and twisting. Compression can be tested</w:t>
      </w:r>
      <w:r w:rsidR="004A11FD">
        <w:t xml:space="preserve"> using blocks in a vice. Bending can be tested</w:t>
      </w:r>
      <w:r w:rsidR="009B4BAF">
        <w:t xml:space="preserve"> by clamping over a variety of </w:t>
      </w:r>
      <w:r w:rsidR="00AB3018">
        <w:t>radiused</w:t>
      </w:r>
      <w:r w:rsidR="00431AF4">
        <w:t xml:space="preserve"> jigs</w:t>
      </w:r>
      <w:r w:rsidR="00F61740">
        <w:t xml:space="preserve">. </w:t>
      </w:r>
      <w:r w:rsidR="00CD3DD3">
        <w:t>You can decide the g</w:t>
      </w:r>
      <w:r w:rsidR="00F61740">
        <w:t>rading criteria</w:t>
      </w:r>
      <w:r w:rsidR="00CD3DD3">
        <w:t>.</w:t>
      </w:r>
    </w:p>
    <w:p w14:paraId="76E99DA5" w14:textId="08469129" w:rsidR="00A9246F" w:rsidRPr="00F31425" w:rsidRDefault="00F31425" w:rsidP="00110217">
      <w:pPr>
        <w:rPr>
          <w:rFonts w:cs="Arial"/>
          <w:color w:val="FF0000"/>
          <w:szCs w:val="22"/>
        </w:rPr>
      </w:pPr>
      <w:r w:rsidRPr="00F31425">
        <w:rPr>
          <w:rFonts w:cs="Arial"/>
          <w:color w:val="FF0000"/>
          <w:szCs w:val="22"/>
        </w:rPr>
        <w:t>(Answers depend on learner tests.)</w:t>
      </w:r>
    </w:p>
    <w:tbl>
      <w:tblPr>
        <w:tblStyle w:val="TableGrid"/>
        <w:tblpPr w:leftFromText="180" w:rightFromText="180" w:vertAnchor="text" w:horzAnchor="margin" w:tblpY="237"/>
        <w:tblW w:w="9508" w:type="dxa"/>
        <w:tblLook w:val="04A0" w:firstRow="1" w:lastRow="0" w:firstColumn="1" w:lastColumn="0" w:noHBand="0" w:noVBand="1"/>
      </w:tblPr>
      <w:tblGrid>
        <w:gridCol w:w="1980"/>
        <w:gridCol w:w="2410"/>
        <w:gridCol w:w="2551"/>
        <w:gridCol w:w="2567"/>
      </w:tblGrid>
      <w:tr w:rsidR="00BE06BA" w:rsidRPr="005F0958" w14:paraId="33C0262C" w14:textId="1D37DC0B" w:rsidTr="00B25093">
        <w:trPr>
          <w:trHeight w:val="705"/>
        </w:trPr>
        <w:tc>
          <w:tcPr>
            <w:tcW w:w="1980" w:type="dxa"/>
          </w:tcPr>
          <w:p w14:paraId="41B49341" w14:textId="3D987F79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CD3DD3">
              <w:rPr>
                <w:rFonts w:cs="Arial"/>
                <w:b/>
                <w:bCs/>
                <w:szCs w:val="22"/>
              </w:rPr>
              <w:t>b</w:t>
            </w:r>
            <w:r w:rsidRPr="005F0958">
              <w:rPr>
                <w:rFonts w:cs="Arial"/>
                <w:b/>
                <w:bCs/>
                <w:szCs w:val="22"/>
              </w:rPr>
              <w:t>oard stock:</w:t>
            </w:r>
          </w:p>
        </w:tc>
        <w:tc>
          <w:tcPr>
            <w:tcW w:w="2410" w:type="dxa"/>
          </w:tcPr>
          <w:p w14:paraId="4781FE4D" w14:textId="31755D5C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Strength against torsional (twisting) pressure</w:t>
            </w:r>
          </w:p>
        </w:tc>
        <w:tc>
          <w:tcPr>
            <w:tcW w:w="2551" w:type="dxa"/>
          </w:tcPr>
          <w:p w14:paraId="6105BA12" w14:textId="6B1D8E8D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Strength against compression</w:t>
            </w:r>
          </w:p>
        </w:tc>
        <w:tc>
          <w:tcPr>
            <w:tcW w:w="2567" w:type="dxa"/>
          </w:tcPr>
          <w:p w14:paraId="03015AD5" w14:textId="6FE0F71D" w:rsidR="00BE06BA" w:rsidRDefault="005E04FE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Strength against </w:t>
            </w:r>
            <w:r w:rsidR="00B53D71">
              <w:rPr>
                <w:rFonts w:cs="Arial"/>
                <w:b/>
                <w:bCs/>
                <w:szCs w:val="22"/>
              </w:rPr>
              <w:t>bending</w:t>
            </w:r>
          </w:p>
        </w:tc>
      </w:tr>
      <w:tr w:rsidR="00D21B38" w14:paraId="72608122" w14:textId="7E2A7FC0" w:rsidTr="00B25093">
        <w:trPr>
          <w:trHeight w:val="1031"/>
        </w:trPr>
        <w:tc>
          <w:tcPr>
            <w:tcW w:w="1980" w:type="dxa"/>
          </w:tcPr>
          <w:p w14:paraId="6D853375" w14:textId="33DE83A3" w:rsidR="00D21B38" w:rsidRDefault="00D21B38" w:rsidP="00D21B38">
            <w:pPr>
              <w:rPr>
                <w:rFonts w:cs="Arial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Plywood</w:t>
            </w:r>
          </w:p>
        </w:tc>
        <w:tc>
          <w:tcPr>
            <w:tcW w:w="2410" w:type="dxa"/>
          </w:tcPr>
          <w:p w14:paraId="2A1408AA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5D9D30A8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3F73F1F2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  <w:tr w:rsidR="00D21B38" w14:paraId="7EA59F11" w14:textId="0C976A98" w:rsidTr="00B25093">
        <w:trPr>
          <w:trHeight w:val="1031"/>
        </w:trPr>
        <w:tc>
          <w:tcPr>
            <w:tcW w:w="1980" w:type="dxa"/>
          </w:tcPr>
          <w:p w14:paraId="7B46E8F6" w14:textId="7A6CE698" w:rsidR="00D21B38" w:rsidRDefault="00D21B38" w:rsidP="00D21B38">
            <w:pPr>
              <w:rPr>
                <w:rFonts w:cs="Arial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MDF (medium density </w:t>
            </w:r>
            <w:proofErr w:type="spellStart"/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fibre</w:t>
            </w:r>
            <w:proofErr w:type="spellEnd"/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 board)</w:t>
            </w:r>
          </w:p>
        </w:tc>
        <w:tc>
          <w:tcPr>
            <w:tcW w:w="2410" w:type="dxa"/>
          </w:tcPr>
          <w:p w14:paraId="6A64300F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209491AF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27E0EE76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  <w:tr w:rsidR="00D21B38" w14:paraId="510115EC" w14:textId="0F0FB4A1" w:rsidTr="00B25093">
        <w:trPr>
          <w:trHeight w:val="1031"/>
        </w:trPr>
        <w:tc>
          <w:tcPr>
            <w:tcW w:w="1980" w:type="dxa"/>
          </w:tcPr>
          <w:p w14:paraId="32D44DBB" w14:textId="3ED74204" w:rsidR="00D21B38" w:rsidRDefault="00D21B38" w:rsidP="00D21B38">
            <w:pPr>
              <w:rPr>
                <w:rFonts w:cs="Arial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OSB (oriented strand board)</w:t>
            </w:r>
          </w:p>
        </w:tc>
        <w:tc>
          <w:tcPr>
            <w:tcW w:w="2410" w:type="dxa"/>
          </w:tcPr>
          <w:p w14:paraId="15B6D0D5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21764350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689141C7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  <w:tr w:rsidR="00D21B38" w14:paraId="4B158335" w14:textId="395E55FD" w:rsidTr="00B25093">
        <w:trPr>
          <w:trHeight w:val="1031"/>
        </w:trPr>
        <w:tc>
          <w:tcPr>
            <w:tcW w:w="1980" w:type="dxa"/>
          </w:tcPr>
          <w:p w14:paraId="630C6366" w14:textId="77777777" w:rsidR="00D21B38" w:rsidRPr="005E4CCF" w:rsidRDefault="00D21B38" w:rsidP="00D21B3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E4CCF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LDF chipboard</w:t>
            </w:r>
          </w:p>
          <w:p w14:paraId="31B2F1FA" w14:textId="6D4E38FD" w:rsidR="00D21B38" w:rsidRDefault="00D21B38" w:rsidP="00D21B38">
            <w:pPr>
              <w:rPr>
                <w:rFonts w:cs="Arial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(particle board)</w:t>
            </w:r>
          </w:p>
        </w:tc>
        <w:tc>
          <w:tcPr>
            <w:tcW w:w="2410" w:type="dxa"/>
          </w:tcPr>
          <w:p w14:paraId="38F9C53C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6110583A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731595B0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  <w:tr w:rsidR="00D21B38" w14:paraId="212A4713" w14:textId="77777777" w:rsidTr="00B25093">
        <w:trPr>
          <w:trHeight w:val="1031"/>
        </w:trPr>
        <w:tc>
          <w:tcPr>
            <w:tcW w:w="1980" w:type="dxa"/>
          </w:tcPr>
          <w:p w14:paraId="47821E73" w14:textId="60459B60" w:rsidR="00D21B38" w:rsidRDefault="00D21B38" w:rsidP="00D21B38">
            <w:pPr>
              <w:rPr>
                <w:rFonts w:cs="Arial"/>
                <w:szCs w:val="22"/>
              </w:rPr>
            </w:pPr>
            <w:r w:rsidRPr="00D21B38">
              <w:rPr>
                <w:rFonts w:cs="Arial"/>
                <w:color w:val="FF0000"/>
                <w:szCs w:val="22"/>
              </w:rPr>
              <w:t>Hardboard</w:t>
            </w:r>
          </w:p>
        </w:tc>
        <w:tc>
          <w:tcPr>
            <w:tcW w:w="2410" w:type="dxa"/>
          </w:tcPr>
          <w:p w14:paraId="65D6F04D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01CDA19A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48BD4C70" w14:textId="77777777" w:rsidR="00D21B38" w:rsidRDefault="00D21B38" w:rsidP="00D21B38">
            <w:pPr>
              <w:rPr>
                <w:rFonts w:cs="Arial"/>
                <w:szCs w:val="22"/>
              </w:rPr>
            </w:pPr>
          </w:p>
        </w:tc>
      </w:tr>
    </w:tbl>
    <w:p w14:paraId="1F835438" w14:textId="77777777" w:rsidR="00134621" w:rsidRDefault="00134621" w:rsidP="00110217">
      <w:pPr>
        <w:rPr>
          <w:rFonts w:cs="Arial"/>
          <w:szCs w:val="22"/>
        </w:rPr>
      </w:pPr>
    </w:p>
    <w:p w14:paraId="7218BC31" w14:textId="2C4B4D6A" w:rsidR="00134621" w:rsidRDefault="00134621" w:rsidP="00110217">
      <w:pPr>
        <w:rPr>
          <w:rFonts w:cs="Arial"/>
          <w:szCs w:val="22"/>
        </w:rPr>
      </w:pPr>
    </w:p>
    <w:p w14:paraId="5FE593A1" w14:textId="129B7AB8" w:rsidR="00BE06BA" w:rsidRDefault="00AB3018" w:rsidP="00110217">
      <w:pPr>
        <w:rPr>
          <w:rFonts w:cs="Arial"/>
          <w:szCs w:val="22"/>
        </w:rPr>
      </w:pPr>
      <w:r>
        <w:rPr>
          <w:rFonts w:cs="Arial"/>
          <w:szCs w:val="22"/>
        </w:rPr>
        <w:t xml:space="preserve">Offcuts </w:t>
      </w:r>
      <w:r w:rsidR="00D828CF">
        <w:rPr>
          <w:rFonts w:cs="Arial"/>
          <w:szCs w:val="22"/>
        </w:rPr>
        <w:t xml:space="preserve">of different types of board stock </w:t>
      </w:r>
      <w:r>
        <w:rPr>
          <w:rFonts w:cs="Arial"/>
          <w:szCs w:val="22"/>
        </w:rPr>
        <w:t>can also be soaked overnight in water to provide an extension to this test.</w:t>
      </w:r>
    </w:p>
    <w:p w14:paraId="7736E7BC" w14:textId="106505BF" w:rsidR="00D828CF" w:rsidRDefault="00D828CF" w:rsidP="00110217">
      <w:pPr>
        <w:rPr>
          <w:rFonts w:cs="Arial"/>
          <w:szCs w:val="22"/>
        </w:rPr>
      </w:pPr>
    </w:p>
    <w:p w14:paraId="0E9A19FA" w14:textId="77777777" w:rsidR="00D828CF" w:rsidRDefault="00D828CF" w:rsidP="00110217">
      <w:pPr>
        <w:rPr>
          <w:rFonts w:cs="Arial"/>
          <w:szCs w:val="22"/>
        </w:rPr>
      </w:pPr>
    </w:p>
    <w:p w14:paraId="6AB381F4" w14:textId="038D5319" w:rsidR="00BE06BA" w:rsidRDefault="00BE06BA" w:rsidP="00110217">
      <w:pPr>
        <w:rPr>
          <w:rFonts w:cs="Arial"/>
          <w:szCs w:val="22"/>
        </w:rPr>
      </w:pPr>
    </w:p>
    <w:p w14:paraId="5FB9974F" w14:textId="6DEE9880" w:rsidR="00BE06BA" w:rsidRDefault="00BE06BA" w:rsidP="00110217">
      <w:pPr>
        <w:rPr>
          <w:rFonts w:cs="Arial"/>
          <w:szCs w:val="22"/>
        </w:rPr>
      </w:pPr>
    </w:p>
    <w:p w14:paraId="755D486E" w14:textId="16B08D63" w:rsidR="00BE06BA" w:rsidRDefault="00BE06BA" w:rsidP="00110217">
      <w:pPr>
        <w:rPr>
          <w:rFonts w:cs="Arial"/>
          <w:szCs w:val="22"/>
        </w:rPr>
      </w:pPr>
    </w:p>
    <w:p w14:paraId="0E2CD853" w14:textId="697394F5" w:rsidR="00BE06BA" w:rsidRDefault="00BE06BA" w:rsidP="00110217">
      <w:pPr>
        <w:rPr>
          <w:rFonts w:cs="Arial"/>
          <w:szCs w:val="22"/>
        </w:rPr>
      </w:pPr>
    </w:p>
    <w:p w14:paraId="12266CAC" w14:textId="6723CB03" w:rsidR="00BE06BA" w:rsidRDefault="00BE06BA" w:rsidP="00110217">
      <w:pPr>
        <w:rPr>
          <w:rFonts w:cs="Arial"/>
          <w:szCs w:val="22"/>
        </w:rPr>
      </w:pPr>
    </w:p>
    <w:p w14:paraId="63302BB2" w14:textId="77777777" w:rsidR="00BE06BA" w:rsidRDefault="00BE06BA" w:rsidP="00110217">
      <w:pPr>
        <w:rPr>
          <w:rFonts w:cs="Arial"/>
          <w:szCs w:val="22"/>
        </w:rPr>
      </w:pPr>
    </w:p>
    <w:p w14:paraId="6573979C" w14:textId="238839F3" w:rsidR="00474F67" w:rsidRDefault="00FA300A" w:rsidP="00184EAA">
      <w:pPr>
        <w:pStyle w:val="Normalnumberedlist"/>
      </w:pPr>
      <w:r>
        <w:t>Name</w:t>
      </w:r>
      <w:r w:rsidR="00EA6982">
        <w:t xml:space="preserve"> </w:t>
      </w:r>
      <w:r w:rsidR="00184EAA">
        <w:t>four</w:t>
      </w:r>
      <w:r w:rsidR="00A61782">
        <w:t xml:space="preserve"> types of </w:t>
      </w:r>
      <w:r w:rsidR="00184EAA">
        <w:t>b</w:t>
      </w:r>
      <w:r w:rsidR="00051329">
        <w:t>oard stock</w:t>
      </w:r>
      <w:r w:rsidR="005F0958">
        <w:t>, listing their qualities and limitations</w:t>
      </w:r>
      <w:r>
        <w:t xml:space="preserve"> </w:t>
      </w:r>
      <w:r w:rsidRPr="00FA300A">
        <w:rPr>
          <w:color w:val="FF0000"/>
        </w:rPr>
        <w:t>(four from)</w:t>
      </w:r>
      <w:r w:rsidR="00474F67">
        <w:t>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D30AA4" w14:paraId="265EA699" w14:textId="12D0E93A" w:rsidTr="00A61782">
        <w:trPr>
          <w:trHeight w:val="705"/>
        </w:trPr>
        <w:tc>
          <w:tcPr>
            <w:tcW w:w="3216" w:type="dxa"/>
          </w:tcPr>
          <w:p w14:paraId="009D2B7A" w14:textId="2A2543BB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bookmarkStart w:id="0" w:name="_Hlk53917447"/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184EAA">
              <w:rPr>
                <w:rFonts w:cs="Arial"/>
                <w:b/>
                <w:bCs/>
                <w:szCs w:val="22"/>
              </w:rPr>
              <w:t>b</w:t>
            </w:r>
            <w:r w:rsidRPr="005F0958">
              <w:rPr>
                <w:rFonts w:cs="Arial"/>
                <w:b/>
                <w:bCs/>
                <w:szCs w:val="22"/>
              </w:rPr>
              <w:t>oard stock:</w:t>
            </w:r>
          </w:p>
        </w:tc>
        <w:tc>
          <w:tcPr>
            <w:tcW w:w="3216" w:type="dxa"/>
          </w:tcPr>
          <w:p w14:paraId="2899910F" w14:textId="0DE5B42A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73900FC3" w14:textId="53A0ED19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2E502C" w14:paraId="340EE37E" w14:textId="1F97AC1D" w:rsidTr="00A61782">
        <w:trPr>
          <w:trHeight w:val="1031"/>
        </w:trPr>
        <w:tc>
          <w:tcPr>
            <w:tcW w:w="3216" w:type="dxa"/>
          </w:tcPr>
          <w:p w14:paraId="1829F8C4" w14:textId="4A9F241B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Plywood</w:t>
            </w:r>
          </w:p>
        </w:tc>
        <w:tc>
          <w:tcPr>
            <w:tcW w:w="3216" w:type="dxa"/>
          </w:tcPr>
          <w:p w14:paraId="1D392360" w14:textId="7AA8A625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Many grades. Rigid and durable, can be flexible. Odd veneers for stability; smooth finish, paintable </w:t>
            </w:r>
          </w:p>
        </w:tc>
        <w:tc>
          <w:tcPr>
            <w:tcW w:w="3216" w:type="dxa"/>
          </w:tcPr>
          <w:p w14:paraId="62F6652A" w14:textId="5D0E2ACA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E4CCF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Can delaminate or have voids and knots, no end grain fixing, blunting</w:t>
            </w:r>
            <w:r w:rsidR="00FA300A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.</w:t>
            </w:r>
          </w:p>
          <w:p w14:paraId="18B28B63" w14:textId="2193E8AE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Dust can be toxic (</w:t>
            </w:r>
            <w:proofErr w:type="spellStart"/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i.e</w:t>
            </w:r>
            <w:proofErr w:type="spellEnd"/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 eucalyptus)</w:t>
            </w:r>
          </w:p>
        </w:tc>
      </w:tr>
      <w:tr w:rsidR="002E502C" w14:paraId="72AA224F" w14:textId="1ECF54C9" w:rsidTr="00A61782">
        <w:trPr>
          <w:trHeight w:val="1031"/>
        </w:trPr>
        <w:tc>
          <w:tcPr>
            <w:tcW w:w="3216" w:type="dxa"/>
          </w:tcPr>
          <w:p w14:paraId="3A3A3127" w14:textId="42522EAE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MDF (medium density </w:t>
            </w:r>
            <w:proofErr w:type="spellStart"/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fibre</w:t>
            </w:r>
            <w:proofErr w:type="spellEnd"/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 board)</w:t>
            </w:r>
          </w:p>
        </w:tc>
        <w:tc>
          <w:tcPr>
            <w:tcW w:w="3216" w:type="dxa"/>
          </w:tcPr>
          <w:p w14:paraId="65D5B063" w14:textId="038C5FF4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E4CCF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 xml:space="preserve">Stable and smooth. Can be treated, recycled, can be </w:t>
            </w:r>
            <w:proofErr w:type="spellStart"/>
            <w:r w:rsidRPr="005E4CCF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moulded</w:t>
            </w:r>
            <w:proofErr w:type="spellEnd"/>
            <w:r w:rsidRPr="005E4CCF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 xml:space="preserve"> and carved</w:t>
            </w:r>
            <w:r w:rsidR="00FA300A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.</w:t>
            </w:r>
          </w:p>
          <w:p w14:paraId="657C753A" w14:textId="51DCA460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Good finish for painting as no grain rise.</w:t>
            </w:r>
          </w:p>
        </w:tc>
        <w:tc>
          <w:tcPr>
            <w:tcW w:w="3216" w:type="dxa"/>
          </w:tcPr>
          <w:p w14:paraId="12F469D4" w14:textId="3B49BB94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Can fluff and crumble, tooling burn, no end grain fixing, harmful dust, disintegrates in damp conditions even when treated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2E502C" w14:paraId="03FD0BA7" w14:textId="2A1BF865" w:rsidTr="00A61782">
        <w:trPr>
          <w:trHeight w:val="1031"/>
        </w:trPr>
        <w:tc>
          <w:tcPr>
            <w:tcW w:w="3216" w:type="dxa"/>
          </w:tcPr>
          <w:p w14:paraId="03F334A7" w14:textId="058256F3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OSB (oriented strand board)</w:t>
            </w:r>
          </w:p>
        </w:tc>
        <w:tc>
          <w:tcPr>
            <w:tcW w:w="3216" w:type="dxa"/>
          </w:tcPr>
          <w:p w14:paraId="24379933" w14:textId="16ADEF7D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Cheap, recycled, relatively stable especially after fixing, water resistant, takes fixing better than chipboard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0E151296" w14:textId="29C95645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Brittle, not weatherproof, rough finish, not stable, blunting, no end grain fixing. Requires flat storage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2E502C" w14:paraId="2C05C78D" w14:textId="0AF8BCFD" w:rsidTr="00A61782">
        <w:trPr>
          <w:trHeight w:val="1031"/>
        </w:trPr>
        <w:tc>
          <w:tcPr>
            <w:tcW w:w="3216" w:type="dxa"/>
          </w:tcPr>
          <w:p w14:paraId="58592002" w14:textId="77777777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E4CCF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LDF chipboard</w:t>
            </w:r>
          </w:p>
          <w:p w14:paraId="1DB4BC25" w14:textId="6E2DCCDB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(particle board)</w:t>
            </w:r>
          </w:p>
        </w:tc>
        <w:tc>
          <w:tcPr>
            <w:tcW w:w="3216" w:type="dxa"/>
          </w:tcPr>
          <w:p w14:paraId="39A28CF1" w14:textId="2BFF4FF6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Can be treated, recycled. Cheap flooring material, can be </w:t>
            </w:r>
            <w:proofErr w:type="spellStart"/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moulded</w:t>
            </w:r>
            <w:proofErr w:type="spellEnd"/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 with mechanical tongue and groove allowing tight joints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0376EA24" w14:textId="7CAB615C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Brittle, little flexibility, blunting, Poor screwing/nailing, edges can crumble, poor strength under direct compression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bookmarkEnd w:id="0"/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7A42F9C5" w14:textId="1208BDF5" w:rsidR="005F0958" w:rsidRPr="005F0958" w:rsidRDefault="00FA300A" w:rsidP="00184EAA">
      <w:pPr>
        <w:pStyle w:val="Normalnumberedlist"/>
      </w:pPr>
      <w:r>
        <w:t>Name</w:t>
      </w:r>
      <w:r w:rsidR="005F0958" w:rsidRPr="005F0958">
        <w:t xml:space="preserve"> </w:t>
      </w:r>
      <w:r w:rsidR="00184EAA">
        <w:t>four</w:t>
      </w:r>
      <w:r w:rsidR="005F0958" w:rsidRPr="005F0958">
        <w:t xml:space="preserve"> types of </w:t>
      </w:r>
      <w:r w:rsidR="00184EAA">
        <w:t>h</w:t>
      </w:r>
      <w:r w:rsidR="00051329">
        <w:t>ar</w:t>
      </w:r>
      <w:r w:rsidR="00184EAA">
        <w:t>d</w:t>
      </w:r>
      <w:r w:rsidR="00051329">
        <w:t>wood</w:t>
      </w:r>
      <w:r w:rsidR="005F0958" w:rsidRPr="005F0958">
        <w:t>, listing their qualities and limitations</w:t>
      </w:r>
      <w:r>
        <w:t xml:space="preserve"> </w:t>
      </w:r>
      <w:r w:rsidRPr="00FA300A">
        <w:rPr>
          <w:color w:val="FF0000"/>
        </w:rPr>
        <w:t>(four from)</w:t>
      </w:r>
      <w:r w:rsidR="005F0958" w:rsidRPr="005F0958">
        <w:t>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11C90D93" w14:textId="77777777" w:rsidTr="00B36BF0">
        <w:trPr>
          <w:trHeight w:val="705"/>
        </w:trPr>
        <w:tc>
          <w:tcPr>
            <w:tcW w:w="3216" w:type="dxa"/>
          </w:tcPr>
          <w:p w14:paraId="76750482" w14:textId="072D1B8B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184EAA">
              <w:rPr>
                <w:rFonts w:cs="Arial"/>
                <w:b/>
                <w:bCs/>
                <w:szCs w:val="22"/>
              </w:rPr>
              <w:t>h</w:t>
            </w:r>
            <w:r w:rsidRPr="005F0958">
              <w:rPr>
                <w:rFonts w:cs="Arial"/>
                <w:b/>
                <w:bCs/>
                <w:szCs w:val="22"/>
              </w:rPr>
              <w:t>ardwood:</w:t>
            </w:r>
          </w:p>
        </w:tc>
        <w:tc>
          <w:tcPr>
            <w:tcW w:w="3216" w:type="dxa"/>
          </w:tcPr>
          <w:p w14:paraId="023AD881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26908849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2E502C" w14:paraId="70608BE1" w14:textId="77777777" w:rsidTr="00B36BF0">
        <w:trPr>
          <w:trHeight w:val="1031"/>
        </w:trPr>
        <w:tc>
          <w:tcPr>
            <w:tcW w:w="3216" w:type="dxa"/>
          </w:tcPr>
          <w:p w14:paraId="691A7B98" w14:textId="37389642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Oak</w:t>
            </w:r>
          </w:p>
        </w:tc>
        <w:tc>
          <w:tcPr>
            <w:tcW w:w="3216" w:type="dxa"/>
          </w:tcPr>
          <w:p w14:paraId="38046317" w14:textId="780C89E6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Hard, durable, strong, good figure, good finish, wide boards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1B5A4046" w14:textId="4CD3E532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Iron disease; shakes, end splitting; slow growing, slow drying.</w:t>
            </w:r>
            <w:r w:rsidRPr="002E502C">
              <w:rPr>
                <w:rFonts w:cs="Arial"/>
                <w:b/>
                <w:bCs/>
                <w:color w:val="FF0000"/>
                <w:kern w:val="24"/>
                <w:szCs w:val="22"/>
                <w:lang w:val="en-US"/>
              </w:rPr>
              <w:t xml:space="preserve"> </w:t>
            </w:r>
            <w:proofErr w:type="spellStart"/>
            <w:r w:rsidRPr="00FA300A">
              <w:rPr>
                <w:rFonts w:cs="Arial"/>
                <w:color w:val="FF0000"/>
                <w:kern w:val="24"/>
                <w:szCs w:val="22"/>
                <w:lang w:val="en-US"/>
              </w:rPr>
              <w:t>Sensitiser</w:t>
            </w:r>
            <w:proofErr w:type="spellEnd"/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2E502C" w14:paraId="2C3984BA" w14:textId="77777777" w:rsidTr="00B36BF0">
        <w:trPr>
          <w:trHeight w:val="1031"/>
        </w:trPr>
        <w:tc>
          <w:tcPr>
            <w:tcW w:w="3216" w:type="dxa"/>
          </w:tcPr>
          <w:p w14:paraId="68D0C68A" w14:textId="77777777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E4CCF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Mahogany</w:t>
            </w:r>
          </w:p>
          <w:p w14:paraId="42E31765" w14:textId="2C5D9A63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(</w:t>
            </w:r>
            <w:proofErr w:type="spellStart"/>
            <w:proofErr w:type="gramStart"/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sapele,utile</w:t>
            </w:r>
            <w:proofErr w:type="spellEnd"/>
            <w:proofErr w:type="gramEnd"/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)</w:t>
            </w:r>
          </w:p>
        </w:tc>
        <w:tc>
          <w:tcPr>
            <w:tcW w:w="3216" w:type="dxa"/>
          </w:tcPr>
          <w:p w14:paraId="1D0563D2" w14:textId="14133B7C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Soft and dense, straight grain, fine finish, stable, wide boards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72D338DE" w14:textId="40DDD27F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Overharvested, rare, expensive; slow growing. </w:t>
            </w:r>
            <w:proofErr w:type="spellStart"/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Sensitiser</w:t>
            </w:r>
            <w:proofErr w:type="spellEnd"/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2E502C" w14:paraId="0EB67E10" w14:textId="77777777" w:rsidTr="00B36BF0">
        <w:trPr>
          <w:trHeight w:val="1031"/>
        </w:trPr>
        <w:tc>
          <w:tcPr>
            <w:tcW w:w="3216" w:type="dxa"/>
          </w:tcPr>
          <w:p w14:paraId="63465402" w14:textId="77777777" w:rsidR="002E502C" w:rsidRPr="005E4CCF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E4CCF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Teak</w:t>
            </w:r>
          </w:p>
          <w:p w14:paraId="35A59296" w14:textId="1C11AB51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(</w:t>
            </w:r>
            <w:proofErr w:type="spellStart"/>
            <w:proofErr w:type="gramStart"/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Shorea,Iroko</w:t>
            </w:r>
            <w:proofErr w:type="spellEnd"/>
            <w:proofErr w:type="gramEnd"/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)</w:t>
            </w:r>
          </w:p>
        </w:tc>
        <w:tc>
          <w:tcPr>
            <w:tcW w:w="3216" w:type="dxa"/>
          </w:tcPr>
          <w:p w14:paraId="2BF5551E" w14:textId="12667BBA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Water/ UV resistant, tight grained, easy to work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7DCF2474" w14:textId="18E132CC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Expensive; brittle; blunting tools; oily.</w:t>
            </w: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br/>
            </w:r>
            <w:proofErr w:type="spellStart"/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Sensitiser</w:t>
            </w:r>
            <w:proofErr w:type="spellEnd"/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2E502C" w14:paraId="75379C07" w14:textId="77777777" w:rsidTr="00B36BF0">
        <w:trPr>
          <w:trHeight w:val="1031"/>
        </w:trPr>
        <w:tc>
          <w:tcPr>
            <w:tcW w:w="3216" w:type="dxa"/>
          </w:tcPr>
          <w:p w14:paraId="0A0EF279" w14:textId="3244FA89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Ash</w:t>
            </w:r>
          </w:p>
        </w:tc>
        <w:tc>
          <w:tcPr>
            <w:tcW w:w="3216" w:type="dxa"/>
          </w:tcPr>
          <w:p w14:paraId="7A78CA72" w14:textId="00A54A38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Shock resistant, Light, good figure, strong, hard, good finish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06FB63FD" w14:textId="601CE9EF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Ash dieback; can end split; toxic. Not weatherproof. Hard to treat or polish. Brittle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2E502C" w14:paraId="584605A9" w14:textId="77777777" w:rsidTr="00B36BF0">
        <w:trPr>
          <w:trHeight w:val="1031"/>
        </w:trPr>
        <w:tc>
          <w:tcPr>
            <w:tcW w:w="3216" w:type="dxa"/>
          </w:tcPr>
          <w:p w14:paraId="65E5114D" w14:textId="3F935227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lastRenderedPageBreak/>
              <w:t>Maple</w:t>
            </w:r>
          </w:p>
        </w:tc>
        <w:tc>
          <w:tcPr>
            <w:tcW w:w="3216" w:type="dxa"/>
          </w:tcPr>
          <w:p w14:paraId="11C382E7" w14:textId="5C631766" w:rsidR="002E502C" w:rsidRPr="002E502C" w:rsidRDefault="002E502C" w:rsidP="002E50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E502C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Dense, hard, good figure, stable</w:t>
            </w:r>
            <w:r w:rsidR="00FA300A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.</w:t>
            </w:r>
          </w:p>
          <w:p w14:paraId="1FD5A040" w14:textId="7EA2B02F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Elastic, usable sapwood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61717297" w14:textId="424DFB47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Low durability. Tool burn. </w:t>
            </w: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br/>
            </w:r>
            <w:proofErr w:type="spellStart"/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Sensitiser</w:t>
            </w:r>
            <w:proofErr w:type="spellEnd"/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2E502C" w14:paraId="385C01FB" w14:textId="77777777" w:rsidTr="00B36BF0">
        <w:trPr>
          <w:trHeight w:val="1031"/>
        </w:trPr>
        <w:tc>
          <w:tcPr>
            <w:tcW w:w="3216" w:type="dxa"/>
          </w:tcPr>
          <w:p w14:paraId="5B510148" w14:textId="64F30A4B" w:rsidR="002E502C" w:rsidRPr="005E4CCF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5E4CCF">
              <w:rPr>
                <w:rFonts w:cs="Arial"/>
                <w:color w:val="FF0000"/>
                <w:kern w:val="24"/>
                <w:szCs w:val="22"/>
                <w:lang w:val="en-US"/>
              </w:rPr>
              <w:t>Cherry</w:t>
            </w:r>
          </w:p>
        </w:tc>
        <w:tc>
          <w:tcPr>
            <w:tcW w:w="3216" w:type="dxa"/>
          </w:tcPr>
          <w:p w14:paraId="4DAB0112" w14:textId="548E227D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Good figure, straight grain, easy to work, flexible, durable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3454E82E" w14:textId="44ADA48A" w:rsidR="002E502C" w:rsidRPr="002E502C" w:rsidRDefault="002E502C" w:rsidP="002E502C">
            <w:pPr>
              <w:rPr>
                <w:rFonts w:cs="Arial"/>
                <w:color w:val="FF0000"/>
                <w:szCs w:val="22"/>
              </w:rPr>
            </w:pPr>
            <w:r w:rsidRPr="002E502C">
              <w:rPr>
                <w:rFonts w:cs="Arial"/>
                <w:color w:val="FF0000"/>
                <w:kern w:val="24"/>
                <w:szCs w:val="22"/>
                <w:lang w:val="en-US"/>
              </w:rPr>
              <w:t>Expensive, blemishes, water damage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</w:tbl>
    <w:p w14:paraId="74E76943" w14:textId="77777777" w:rsidR="005F0958" w:rsidRDefault="005F0958" w:rsidP="005F0958">
      <w:pPr>
        <w:rPr>
          <w:rFonts w:cs="Arial"/>
          <w:szCs w:val="22"/>
        </w:rPr>
      </w:pPr>
    </w:p>
    <w:p w14:paraId="44F6B3D1" w14:textId="77777777" w:rsidR="00B25093" w:rsidRDefault="00B25093" w:rsidP="005F0958">
      <w:pPr>
        <w:rPr>
          <w:rFonts w:cs="Arial"/>
          <w:szCs w:val="22"/>
        </w:rPr>
      </w:pPr>
    </w:p>
    <w:p w14:paraId="6CE7A59B" w14:textId="72C3B560" w:rsidR="005F0958" w:rsidRDefault="00FA300A" w:rsidP="00184EAA">
      <w:pPr>
        <w:pStyle w:val="Normalnumberedlist"/>
      </w:pPr>
      <w:r>
        <w:t>Name</w:t>
      </w:r>
      <w:r w:rsidR="005F0958">
        <w:t xml:space="preserve"> </w:t>
      </w:r>
      <w:r w:rsidR="00184EAA">
        <w:t>four</w:t>
      </w:r>
      <w:r w:rsidR="005F0958">
        <w:t xml:space="preserve"> types</w:t>
      </w:r>
      <w:r w:rsidR="00C055DE">
        <w:t xml:space="preserve"> of softwood</w:t>
      </w:r>
      <w:r w:rsidR="005F0958">
        <w:t>, listing their qualities and limitations</w:t>
      </w:r>
      <w:r>
        <w:t xml:space="preserve"> </w:t>
      </w:r>
      <w:r w:rsidRPr="00FA300A">
        <w:rPr>
          <w:color w:val="FF0000"/>
        </w:rPr>
        <w:t>(four from)</w:t>
      </w:r>
      <w:r w:rsidR="005F0958">
        <w:t>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7BD2845B" w14:textId="77777777" w:rsidTr="00B36BF0">
        <w:trPr>
          <w:trHeight w:val="705"/>
        </w:trPr>
        <w:tc>
          <w:tcPr>
            <w:tcW w:w="3216" w:type="dxa"/>
          </w:tcPr>
          <w:p w14:paraId="0DC918C8" w14:textId="105419EF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051329">
              <w:rPr>
                <w:rFonts w:cs="Arial"/>
                <w:b/>
                <w:bCs/>
                <w:szCs w:val="22"/>
              </w:rPr>
              <w:t xml:space="preserve">Type of </w:t>
            </w:r>
            <w:r w:rsidR="00184EAA">
              <w:rPr>
                <w:rFonts w:cs="Arial"/>
                <w:b/>
                <w:bCs/>
                <w:szCs w:val="22"/>
              </w:rPr>
              <w:t>s</w:t>
            </w:r>
            <w:r w:rsidRPr="00051329">
              <w:rPr>
                <w:rFonts w:cs="Arial"/>
                <w:b/>
                <w:bCs/>
                <w:szCs w:val="22"/>
              </w:rPr>
              <w:t>oftwood:</w:t>
            </w:r>
          </w:p>
        </w:tc>
        <w:tc>
          <w:tcPr>
            <w:tcW w:w="3216" w:type="dxa"/>
          </w:tcPr>
          <w:p w14:paraId="76C872AA" w14:textId="77777777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051329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02E3E4F0" w14:textId="77777777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051329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88508A" w14:paraId="26DB73DB" w14:textId="77777777" w:rsidTr="00B36BF0">
        <w:trPr>
          <w:trHeight w:val="1031"/>
        </w:trPr>
        <w:tc>
          <w:tcPr>
            <w:tcW w:w="3216" w:type="dxa"/>
          </w:tcPr>
          <w:p w14:paraId="562C879A" w14:textId="2489FA7C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Pine</w:t>
            </w:r>
          </w:p>
        </w:tc>
        <w:tc>
          <w:tcPr>
            <w:tcW w:w="3216" w:type="dxa"/>
          </w:tcPr>
          <w:p w14:paraId="055B091F" w14:textId="59122653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Good figure, stainable and paintable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1079AC80" w14:textId="28552122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Very weak due to fast growth, marks easily, sap pockets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88508A" w14:paraId="57F1458C" w14:textId="77777777" w:rsidTr="00B36BF0">
        <w:trPr>
          <w:trHeight w:val="1031"/>
        </w:trPr>
        <w:tc>
          <w:tcPr>
            <w:tcW w:w="3216" w:type="dxa"/>
          </w:tcPr>
          <w:p w14:paraId="4BF86BBB" w14:textId="5FBD7339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Larch</w:t>
            </w:r>
          </w:p>
        </w:tc>
        <w:tc>
          <w:tcPr>
            <w:tcW w:w="3216" w:type="dxa"/>
          </w:tcPr>
          <w:p w14:paraId="01FA3FB5" w14:textId="41DABA15" w:rsidR="0088508A" w:rsidRPr="0088508A" w:rsidRDefault="0088508A" w:rsidP="0088508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8508A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Weather resistant, readily available</w:t>
            </w:r>
            <w:r w:rsidR="00FA300A">
              <w:rPr>
                <w:rFonts w:ascii="Arial" w:hAnsi="Arial" w:cs="Arial"/>
                <w:color w:val="FF0000"/>
                <w:kern w:val="24"/>
                <w:sz w:val="22"/>
                <w:szCs w:val="22"/>
                <w:lang w:val="en-US"/>
              </w:rPr>
              <w:t>.</w:t>
            </w:r>
          </w:p>
          <w:p w14:paraId="1449B03D" w14:textId="3D6B5FF7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Hard, strong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69FADCB0" w14:textId="7F2195BC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Splintering and splitting; too oily to paint. 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br/>
            </w:r>
            <w:proofErr w:type="spellStart"/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Sensitiser</w:t>
            </w:r>
            <w:proofErr w:type="spellEnd"/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88508A" w14:paraId="312BEB9E" w14:textId="77777777" w:rsidTr="00B36BF0">
        <w:trPr>
          <w:trHeight w:val="1031"/>
        </w:trPr>
        <w:tc>
          <w:tcPr>
            <w:tcW w:w="3216" w:type="dxa"/>
          </w:tcPr>
          <w:p w14:paraId="5E05DE21" w14:textId="3DA9D2F5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Cedar</w:t>
            </w:r>
          </w:p>
        </w:tc>
        <w:tc>
          <w:tcPr>
            <w:tcW w:w="3216" w:type="dxa"/>
          </w:tcPr>
          <w:p w14:paraId="222782C3" w14:textId="5DCAEFEF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Weather resistant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60D04675" w14:textId="467A52E5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Expensive, too oily to paint. </w:t>
            </w:r>
            <w:proofErr w:type="spellStart"/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Sensitiser</w:t>
            </w:r>
            <w:proofErr w:type="spellEnd"/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. </w:t>
            </w: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br/>
              <w:t>Splintering and splitting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88508A" w14:paraId="49A1E8BA" w14:textId="77777777" w:rsidTr="00B36BF0">
        <w:trPr>
          <w:trHeight w:val="1031"/>
        </w:trPr>
        <w:tc>
          <w:tcPr>
            <w:tcW w:w="3216" w:type="dxa"/>
          </w:tcPr>
          <w:p w14:paraId="7CFAE290" w14:textId="1CFD70EC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Spruce</w:t>
            </w:r>
          </w:p>
        </w:tc>
        <w:tc>
          <w:tcPr>
            <w:tcW w:w="3216" w:type="dxa"/>
          </w:tcPr>
          <w:p w14:paraId="3FD2AA2B" w14:textId="4D638E5F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Cheap, fast growing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0FD71734" w14:textId="0D703E46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Sap pockets; loose grain</w:t>
            </w:r>
          </w:p>
        </w:tc>
      </w:tr>
      <w:tr w:rsidR="0088508A" w14:paraId="1905220E" w14:textId="77777777" w:rsidTr="00B36BF0">
        <w:trPr>
          <w:trHeight w:val="1031"/>
        </w:trPr>
        <w:tc>
          <w:tcPr>
            <w:tcW w:w="3216" w:type="dxa"/>
          </w:tcPr>
          <w:p w14:paraId="4FE1EE46" w14:textId="2611C37F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Douglas Fir</w:t>
            </w:r>
          </w:p>
        </w:tc>
        <w:tc>
          <w:tcPr>
            <w:tcW w:w="3216" w:type="dxa"/>
          </w:tcPr>
          <w:p w14:paraId="297ED211" w14:textId="7F59B796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Medium strength and durability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014D9977" w14:textId="2FE4F6F8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Brittle; can split and mark easily, too oily to paint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  <w:tr w:rsidR="0088508A" w14:paraId="4B225730" w14:textId="77777777" w:rsidTr="00B36BF0">
        <w:trPr>
          <w:trHeight w:val="1031"/>
        </w:trPr>
        <w:tc>
          <w:tcPr>
            <w:tcW w:w="3216" w:type="dxa"/>
          </w:tcPr>
          <w:p w14:paraId="4542FBF8" w14:textId="36B7B032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Redwood</w:t>
            </w:r>
          </w:p>
        </w:tc>
        <w:tc>
          <w:tcPr>
            <w:tcW w:w="3216" w:type="dxa"/>
          </w:tcPr>
          <w:p w14:paraId="35C91FFA" w14:textId="0ADBD0B5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Good finish, medium </w:t>
            </w:r>
            <w:proofErr w:type="gramStart"/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strength</w:t>
            </w:r>
            <w:proofErr w:type="gramEnd"/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 and durability. 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W</w:t>
            </w: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eather resistan</w:t>
            </w:r>
            <w:r w:rsidR="0028348E">
              <w:rPr>
                <w:rFonts w:cs="Arial"/>
                <w:color w:val="FF0000"/>
                <w:kern w:val="24"/>
                <w:szCs w:val="22"/>
                <w:lang w:val="en-US"/>
              </w:rPr>
              <w:t>t</w:t>
            </w:r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  <w:tc>
          <w:tcPr>
            <w:tcW w:w="3216" w:type="dxa"/>
          </w:tcPr>
          <w:p w14:paraId="7FDC8D36" w14:textId="090F9009" w:rsidR="0088508A" w:rsidRPr="0088508A" w:rsidRDefault="0088508A" w:rsidP="0088508A">
            <w:pPr>
              <w:rPr>
                <w:rFonts w:cs="Arial"/>
                <w:color w:val="FF0000"/>
                <w:szCs w:val="22"/>
              </w:rPr>
            </w:pP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 xml:space="preserve">Expensive. </w:t>
            </w:r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br/>
            </w:r>
            <w:proofErr w:type="spellStart"/>
            <w:r w:rsidRPr="0088508A">
              <w:rPr>
                <w:rFonts w:cs="Arial"/>
                <w:color w:val="FF0000"/>
                <w:kern w:val="24"/>
                <w:szCs w:val="22"/>
                <w:lang w:val="en-US"/>
              </w:rPr>
              <w:t>Sensitiser</w:t>
            </w:r>
            <w:proofErr w:type="spellEnd"/>
            <w:r w:rsidR="00FA300A">
              <w:rPr>
                <w:rFonts w:cs="Arial"/>
                <w:color w:val="FF0000"/>
                <w:kern w:val="24"/>
                <w:szCs w:val="22"/>
                <w:lang w:val="en-US"/>
              </w:rPr>
              <w:t>.</w:t>
            </w: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E43C" w14:textId="77777777" w:rsidR="007A49F4" w:rsidRDefault="007A49F4">
      <w:pPr>
        <w:spacing w:before="0" w:after="0"/>
      </w:pPr>
      <w:r>
        <w:separator/>
      </w:r>
    </w:p>
  </w:endnote>
  <w:endnote w:type="continuationSeparator" w:id="0">
    <w:p w14:paraId="50F177F0" w14:textId="77777777" w:rsidR="007A49F4" w:rsidRDefault="007A49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05B8" w14:textId="77777777" w:rsidR="00EB2570" w:rsidRDefault="00EB25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696E6B0" w:rsidR="00110217" w:rsidRPr="00F03E33" w:rsidRDefault="00EB257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B0D7" w14:textId="77777777" w:rsidR="00EB2570" w:rsidRDefault="00EB2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D92AE" w14:textId="77777777" w:rsidR="007A49F4" w:rsidRDefault="007A49F4">
      <w:pPr>
        <w:spacing w:before="0" w:after="0"/>
      </w:pPr>
      <w:r>
        <w:separator/>
      </w:r>
    </w:p>
  </w:footnote>
  <w:footnote w:type="continuationSeparator" w:id="0">
    <w:p w14:paraId="3EE036DC" w14:textId="77777777" w:rsidR="007A49F4" w:rsidRDefault="007A49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CFCE" w14:textId="77777777" w:rsidR="00EB2570" w:rsidRDefault="00EB25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4D09C17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B2570">
      <w:rPr>
        <w:b/>
        <w:bCs/>
        <w:sz w:val="28"/>
        <w:szCs w:val="28"/>
      </w:rPr>
      <w:t>Building</w:t>
    </w:r>
  </w:p>
  <w:p w14:paraId="3200FC04" w14:textId="1F4C5589" w:rsidR="00EB2570" w:rsidRPr="00D42CEB" w:rsidRDefault="00EB257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FF774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C7339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04CE7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04CE7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A35C" w14:textId="77777777" w:rsidR="00EB2570" w:rsidRDefault="00EB25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E65"/>
    <w:rsid w:val="00051329"/>
    <w:rsid w:val="00080FC2"/>
    <w:rsid w:val="00082C62"/>
    <w:rsid w:val="000B231F"/>
    <w:rsid w:val="000E194B"/>
    <w:rsid w:val="00110217"/>
    <w:rsid w:val="00113B29"/>
    <w:rsid w:val="00134621"/>
    <w:rsid w:val="00152AC3"/>
    <w:rsid w:val="00156AF3"/>
    <w:rsid w:val="00183262"/>
    <w:rsid w:val="00184EAA"/>
    <w:rsid w:val="0019491D"/>
    <w:rsid w:val="001E7129"/>
    <w:rsid w:val="001F74AD"/>
    <w:rsid w:val="00264912"/>
    <w:rsid w:val="0028348E"/>
    <w:rsid w:val="002D07A8"/>
    <w:rsid w:val="002E502C"/>
    <w:rsid w:val="0033196A"/>
    <w:rsid w:val="003405EA"/>
    <w:rsid w:val="00396084"/>
    <w:rsid w:val="003B504D"/>
    <w:rsid w:val="003C4E99"/>
    <w:rsid w:val="00404B31"/>
    <w:rsid w:val="00411CCC"/>
    <w:rsid w:val="00431AF4"/>
    <w:rsid w:val="00432E82"/>
    <w:rsid w:val="00474F67"/>
    <w:rsid w:val="0048500D"/>
    <w:rsid w:val="004A11FD"/>
    <w:rsid w:val="004C2D94"/>
    <w:rsid w:val="00524E1B"/>
    <w:rsid w:val="00574D5F"/>
    <w:rsid w:val="005E04FE"/>
    <w:rsid w:val="005E41F4"/>
    <w:rsid w:val="005E4CCF"/>
    <w:rsid w:val="005F0958"/>
    <w:rsid w:val="006135C0"/>
    <w:rsid w:val="006642FD"/>
    <w:rsid w:val="00665ACE"/>
    <w:rsid w:val="006807B0"/>
    <w:rsid w:val="00691B95"/>
    <w:rsid w:val="006B798A"/>
    <w:rsid w:val="006D3AA3"/>
    <w:rsid w:val="006D4994"/>
    <w:rsid w:val="006E1028"/>
    <w:rsid w:val="006E19C2"/>
    <w:rsid w:val="006F7BAF"/>
    <w:rsid w:val="00717C6D"/>
    <w:rsid w:val="00797FA7"/>
    <w:rsid w:val="007A49F4"/>
    <w:rsid w:val="00842F04"/>
    <w:rsid w:val="0088508A"/>
    <w:rsid w:val="008C1F1C"/>
    <w:rsid w:val="008D47A6"/>
    <w:rsid w:val="0091026A"/>
    <w:rsid w:val="00955722"/>
    <w:rsid w:val="009975A0"/>
    <w:rsid w:val="009B4BAF"/>
    <w:rsid w:val="009C5C6E"/>
    <w:rsid w:val="00A1312B"/>
    <w:rsid w:val="00A2454C"/>
    <w:rsid w:val="00A61782"/>
    <w:rsid w:val="00A91FF8"/>
    <w:rsid w:val="00A9246F"/>
    <w:rsid w:val="00AA220B"/>
    <w:rsid w:val="00AB3018"/>
    <w:rsid w:val="00AE245C"/>
    <w:rsid w:val="00AF3852"/>
    <w:rsid w:val="00B054EC"/>
    <w:rsid w:val="00B2383E"/>
    <w:rsid w:val="00B25093"/>
    <w:rsid w:val="00B43464"/>
    <w:rsid w:val="00B53D71"/>
    <w:rsid w:val="00BE06BA"/>
    <w:rsid w:val="00BE2C21"/>
    <w:rsid w:val="00C01D20"/>
    <w:rsid w:val="00C055DE"/>
    <w:rsid w:val="00C202BF"/>
    <w:rsid w:val="00C858D7"/>
    <w:rsid w:val="00CD35D7"/>
    <w:rsid w:val="00CD3DD3"/>
    <w:rsid w:val="00CD4537"/>
    <w:rsid w:val="00CE36BC"/>
    <w:rsid w:val="00D04CE7"/>
    <w:rsid w:val="00D073BC"/>
    <w:rsid w:val="00D21B38"/>
    <w:rsid w:val="00D30AA4"/>
    <w:rsid w:val="00D56B82"/>
    <w:rsid w:val="00D828CF"/>
    <w:rsid w:val="00D903FF"/>
    <w:rsid w:val="00DA2485"/>
    <w:rsid w:val="00DA47D6"/>
    <w:rsid w:val="00DE29A8"/>
    <w:rsid w:val="00E114CB"/>
    <w:rsid w:val="00EA6982"/>
    <w:rsid w:val="00EB2570"/>
    <w:rsid w:val="00EB74E8"/>
    <w:rsid w:val="00F03E33"/>
    <w:rsid w:val="00F1411E"/>
    <w:rsid w:val="00F15749"/>
    <w:rsid w:val="00F31425"/>
    <w:rsid w:val="00F42A36"/>
    <w:rsid w:val="00F61740"/>
    <w:rsid w:val="00F9442C"/>
    <w:rsid w:val="00FA300A"/>
    <w:rsid w:val="00FD52DA"/>
    <w:rsid w:val="00FF2EEF"/>
    <w:rsid w:val="00FF2FC2"/>
    <w:rsid w:val="00FF76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3142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314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314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31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31425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E50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2021-05-04T15:39:00Z</dcterms:created>
  <dcterms:modified xsi:type="dcterms:W3CDTF">2021-05-05T10:59:00Z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