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12BA525" w:rsidR="00F642DF" w:rsidRDefault="00474F67" w:rsidP="002C7B5A">
      <w:pPr>
        <w:pStyle w:val="Heading1"/>
      </w:pPr>
      <w:r w:rsidRPr="00DF42CA">
        <w:t xml:space="preserve">Worksheet </w:t>
      </w:r>
      <w:r w:rsidR="00DF42CA">
        <w:t>7</w:t>
      </w:r>
      <w:r w:rsidR="00030D62">
        <w:t xml:space="preserve">: </w:t>
      </w:r>
      <w:r w:rsidR="00DF42CA">
        <w:t>Providing a key</w:t>
      </w:r>
      <w:r w:rsidR="00030D62">
        <w:t xml:space="preserve"> </w:t>
      </w:r>
      <w:r w:rsidRPr="00692A45">
        <w:t>(</w:t>
      </w:r>
      <w:r w:rsidR="009971D4">
        <w:t>learner</w:t>
      </w:r>
      <w:r w:rsidRPr="00692A45">
        <w:t>)</w:t>
      </w:r>
    </w:p>
    <w:p w14:paraId="4BA9A4DB" w14:textId="44F61FB8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Research the following backgrounds and identify the best methods for prep</w:t>
      </w:r>
      <w:r w:rsidR="001763BB">
        <w:rPr>
          <w:rFonts w:cs="Arial"/>
          <w:color w:val="000000"/>
        </w:rPr>
        <w:t>a</w:t>
      </w:r>
      <w:r>
        <w:rPr>
          <w:rFonts w:cs="Arial"/>
          <w:color w:val="000000"/>
        </w:rPr>
        <w:t>ration to form a key.</w:t>
      </w:r>
    </w:p>
    <w:p w14:paraId="5CBAEAB7" w14:textId="77777777" w:rsidR="00D50ED6" w:rsidRDefault="00D50ED6" w:rsidP="00880493">
      <w:pPr>
        <w:spacing w:before="120" w:after="120"/>
        <w:rPr>
          <w:rFonts w:cs="Arial"/>
          <w:color w:val="000000"/>
          <w:sz w:val="20"/>
          <w:szCs w:val="20"/>
        </w:rPr>
      </w:pPr>
    </w:p>
    <w:p w14:paraId="070DC5FD" w14:textId="733FE6DE" w:rsidR="00880493" w:rsidRDefault="00880493" w:rsidP="00DF42CA">
      <w:pPr>
        <w:pStyle w:val="Normalnumberedlist"/>
        <w:rPr>
          <w:sz w:val="20"/>
          <w:szCs w:val="20"/>
        </w:rPr>
      </w:pPr>
      <w:r>
        <w:t>Smooth concrete</w:t>
      </w:r>
    </w:p>
    <w:p w14:paraId="571AFE07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2D193424" w14:textId="09CB4B78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3AF216A1" w14:textId="7F2A7DAC" w:rsidR="00880493" w:rsidRDefault="00880493" w:rsidP="00DF42CA">
      <w:pPr>
        <w:pStyle w:val="Normalnumberedlist"/>
        <w:rPr>
          <w:sz w:val="20"/>
          <w:szCs w:val="20"/>
        </w:rPr>
      </w:pPr>
      <w:r>
        <w:t>Composite background</w:t>
      </w:r>
    </w:p>
    <w:p w14:paraId="55C0DDB8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60F2A051" w14:textId="41903EAA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56FD2103" w14:textId="4C7508F9" w:rsidR="00880493" w:rsidRDefault="00880493" w:rsidP="00DF42CA">
      <w:pPr>
        <w:pStyle w:val="Normalnumberedlist"/>
        <w:rPr>
          <w:sz w:val="20"/>
          <w:szCs w:val="20"/>
        </w:rPr>
      </w:pPr>
      <w:r>
        <w:t>Moisture</w:t>
      </w:r>
      <w:r w:rsidR="00DF42CA">
        <w:t>-</w:t>
      </w:r>
      <w:r>
        <w:t>resistant plasterboard or cement board</w:t>
      </w:r>
    </w:p>
    <w:p w14:paraId="122D1AFE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34A869CC" w14:textId="6306AD24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3BEF9811" w14:textId="52AB1614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Painted solid plastered </w:t>
      </w:r>
      <w:proofErr w:type="gramStart"/>
      <w:r>
        <w:t>wall</w:t>
      </w:r>
      <w:proofErr w:type="gramEnd"/>
    </w:p>
    <w:p w14:paraId="7E80C8E6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135F0E48" w14:textId="67713EBD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40B3AB9C" w14:textId="719BDD35" w:rsidR="00880493" w:rsidRDefault="00880493" w:rsidP="00DF42CA">
      <w:pPr>
        <w:pStyle w:val="Normalnumberedlist"/>
        <w:rPr>
          <w:sz w:val="20"/>
          <w:szCs w:val="20"/>
        </w:rPr>
      </w:pPr>
      <w:r>
        <w:t>Bare plaster wall</w:t>
      </w:r>
    </w:p>
    <w:p w14:paraId="2666E0C2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5EB46E14" w14:textId="2DA82381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4AEFEEA6" w14:textId="59FBB152" w:rsidR="00880493" w:rsidRDefault="00880493" w:rsidP="00DF42CA">
      <w:pPr>
        <w:pStyle w:val="Normalnumberedlist"/>
        <w:rPr>
          <w:sz w:val="20"/>
          <w:szCs w:val="20"/>
        </w:rPr>
      </w:pPr>
      <w:r>
        <w:t>Textured walls</w:t>
      </w:r>
    </w:p>
    <w:p w14:paraId="6B597E6A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1DF63C0B" w14:textId="53C94499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</w:rPr>
        <w:t> </w:t>
      </w:r>
    </w:p>
    <w:p w14:paraId="0A6A44A5" w14:textId="4652669D" w:rsidR="00880493" w:rsidRDefault="00880493" w:rsidP="00DF42CA">
      <w:pPr>
        <w:pStyle w:val="Normalnumberedlist"/>
        <w:rPr>
          <w:sz w:val="20"/>
          <w:szCs w:val="20"/>
        </w:rPr>
      </w:pPr>
      <w:r>
        <w:t>Clay brick</w:t>
      </w:r>
    </w:p>
    <w:p w14:paraId="1BC9BC73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65896064" w14:textId="6353AABB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</w:rPr>
        <w:t> </w:t>
      </w:r>
    </w:p>
    <w:p w14:paraId="6243D350" w14:textId="68E51D30" w:rsidR="00880493" w:rsidRDefault="00880493" w:rsidP="00DF42CA">
      <w:pPr>
        <w:pStyle w:val="Normalnumberedlist"/>
        <w:rPr>
          <w:sz w:val="20"/>
          <w:szCs w:val="20"/>
        </w:rPr>
      </w:pPr>
      <w:r>
        <w:t>Stone walls</w:t>
      </w:r>
    </w:p>
    <w:p w14:paraId="6E390069" w14:textId="77777777" w:rsidR="00D50ED6" w:rsidRDefault="00D50ED6" w:rsidP="00880493">
      <w:pPr>
        <w:spacing w:before="120" w:after="120"/>
        <w:rPr>
          <w:rFonts w:cs="Arial"/>
          <w:color w:val="FF0000"/>
        </w:rPr>
      </w:pPr>
    </w:p>
    <w:p w14:paraId="4C903B1A" w14:textId="254F4C90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</w:rPr>
        <w:t> </w:t>
      </w:r>
    </w:p>
    <w:p w14:paraId="54384151" w14:textId="6C11F17A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Timber wall </w:t>
      </w:r>
      <w:proofErr w:type="gramStart"/>
      <w:r>
        <w:t>plate</w:t>
      </w:r>
      <w:proofErr w:type="gramEnd"/>
    </w:p>
    <w:p w14:paraId="240C67CA" w14:textId="1BD19CA8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CD99B" w14:textId="77777777" w:rsidR="006D151D" w:rsidRDefault="006D151D">
      <w:pPr>
        <w:spacing w:before="0" w:after="0"/>
      </w:pPr>
      <w:r>
        <w:separator/>
      </w:r>
    </w:p>
  </w:endnote>
  <w:endnote w:type="continuationSeparator" w:id="0">
    <w:p w14:paraId="08562120" w14:textId="77777777" w:rsidR="006D151D" w:rsidRDefault="006D15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6EFA20C" w:rsidR="00110217" w:rsidRPr="00F03E33" w:rsidRDefault="001069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069F9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25D9B" w14:textId="77777777" w:rsidR="006D151D" w:rsidRDefault="006D151D">
      <w:pPr>
        <w:spacing w:before="0" w:after="0"/>
      </w:pPr>
      <w:r>
        <w:separator/>
      </w:r>
    </w:p>
  </w:footnote>
  <w:footnote w:type="continuationSeparator" w:id="0">
    <w:p w14:paraId="02B6A1E4" w14:textId="77777777" w:rsidR="006D151D" w:rsidRDefault="006D15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AB4F65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069F9">
      <w:rPr>
        <w:b/>
        <w:bCs/>
        <w:sz w:val="28"/>
        <w:szCs w:val="28"/>
      </w:rPr>
      <w:t>Building</w:t>
    </w:r>
  </w:p>
  <w:p w14:paraId="6B5C6271" w14:textId="023CBDA4" w:rsidR="001069F9" w:rsidRPr="00D42CEB" w:rsidRDefault="001069F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3B732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14BD9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4BD9"/>
    <w:rsid w:val="000247E1"/>
    <w:rsid w:val="00025F58"/>
    <w:rsid w:val="00030D62"/>
    <w:rsid w:val="00062EC0"/>
    <w:rsid w:val="00082C62"/>
    <w:rsid w:val="00085F22"/>
    <w:rsid w:val="000B231F"/>
    <w:rsid w:val="000B2F68"/>
    <w:rsid w:val="000E194B"/>
    <w:rsid w:val="0010376F"/>
    <w:rsid w:val="001069F9"/>
    <w:rsid w:val="00110217"/>
    <w:rsid w:val="0011498D"/>
    <w:rsid w:val="0012689E"/>
    <w:rsid w:val="00146F5A"/>
    <w:rsid w:val="00152AC3"/>
    <w:rsid w:val="00156AF3"/>
    <w:rsid w:val="001763BB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96CDA"/>
    <w:rsid w:val="006135C0"/>
    <w:rsid w:val="00634851"/>
    <w:rsid w:val="00640757"/>
    <w:rsid w:val="006642FD"/>
    <w:rsid w:val="006663BE"/>
    <w:rsid w:val="006807B0"/>
    <w:rsid w:val="00691B95"/>
    <w:rsid w:val="006B798A"/>
    <w:rsid w:val="006C78D6"/>
    <w:rsid w:val="006D151D"/>
    <w:rsid w:val="006D3AA3"/>
    <w:rsid w:val="006D4994"/>
    <w:rsid w:val="006E1028"/>
    <w:rsid w:val="006E19C2"/>
    <w:rsid w:val="006F7BAF"/>
    <w:rsid w:val="00745E07"/>
    <w:rsid w:val="00752288"/>
    <w:rsid w:val="00797FA7"/>
    <w:rsid w:val="007B3727"/>
    <w:rsid w:val="007E7174"/>
    <w:rsid w:val="008416F6"/>
    <w:rsid w:val="00880493"/>
    <w:rsid w:val="008C1F1C"/>
    <w:rsid w:val="009608C7"/>
    <w:rsid w:val="009971D4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00E7"/>
    <w:rsid w:val="00CD11F5"/>
    <w:rsid w:val="00D073BC"/>
    <w:rsid w:val="00D202C0"/>
    <w:rsid w:val="00D50ED6"/>
    <w:rsid w:val="00D56B82"/>
    <w:rsid w:val="00DA0B67"/>
    <w:rsid w:val="00DA2485"/>
    <w:rsid w:val="00DC14F0"/>
    <w:rsid w:val="00DE29A8"/>
    <w:rsid w:val="00DF42CA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customStyle="1" w:styleId="gmail-aheading">
    <w:name w:val="gmail-aheading"/>
    <w:basedOn w:val="Normal"/>
    <w:rsid w:val="00880493"/>
    <w:pPr>
      <w:spacing w:before="100" w:beforeAutospacing="1" w:after="100" w:afterAutospacing="1" w:line="240" w:lineRule="auto"/>
    </w:pPr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5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2021-02-25T16:36:00Z</dcterms:created>
  <dcterms:modified xsi:type="dcterms:W3CDTF">2021-02-25T17:34:00Z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