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30F7EF4" w:rsidR="00F642DF" w:rsidRPr="002C7B5A" w:rsidRDefault="00474F67" w:rsidP="002C7B5A">
      <w:pPr>
        <w:pStyle w:val="Heading1"/>
      </w:pPr>
      <w:r w:rsidRPr="00692A45">
        <w:t xml:space="preserve">Worksheet </w:t>
      </w:r>
      <w:r w:rsidR="00502DA1">
        <w:t>28</w:t>
      </w:r>
      <w:r w:rsidRPr="00692A45">
        <w:t xml:space="preserve">: </w:t>
      </w:r>
      <w:r w:rsidR="000A1FE0">
        <w:t>Plastering systems</w:t>
      </w:r>
      <w:r w:rsidRPr="00692A45">
        <w:t xml:space="preserve"> (</w:t>
      </w:r>
      <w:r w:rsidR="00691B95">
        <w:t>tutor</w:t>
      </w:r>
      <w:r w:rsidRPr="00692A45">
        <w:t>)</w:t>
      </w:r>
    </w:p>
    <w:p w14:paraId="1AB4FE28" w14:textId="77777777" w:rsidR="000A1FE0" w:rsidRPr="009F2769" w:rsidRDefault="000A1FE0" w:rsidP="009F2769">
      <w:pPr>
        <w:pStyle w:val="Normalnumberedlist"/>
      </w:pPr>
      <w:r w:rsidRPr="009F2769">
        <w:t>State two advantages for using the following plastering materials:</w:t>
      </w:r>
    </w:p>
    <w:p w14:paraId="14C5A4DE" w14:textId="77777777" w:rsidR="00E60B18" w:rsidRDefault="00E60B18" w:rsidP="000A1FE0">
      <w:pPr>
        <w:rPr>
          <w:rFonts w:cs="Arial"/>
          <w:b/>
          <w:bCs/>
          <w:color w:val="FF0000"/>
          <w:szCs w:val="22"/>
        </w:rPr>
      </w:pPr>
    </w:p>
    <w:p w14:paraId="2C8702E0" w14:textId="4CA2989D" w:rsidR="000A1FE0" w:rsidRPr="009F2769" w:rsidRDefault="000A1FE0" w:rsidP="000A1FE0">
      <w:pPr>
        <w:rPr>
          <w:rFonts w:cs="Arial"/>
          <w:b/>
          <w:bCs/>
          <w:color w:val="FF0000"/>
          <w:szCs w:val="22"/>
        </w:rPr>
      </w:pPr>
      <w:r w:rsidRPr="009F2769">
        <w:rPr>
          <w:rFonts w:cs="Arial"/>
          <w:b/>
          <w:bCs/>
          <w:color w:val="FF0000"/>
          <w:szCs w:val="22"/>
        </w:rPr>
        <w:t>Possible answers</w:t>
      </w:r>
    </w:p>
    <w:p w14:paraId="528603A5" w14:textId="77777777" w:rsidR="000A1FE0" w:rsidRPr="00CD23D7" w:rsidRDefault="000A1FE0" w:rsidP="000A1FE0">
      <w:pPr>
        <w:rPr>
          <w:rFonts w:cs="Arial"/>
          <w:b/>
          <w:bCs/>
          <w:szCs w:val="22"/>
        </w:rPr>
      </w:pPr>
    </w:p>
    <w:p w14:paraId="7A46BA96" w14:textId="77777777" w:rsidR="000A1FE0" w:rsidRPr="00E60B18" w:rsidRDefault="000A1FE0" w:rsidP="000A1FE0">
      <w:pPr>
        <w:rPr>
          <w:rFonts w:cs="Arial"/>
          <w:szCs w:val="22"/>
        </w:rPr>
      </w:pPr>
      <w:r w:rsidRPr="00E60B18">
        <w:rPr>
          <w:rFonts w:cs="Arial"/>
          <w:szCs w:val="22"/>
        </w:rPr>
        <w:t>Plasterboard</w:t>
      </w:r>
    </w:p>
    <w:p w14:paraId="0671110B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Dry method of plastering</w:t>
      </w:r>
    </w:p>
    <w:p w14:paraId="3AA792E9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Performance plasterboard with increased fire lining</w:t>
      </w:r>
    </w:p>
    <w:p w14:paraId="49BBCC29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Sound proofing</w:t>
      </w:r>
    </w:p>
    <w:p w14:paraId="449420BA" w14:textId="77777777" w:rsidR="000A1FE0" w:rsidRDefault="000A1FE0" w:rsidP="000A1FE0">
      <w:pPr>
        <w:rPr>
          <w:rFonts w:cs="Arial"/>
          <w:szCs w:val="22"/>
        </w:rPr>
      </w:pPr>
    </w:p>
    <w:p w14:paraId="01B865A0" w14:textId="77777777" w:rsidR="000A1FE0" w:rsidRPr="00E60B18" w:rsidRDefault="000A1FE0" w:rsidP="000A1FE0">
      <w:pPr>
        <w:rPr>
          <w:rFonts w:cs="Arial"/>
          <w:szCs w:val="22"/>
        </w:rPr>
      </w:pPr>
      <w:r w:rsidRPr="00E60B18">
        <w:rPr>
          <w:rFonts w:cs="Arial"/>
          <w:szCs w:val="22"/>
        </w:rPr>
        <w:t>Sand and cement</w:t>
      </w:r>
    </w:p>
    <w:p w14:paraId="1A1F6DBD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Durable surface</w:t>
      </w:r>
    </w:p>
    <w:p w14:paraId="42C1B17F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 xml:space="preserve">Can be enhanced with </w:t>
      </w:r>
      <w:proofErr w:type="gramStart"/>
      <w:r w:rsidRPr="009F2769">
        <w:rPr>
          <w:rFonts w:cs="Arial"/>
          <w:color w:val="FF0000"/>
          <w:szCs w:val="22"/>
        </w:rPr>
        <w:t>additives</w:t>
      </w:r>
      <w:proofErr w:type="gramEnd"/>
    </w:p>
    <w:p w14:paraId="1BC32AB5" w14:textId="77777777" w:rsidR="000A1FE0" w:rsidRDefault="000A1FE0" w:rsidP="000A1FE0">
      <w:pPr>
        <w:rPr>
          <w:rFonts w:cs="Arial"/>
          <w:szCs w:val="22"/>
        </w:rPr>
      </w:pPr>
    </w:p>
    <w:p w14:paraId="294A25DE" w14:textId="22D52331" w:rsidR="000A1FE0" w:rsidRPr="00E60B18" w:rsidRDefault="000A1FE0" w:rsidP="000A1FE0">
      <w:pPr>
        <w:rPr>
          <w:rFonts w:cs="Arial"/>
          <w:szCs w:val="22"/>
        </w:rPr>
      </w:pPr>
      <w:r w:rsidRPr="00E60B18">
        <w:rPr>
          <w:rFonts w:cs="Arial"/>
          <w:szCs w:val="22"/>
        </w:rPr>
        <w:t>Lime</w:t>
      </w:r>
      <w:r w:rsidR="009F2769" w:rsidRPr="00E60B18">
        <w:rPr>
          <w:rFonts w:cs="Arial"/>
          <w:szCs w:val="22"/>
        </w:rPr>
        <w:t>-</w:t>
      </w:r>
      <w:r w:rsidRPr="00E60B18">
        <w:rPr>
          <w:rFonts w:cs="Arial"/>
          <w:szCs w:val="22"/>
        </w:rPr>
        <w:t>based plaster</w:t>
      </w:r>
    </w:p>
    <w:p w14:paraId="1C9B6D66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 xml:space="preserve">Used to preserve conservation of </w:t>
      </w:r>
      <w:proofErr w:type="gramStart"/>
      <w:r w:rsidRPr="009F2769">
        <w:rPr>
          <w:rFonts w:cs="Arial"/>
          <w:color w:val="FF0000"/>
          <w:szCs w:val="22"/>
        </w:rPr>
        <w:t>buildings</w:t>
      </w:r>
      <w:proofErr w:type="gramEnd"/>
    </w:p>
    <w:p w14:paraId="11C09AEE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Renovating listed building in line with heritage</w:t>
      </w:r>
    </w:p>
    <w:p w14:paraId="25044AC5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Breathable and flexible plastering material</w:t>
      </w:r>
    </w:p>
    <w:p w14:paraId="30B524C9" w14:textId="77777777" w:rsidR="000A1FE0" w:rsidRDefault="000A1FE0" w:rsidP="000A1FE0">
      <w:pPr>
        <w:rPr>
          <w:rFonts w:cs="Arial"/>
          <w:szCs w:val="22"/>
        </w:rPr>
      </w:pPr>
    </w:p>
    <w:p w14:paraId="3050F5DB" w14:textId="77777777" w:rsidR="000A1FE0" w:rsidRPr="00E60B18" w:rsidRDefault="000A1FE0" w:rsidP="000A1FE0">
      <w:pPr>
        <w:rPr>
          <w:rFonts w:cs="Arial"/>
          <w:szCs w:val="22"/>
        </w:rPr>
      </w:pPr>
      <w:r w:rsidRPr="00E60B18">
        <w:rPr>
          <w:rFonts w:cs="Arial"/>
          <w:szCs w:val="22"/>
        </w:rPr>
        <w:t>Gypsum plaster</w:t>
      </w:r>
    </w:p>
    <w:p w14:paraId="2CF4AD4C" w14:textId="77777777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 xml:space="preserve">A range of backing and finishing plasters compatible with different </w:t>
      </w:r>
      <w:proofErr w:type="gramStart"/>
      <w:r w:rsidRPr="009F2769">
        <w:rPr>
          <w:rFonts w:cs="Arial"/>
          <w:color w:val="FF0000"/>
          <w:szCs w:val="22"/>
        </w:rPr>
        <w:t>backgrounds</w:t>
      </w:r>
      <w:proofErr w:type="gramEnd"/>
    </w:p>
    <w:p w14:paraId="41A9152D" w14:textId="4FD4F14F" w:rsidR="000A1FE0" w:rsidRPr="009F2769" w:rsidRDefault="000A1FE0" w:rsidP="000A1FE0">
      <w:pPr>
        <w:rPr>
          <w:rFonts w:cs="Arial"/>
          <w:color w:val="FF0000"/>
          <w:szCs w:val="22"/>
        </w:rPr>
      </w:pPr>
      <w:r w:rsidRPr="009F2769">
        <w:rPr>
          <w:rFonts w:cs="Arial"/>
          <w:color w:val="FF0000"/>
          <w:szCs w:val="22"/>
        </w:rPr>
        <w:t>Accompanied with manufacture</w:t>
      </w:r>
      <w:r w:rsidR="009F2769">
        <w:rPr>
          <w:rFonts w:cs="Arial"/>
          <w:color w:val="FF0000"/>
          <w:szCs w:val="22"/>
        </w:rPr>
        <w:t>r’s</w:t>
      </w:r>
      <w:r w:rsidRPr="009F2769">
        <w:rPr>
          <w:rFonts w:cs="Arial"/>
          <w:color w:val="FF0000"/>
          <w:szCs w:val="22"/>
        </w:rPr>
        <w:t xml:space="preserve"> </w:t>
      </w:r>
      <w:proofErr w:type="gramStart"/>
      <w:r w:rsidRPr="009F2769">
        <w:rPr>
          <w:rFonts w:cs="Arial"/>
          <w:color w:val="FF0000"/>
          <w:szCs w:val="22"/>
        </w:rPr>
        <w:t>literature</w:t>
      </w:r>
      <w:proofErr w:type="gramEnd"/>
    </w:p>
    <w:p w14:paraId="240C67CA" w14:textId="7C60D03E" w:rsidR="006E102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p w14:paraId="2921E6B7" w14:textId="77777777" w:rsidR="00A06B20" w:rsidRPr="00752288" w:rsidRDefault="00A06B20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A06B20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6589C" w14:textId="77777777" w:rsidR="004941D8" w:rsidRDefault="004941D8">
      <w:pPr>
        <w:spacing w:before="0" w:after="0"/>
      </w:pPr>
      <w:r>
        <w:separator/>
      </w:r>
    </w:p>
  </w:endnote>
  <w:endnote w:type="continuationSeparator" w:id="0">
    <w:p w14:paraId="0B45FDB6" w14:textId="77777777" w:rsidR="004941D8" w:rsidRDefault="004941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A92BB" w14:textId="77777777" w:rsidR="00D904D0" w:rsidRDefault="00D904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CC14BBA" w:rsidR="00110217" w:rsidRPr="00F03E33" w:rsidRDefault="00D904D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904D0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941D8">
      <w:fldChar w:fldCharType="begin"/>
    </w:r>
    <w:r w:rsidR="004941D8">
      <w:instrText xml:space="preserve"> NUMPAGES   \* MERGEFORMAT </w:instrText>
    </w:r>
    <w:r w:rsidR="004941D8">
      <w:fldChar w:fldCharType="separate"/>
    </w:r>
    <w:r w:rsidR="00F03E33">
      <w:t>1</w:t>
    </w:r>
    <w:r w:rsidR="004941D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E7D5F" w14:textId="77777777" w:rsidR="00D904D0" w:rsidRDefault="00D90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758AA" w14:textId="77777777" w:rsidR="004941D8" w:rsidRDefault="004941D8">
      <w:pPr>
        <w:spacing w:before="0" w:after="0"/>
      </w:pPr>
      <w:r>
        <w:separator/>
      </w:r>
    </w:p>
  </w:footnote>
  <w:footnote w:type="continuationSeparator" w:id="0">
    <w:p w14:paraId="174C1725" w14:textId="77777777" w:rsidR="004941D8" w:rsidRDefault="004941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2D972" w14:textId="77777777" w:rsidR="00D904D0" w:rsidRDefault="00D90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46E372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904D0">
      <w:rPr>
        <w:b/>
        <w:bCs/>
        <w:sz w:val="28"/>
        <w:szCs w:val="28"/>
      </w:rPr>
      <w:t>Building</w:t>
    </w:r>
  </w:p>
  <w:p w14:paraId="43473EF8" w14:textId="67E0C564" w:rsidR="00D904D0" w:rsidRPr="00D42CEB" w:rsidRDefault="00D904D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87EE1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502DA1">
      <w:rPr>
        <w:color w:val="0077E3"/>
        <w:sz w:val="24"/>
        <w:szCs w:val="28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F0F00" w14:textId="77777777" w:rsidR="00D904D0" w:rsidRDefault="00D904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A1FE0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941D8"/>
    <w:rsid w:val="00502DA1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975A0"/>
    <w:rsid w:val="009A78AE"/>
    <w:rsid w:val="009C5C6E"/>
    <w:rsid w:val="009F2769"/>
    <w:rsid w:val="00A06B20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904D0"/>
    <w:rsid w:val="00DA2485"/>
    <w:rsid w:val="00DC14F0"/>
    <w:rsid w:val="00DE29A8"/>
    <w:rsid w:val="00E60B18"/>
    <w:rsid w:val="00E82A4C"/>
    <w:rsid w:val="00F03E33"/>
    <w:rsid w:val="00F15749"/>
    <w:rsid w:val="00F642DF"/>
    <w:rsid w:val="00FB7C61"/>
    <w:rsid w:val="00FD52DA"/>
    <w:rsid w:val="00FE1B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9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