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38AA3889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 xml:space="preserve">Unit 108: Construction operations and civil engineering </w:t>
      </w:r>
      <w:bookmarkEnd w:id="0"/>
      <w:bookmarkEnd w:id="1"/>
      <w:bookmarkEnd w:id="2"/>
      <w:r w:rsidR="003415F9">
        <w:rPr>
          <w:color w:val="000000" w:themeColor="text1"/>
          <w:szCs w:val="28"/>
        </w:rPr>
        <w:t>operations</w:t>
      </w:r>
    </w:p>
    <w:p w14:paraId="5C4F3365" w14:textId="1F88821C" w:rsidR="00474F67" w:rsidRPr="00E040CD" w:rsidRDefault="00474F67" w:rsidP="00474F67">
      <w:pPr>
        <w:pStyle w:val="Heading1"/>
      </w:pPr>
      <w:r w:rsidRPr="00E040CD">
        <w:t xml:space="preserve">Worksheet </w:t>
      </w:r>
      <w:r w:rsidR="00EC7599">
        <w:t>1</w:t>
      </w:r>
      <w:r w:rsidR="005A3F25">
        <w:t>3</w:t>
      </w:r>
      <w:r w:rsidRPr="00E040CD">
        <w:t xml:space="preserve">: </w:t>
      </w:r>
      <w:r w:rsidR="008A4ED5">
        <w:t>Drainage</w:t>
      </w:r>
      <w:r w:rsidR="00A53E73">
        <w:t xml:space="preserve"> </w:t>
      </w:r>
      <w:r w:rsidR="003415F9">
        <w:t>–</w:t>
      </w:r>
      <w:r w:rsidR="008A4ED5">
        <w:t xml:space="preserve"> </w:t>
      </w:r>
      <w:r w:rsidR="009C2E08">
        <w:t>s</w:t>
      </w:r>
      <w:r w:rsidR="00DB1661">
        <w:t xml:space="preserve">afe </w:t>
      </w:r>
      <w:r w:rsidR="009C2E08">
        <w:t>w</w:t>
      </w:r>
      <w:r w:rsidR="00DB1661">
        <w:t xml:space="preserve">orking </w:t>
      </w:r>
      <w:r w:rsidR="009C2E08">
        <w:t>p</w:t>
      </w:r>
      <w:r w:rsidR="00DB1661">
        <w:t>ractices</w:t>
      </w:r>
      <w:r w:rsidR="00DB448F">
        <w:t xml:space="preserve"> </w:t>
      </w:r>
      <w:r w:rsidRPr="00E040CD">
        <w:t>(</w:t>
      </w:r>
      <w:r w:rsidR="008D47A6" w:rsidRPr="00E040CD">
        <w:t>learner</w:t>
      </w:r>
      <w:r w:rsidRPr="00E040CD">
        <w:t>)</w:t>
      </w:r>
    </w:p>
    <w:p w14:paraId="4B910A7F" w14:textId="77777777" w:rsidR="00D13EFD" w:rsidRPr="00D13EFD" w:rsidRDefault="00F814C9" w:rsidP="00BE3926">
      <w:pPr>
        <w:rPr>
          <w:rFonts w:cs="Arial"/>
          <w:b/>
          <w:bCs/>
          <w:sz w:val="24"/>
        </w:rPr>
      </w:pPr>
      <w:r w:rsidRPr="00D13EFD">
        <w:rPr>
          <w:rFonts w:cs="Arial"/>
          <w:b/>
          <w:bCs/>
          <w:sz w:val="24"/>
        </w:rPr>
        <w:t>Task 1</w:t>
      </w:r>
      <w:r w:rsidR="00BE3926" w:rsidRPr="00D13EFD">
        <w:rPr>
          <w:rFonts w:cs="Arial"/>
          <w:b/>
          <w:bCs/>
          <w:sz w:val="24"/>
        </w:rPr>
        <w:t xml:space="preserve"> </w:t>
      </w:r>
    </w:p>
    <w:p w14:paraId="66FF2340" w14:textId="14BE39F2" w:rsidR="000D1A62" w:rsidRDefault="00D13EFD" w:rsidP="00BE3926">
      <w:pPr>
        <w:rPr>
          <w:rFonts w:cs="Arial"/>
          <w:szCs w:val="22"/>
        </w:rPr>
      </w:pPr>
      <w:r w:rsidRPr="00D13EFD">
        <w:rPr>
          <w:rFonts w:cs="Arial"/>
          <w:szCs w:val="22"/>
        </w:rPr>
        <w:t>R</w:t>
      </w:r>
      <w:r w:rsidR="000D1A62" w:rsidRPr="00D13EFD">
        <w:rPr>
          <w:rFonts w:cs="Arial"/>
          <w:szCs w:val="22"/>
        </w:rPr>
        <w:t xml:space="preserve">ead the information carefully and complete the </w:t>
      </w:r>
      <w:r w:rsidR="00185B51">
        <w:rPr>
          <w:rFonts w:cs="Arial"/>
          <w:szCs w:val="22"/>
        </w:rPr>
        <w:t>gaps with the</w:t>
      </w:r>
      <w:r w:rsidR="000D1A62" w:rsidRPr="00D13EFD">
        <w:rPr>
          <w:rFonts w:cs="Arial"/>
          <w:szCs w:val="22"/>
        </w:rPr>
        <w:t xml:space="preserve"> words from the bottom of the page</w:t>
      </w:r>
      <w:r>
        <w:rPr>
          <w:rFonts w:cs="Arial"/>
          <w:szCs w:val="22"/>
        </w:rPr>
        <w:t>.</w:t>
      </w:r>
    </w:p>
    <w:p w14:paraId="60C1C890" w14:textId="59EFC05D" w:rsidR="00185B51" w:rsidRDefault="00185B51" w:rsidP="00BE3926">
      <w:pPr>
        <w:rPr>
          <w:rFonts w:cs="Arial"/>
          <w:szCs w:val="22"/>
        </w:rPr>
      </w:pPr>
    </w:p>
    <w:p w14:paraId="5DB385A7" w14:textId="77777777" w:rsidR="00E30919" w:rsidRPr="00D13EFD" w:rsidRDefault="00E30919" w:rsidP="00BE3926">
      <w:pPr>
        <w:rPr>
          <w:rFonts w:cs="Arial"/>
          <w:szCs w:val="22"/>
        </w:rPr>
      </w:pPr>
    </w:p>
    <w:p w14:paraId="073AA746" w14:textId="702FE139" w:rsidR="00780FBD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0CE45A19" w14:textId="77777777" w:rsid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 xml:space="preserve">Underground services are everywhere, under roads, footpaths and many open areas. </w:t>
      </w:r>
    </w:p>
    <w:p w14:paraId="06DF2AD4" w14:textId="77763536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>Treat ALL cables as</w:t>
      </w:r>
      <w:r w:rsidR="00D70EF5" w:rsidRPr="005122BA">
        <w:rPr>
          <w:rFonts w:cs="Arial"/>
          <w:sz w:val="24"/>
          <w:lang w:eastAsia="en-GB"/>
        </w:rPr>
        <w:t xml:space="preserve"> </w:t>
      </w:r>
      <w:r w:rsidR="00D70EF5" w:rsidRPr="00F814C9">
        <w:rPr>
          <w:rFonts w:cs="Arial"/>
          <w:color w:val="4472C4" w:themeColor="accent5"/>
          <w:sz w:val="24"/>
          <w:lang w:eastAsia="en-GB"/>
        </w:rPr>
        <w:t>____________</w:t>
      </w:r>
      <w:r w:rsidRPr="005122BA">
        <w:rPr>
          <w:rFonts w:cs="Arial"/>
          <w:sz w:val="24"/>
          <w:lang w:eastAsia="en-GB"/>
        </w:rPr>
        <w:t xml:space="preserve"> even if damaged.</w:t>
      </w:r>
    </w:p>
    <w:p w14:paraId="3A7AC2CF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12905718" w14:textId="6C17A7DE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>Ensure you have the</w:t>
      </w:r>
      <w:r w:rsidR="00D70EF5" w:rsidRPr="005122BA">
        <w:rPr>
          <w:rFonts w:cs="Arial"/>
          <w:sz w:val="24"/>
          <w:lang w:eastAsia="en-GB"/>
        </w:rPr>
        <w:t xml:space="preserve"> </w:t>
      </w:r>
      <w:r w:rsidR="00D70EF5" w:rsidRPr="00F814C9">
        <w:rPr>
          <w:rFonts w:cs="Arial"/>
          <w:color w:val="4472C4" w:themeColor="accent5"/>
          <w:sz w:val="24"/>
          <w:lang w:eastAsia="en-GB"/>
        </w:rPr>
        <w:t>___________</w:t>
      </w:r>
      <w:r w:rsidRPr="005122BA">
        <w:rPr>
          <w:rFonts w:cs="Arial"/>
          <w:sz w:val="24"/>
          <w:lang w:eastAsia="en-GB"/>
        </w:rPr>
        <w:t>for underground services where you are excavating and more importantly make sure that you</w:t>
      </w:r>
      <w:r w:rsidR="00D70EF5" w:rsidRPr="005122BA">
        <w:rPr>
          <w:rFonts w:cs="Arial"/>
          <w:sz w:val="24"/>
          <w:lang w:eastAsia="en-GB"/>
        </w:rPr>
        <w:t xml:space="preserve"> </w:t>
      </w:r>
      <w:r w:rsidR="00D70EF5" w:rsidRPr="00F814C9">
        <w:rPr>
          <w:rFonts w:cs="Arial"/>
          <w:color w:val="4472C4" w:themeColor="accent5"/>
          <w:sz w:val="24"/>
          <w:lang w:eastAsia="en-GB"/>
        </w:rPr>
        <w:t>____________</w:t>
      </w:r>
      <w:r w:rsidRPr="00F814C9">
        <w:rPr>
          <w:rFonts w:cs="Arial"/>
          <w:b/>
          <w:color w:val="4472C4" w:themeColor="accent5"/>
          <w:sz w:val="24"/>
          <w:lang w:eastAsia="en-GB"/>
        </w:rPr>
        <w:t xml:space="preserve"> </w:t>
      </w:r>
      <w:r w:rsidRPr="005122BA">
        <w:rPr>
          <w:rFonts w:cs="Arial"/>
          <w:sz w:val="24"/>
          <w:lang w:eastAsia="en-GB"/>
        </w:rPr>
        <w:t>them. Check the area you are working in for signs of electrical equipment. (Phone boxes, streetlights, etc</w:t>
      </w:r>
      <w:r w:rsidR="00A31037">
        <w:rPr>
          <w:rFonts w:cs="Arial"/>
          <w:sz w:val="24"/>
          <w:lang w:eastAsia="en-GB"/>
        </w:rPr>
        <w:t>.</w:t>
      </w:r>
      <w:r w:rsidRPr="005122BA">
        <w:rPr>
          <w:rFonts w:cs="Arial"/>
          <w:sz w:val="24"/>
          <w:lang w:eastAsia="en-GB"/>
        </w:rPr>
        <w:t>)</w:t>
      </w:r>
    </w:p>
    <w:p w14:paraId="4669E9AB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68361691" w14:textId="5DE49CBC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>Use a</w:t>
      </w:r>
      <w:r w:rsidR="00D70EF5" w:rsidRPr="005122BA">
        <w:rPr>
          <w:rFonts w:cs="Arial"/>
          <w:sz w:val="24"/>
          <w:lang w:eastAsia="en-GB"/>
        </w:rPr>
        <w:t xml:space="preserve"> </w:t>
      </w:r>
      <w:r w:rsidR="00D70EF5" w:rsidRPr="00F814C9">
        <w:rPr>
          <w:rFonts w:cs="Arial"/>
          <w:color w:val="4472C4" w:themeColor="accent5"/>
          <w:sz w:val="24"/>
          <w:lang w:eastAsia="en-GB"/>
        </w:rPr>
        <w:t>______________</w:t>
      </w:r>
      <w:r w:rsidRPr="005122BA">
        <w:rPr>
          <w:rFonts w:cs="Arial"/>
          <w:sz w:val="24"/>
          <w:lang w:eastAsia="en-GB"/>
        </w:rPr>
        <w:t xml:space="preserve">device to check the location of cables </w:t>
      </w:r>
      <w:r w:rsidR="00A31037">
        <w:rPr>
          <w:rFonts w:cs="Arial"/>
          <w:sz w:val="24"/>
          <w:lang w:eastAsia="en-GB"/>
        </w:rPr>
        <w:t>and</w:t>
      </w:r>
      <w:r w:rsidRPr="005122BA">
        <w:rPr>
          <w:rFonts w:cs="Arial"/>
          <w:sz w:val="24"/>
          <w:lang w:eastAsia="en-GB"/>
        </w:rPr>
        <w:t xml:space="preserve"> pipework. Mark the position of underground services using paint or waterproof chalk. Hand dig</w:t>
      </w:r>
      <w:r w:rsidR="00D70EF5" w:rsidRPr="00F814C9">
        <w:rPr>
          <w:rFonts w:cs="Arial"/>
          <w:color w:val="4472C4" w:themeColor="accent5"/>
          <w:sz w:val="24"/>
          <w:lang w:eastAsia="en-GB"/>
        </w:rPr>
        <w:t>___________</w:t>
      </w:r>
      <w:r w:rsidRPr="005122BA">
        <w:rPr>
          <w:rFonts w:cs="Arial"/>
          <w:sz w:val="24"/>
          <w:lang w:eastAsia="en-GB"/>
        </w:rPr>
        <w:t xml:space="preserve">holes to confirm the position and </w:t>
      </w:r>
      <w:r w:rsidR="00D70EF5" w:rsidRPr="00F814C9">
        <w:rPr>
          <w:rFonts w:cs="Arial"/>
          <w:color w:val="4472C4" w:themeColor="accent5"/>
          <w:sz w:val="24"/>
          <w:lang w:eastAsia="en-GB"/>
        </w:rPr>
        <w:t>___________</w:t>
      </w:r>
      <w:r w:rsidRPr="005122BA">
        <w:rPr>
          <w:rFonts w:cs="Arial"/>
          <w:sz w:val="24"/>
          <w:lang w:eastAsia="en-GB"/>
        </w:rPr>
        <w:t>of cables.</w:t>
      </w:r>
    </w:p>
    <w:p w14:paraId="7E0CA385" w14:textId="7777777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</w:p>
    <w:p w14:paraId="45EA2645" w14:textId="516DA2C7" w:rsidR="004A312E" w:rsidRPr="005122BA" w:rsidRDefault="004A312E" w:rsidP="00D70EF5">
      <w:pPr>
        <w:autoSpaceDE w:val="0"/>
        <w:autoSpaceDN w:val="0"/>
        <w:adjustRightInd w:val="0"/>
        <w:spacing w:line="276" w:lineRule="auto"/>
        <w:rPr>
          <w:rFonts w:cs="Arial"/>
          <w:sz w:val="24"/>
          <w:lang w:eastAsia="en-GB"/>
        </w:rPr>
      </w:pPr>
      <w:r w:rsidRPr="005122BA">
        <w:rPr>
          <w:rFonts w:cs="Arial"/>
          <w:sz w:val="24"/>
          <w:lang w:eastAsia="en-GB"/>
        </w:rPr>
        <w:t xml:space="preserve">Use a locating device even while you dig, you may have missed a cable. Do not use ANY </w:t>
      </w:r>
      <w:r w:rsidR="005122BA" w:rsidRPr="005122BA">
        <w:rPr>
          <w:rFonts w:cs="Arial"/>
          <w:sz w:val="24"/>
          <w:lang w:eastAsia="en-GB"/>
        </w:rPr>
        <w:t>handheld</w:t>
      </w:r>
      <w:r w:rsidRPr="005122BA">
        <w:rPr>
          <w:rFonts w:cs="Arial"/>
          <w:sz w:val="24"/>
          <w:lang w:eastAsia="en-GB"/>
        </w:rPr>
        <w:t xml:space="preserve"> </w:t>
      </w:r>
      <w:r w:rsidR="00D70EF5" w:rsidRPr="00F814C9">
        <w:rPr>
          <w:rFonts w:cs="Arial"/>
          <w:color w:val="4472C4" w:themeColor="accent5"/>
          <w:sz w:val="24"/>
          <w:lang w:eastAsia="en-GB"/>
        </w:rPr>
        <w:t>___________</w:t>
      </w:r>
      <w:r w:rsidRPr="005122BA">
        <w:rPr>
          <w:rFonts w:cs="Arial"/>
          <w:sz w:val="24"/>
          <w:lang w:eastAsia="en-GB"/>
        </w:rPr>
        <w:t xml:space="preserve"> tools to dig within 500mm of a marked electricity cable and avoid use below surface level. Do not hold on to or stand on exposed services to stabilise yourself or pull yourself out of a hole. Do not handle exposed services</w:t>
      </w:r>
      <w:r w:rsidR="00A31037">
        <w:rPr>
          <w:rFonts w:cs="Arial"/>
          <w:sz w:val="24"/>
          <w:lang w:eastAsia="en-GB"/>
        </w:rPr>
        <w:t>.</w:t>
      </w:r>
      <w:r w:rsidRPr="005122BA">
        <w:rPr>
          <w:rFonts w:cs="Arial"/>
          <w:sz w:val="24"/>
          <w:lang w:eastAsia="en-GB"/>
        </w:rPr>
        <w:t xml:space="preserve"> Do not use bricks, flint, concrete or similar materials to backfill a hole</w:t>
      </w:r>
      <w:r w:rsidR="00F11063">
        <w:rPr>
          <w:rFonts w:cs="Arial"/>
          <w:sz w:val="24"/>
          <w:lang w:eastAsia="en-GB"/>
        </w:rPr>
        <w:t>;</w:t>
      </w:r>
      <w:r w:rsidRPr="005122BA">
        <w:rPr>
          <w:rFonts w:cs="Arial"/>
          <w:sz w:val="24"/>
          <w:lang w:eastAsia="en-GB"/>
        </w:rPr>
        <w:t xml:space="preserve"> use fine materials</w:t>
      </w:r>
      <w:r w:rsidR="00230B61">
        <w:rPr>
          <w:rFonts w:cs="Arial"/>
          <w:sz w:val="24"/>
          <w:lang w:eastAsia="en-GB"/>
        </w:rPr>
        <w:t>,</w:t>
      </w:r>
      <w:r w:rsidRPr="005122BA">
        <w:rPr>
          <w:rFonts w:cs="Arial"/>
          <w:sz w:val="24"/>
          <w:lang w:eastAsia="en-GB"/>
        </w:rPr>
        <w:t xml:space="preserve"> e.g. sand. Report any damage, even if it seems to have had no effect on the cable</w:t>
      </w:r>
      <w:r w:rsidR="00A31037">
        <w:rPr>
          <w:rFonts w:cs="Arial"/>
          <w:sz w:val="24"/>
          <w:lang w:eastAsia="en-GB"/>
        </w:rPr>
        <w:t>.</w:t>
      </w:r>
    </w:p>
    <w:p w14:paraId="58F06B1D" w14:textId="77777777" w:rsidR="004A312E" w:rsidRDefault="004A312E" w:rsidP="005122BA">
      <w:pPr>
        <w:rPr>
          <w:rFonts w:asciiTheme="minorHAnsi" w:hAnsiTheme="minorHAnsi" w:cs="Arial"/>
          <w:color w:val="FF0000"/>
          <w:sz w:val="36"/>
          <w:szCs w:val="36"/>
          <w:lang w:eastAsia="en-GB"/>
        </w:rPr>
      </w:pPr>
    </w:p>
    <w:p w14:paraId="1A4A2D40" w14:textId="77777777" w:rsidR="004A312E" w:rsidRDefault="004A312E" w:rsidP="004A312E">
      <w:pPr>
        <w:jc w:val="center"/>
        <w:rPr>
          <w:rFonts w:asciiTheme="minorHAnsi" w:hAnsiTheme="minorHAnsi" w:cs="Arial"/>
          <w:color w:val="FF0000"/>
          <w:sz w:val="36"/>
          <w:szCs w:val="36"/>
          <w:lang w:eastAsia="en-GB"/>
        </w:rPr>
      </w:pPr>
    </w:p>
    <w:p w14:paraId="1AB78644" w14:textId="261C0ADA" w:rsidR="00D13EFD" w:rsidRDefault="004A312E" w:rsidP="00D13EFD">
      <w:pPr>
        <w:spacing w:after="200" w:line="276" w:lineRule="auto"/>
        <w:jc w:val="center"/>
        <w:rPr>
          <w:rFonts w:cs="Arial"/>
          <w:b/>
          <w:color w:val="4472C4" w:themeColor="accent5"/>
          <w:sz w:val="28"/>
          <w:szCs w:val="22"/>
          <w:lang w:eastAsia="en-GB"/>
        </w:rPr>
      </w:pPr>
      <w:r w:rsidRPr="00BE3926">
        <w:rPr>
          <w:rFonts w:cs="Arial"/>
          <w:b/>
          <w:color w:val="4472C4" w:themeColor="accent5"/>
          <w:sz w:val="28"/>
          <w:szCs w:val="22"/>
          <w:lang w:eastAsia="en-GB"/>
        </w:rPr>
        <w:t>UNDERSTAND, TRIAL, POWER</w:t>
      </w:r>
      <w:r w:rsidRPr="00BE3926">
        <w:rPr>
          <w:rFonts w:cs="Arial"/>
          <w:color w:val="4472C4" w:themeColor="accent5"/>
          <w:sz w:val="28"/>
          <w:szCs w:val="22"/>
          <w:lang w:eastAsia="en-GB"/>
        </w:rPr>
        <w:t xml:space="preserve"> </w:t>
      </w:r>
    </w:p>
    <w:p w14:paraId="2AB6B170" w14:textId="40F1E3A8" w:rsidR="004A312E" w:rsidRPr="00BE3926" w:rsidRDefault="004A312E" w:rsidP="004A312E">
      <w:pPr>
        <w:spacing w:after="200" w:line="276" w:lineRule="auto"/>
        <w:jc w:val="center"/>
        <w:rPr>
          <w:rFonts w:eastAsia="Calibri" w:cs="Arial"/>
          <w:b/>
          <w:bCs/>
          <w:color w:val="4472C4" w:themeColor="accent5"/>
          <w:sz w:val="28"/>
          <w:szCs w:val="22"/>
        </w:rPr>
      </w:pPr>
      <w:r w:rsidRPr="00BE3926">
        <w:rPr>
          <w:rFonts w:cs="Arial"/>
          <w:b/>
          <w:color w:val="4472C4" w:themeColor="accent5"/>
          <w:sz w:val="28"/>
          <w:szCs w:val="22"/>
          <w:lang w:eastAsia="en-GB"/>
        </w:rPr>
        <w:t>DEPTH, LOCATING, PLANS, LIVE</w:t>
      </w:r>
    </w:p>
    <w:p w14:paraId="626F7744" w14:textId="67E883EA" w:rsidR="00DB1661" w:rsidRDefault="00DB1661" w:rsidP="005B0AE8">
      <w:pPr>
        <w:rPr>
          <w:rFonts w:asciiTheme="minorHAnsi" w:hAnsiTheme="minorHAnsi" w:cstheme="minorHAnsi"/>
          <w:szCs w:val="22"/>
        </w:rPr>
      </w:pPr>
    </w:p>
    <w:p w14:paraId="5E199E8B" w14:textId="17E421FA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25F82161" w14:textId="3B254A80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20A7D630" w14:textId="61D0A010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1B998199" w14:textId="6B0D80C1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00115278" w14:textId="33957DDE" w:rsidR="00F814C9" w:rsidRDefault="00F814C9" w:rsidP="005B0AE8">
      <w:pPr>
        <w:rPr>
          <w:rFonts w:asciiTheme="minorHAnsi" w:hAnsiTheme="minorHAnsi" w:cstheme="minorHAnsi"/>
          <w:szCs w:val="22"/>
        </w:rPr>
      </w:pPr>
    </w:p>
    <w:p w14:paraId="0627B6B6" w14:textId="3C992920" w:rsidR="00F814C9" w:rsidRPr="00F814C9" w:rsidRDefault="00F814C9" w:rsidP="005B0AE8">
      <w:pPr>
        <w:rPr>
          <w:rFonts w:cs="Arial"/>
          <w:szCs w:val="22"/>
        </w:rPr>
      </w:pPr>
    </w:p>
    <w:p w14:paraId="5ACB95A1" w14:textId="7F520123" w:rsidR="00F814C9" w:rsidRPr="00D13EFD" w:rsidRDefault="00F814C9" w:rsidP="005B0AE8">
      <w:pPr>
        <w:rPr>
          <w:rFonts w:cs="Arial"/>
          <w:b/>
          <w:bCs/>
          <w:sz w:val="24"/>
        </w:rPr>
      </w:pPr>
      <w:r w:rsidRPr="00D13EFD">
        <w:rPr>
          <w:rFonts w:cs="Arial"/>
          <w:b/>
          <w:bCs/>
          <w:sz w:val="24"/>
        </w:rPr>
        <w:t xml:space="preserve">Task 2 </w:t>
      </w:r>
    </w:p>
    <w:p w14:paraId="08029B9F" w14:textId="6718D8A2" w:rsidR="00F814C9" w:rsidRDefault="00F814C9" w:rsidP="005B0AE8">
      <w:pPr>
        <w:rPr>
          <w:rFonts w:cs="Arial"/>
          <w:szCs w:val="22"/>
        </w:rPr>
      </w:pPr>
    </w:p>
    <w:p w14:paraId="5465FAFC" w14:textId="77777777" w:rsidR="0031782A" w:rsidRPr="00D13EFD" w:rsidRDefault="0031782A" w:rsidP="0031782A">
      <w:pPr>
        <w:rPr>
          <w:rFonts w:cs="Arial"/>
          <w:iCs/>
          <w:szCs w:val="22"/>
        </w:rPr>
      </w:pPr>
      <w:r w:rsidRPr="00D13EFD">
        <w:rPr>
          <w:rFonts w:cs="Arial"/>
          <w:iCs/>
          <w:szCs w:val="22"/>
        </w:rPr>
        <w:t xml:space="preserve">Detailed below are the NJUG Guidelines for positions of underground apparatus. </w:t>
      </w:r>
    </w:p>
    <w:p w14:paraId="675A74EE" w14:textId="77777777" w:rsidR="0031782A" w:rsidRPr="00D13EFD" w:rsidRDefault="0031782A" w:rsidP="0031782A">
      <w:pPr>
        <w:rPr>
          <w:rFonts w:cs="Arial"/>
          <w:iCs/>
          <w:szCs w:val="22"/>
        </w:rPr>
      </w:pPr>
    </w:p>
    <w:p w14:paraId="1444B112" w14:textId="35740570" w:rsidR="0031782A" w:rsidRPr="00D13EFD" w:rsidRDefault="00D13EFD" w:rsidP="00D13EFD">
      <w:pPr>
        <w:rPr>
          <w:rFonts w:cs="Arial"/>
          <w:iCs/>
          <w:szCs w:val="22"/>
        </w:rPr>
      </w:pPr>
      <w:r>
        <w:rPr>
          <w:rFonts w:cs="Arial"/>
          <w:iCs/>
          <w:szCs w:val="22"/>
        </w:rPr>
        <w:t>M</w:t>
      </w:r>
      <w:r w:rsidR="0031782A" w:rsidRPr="00D13EFD">
        <w:rPr>
          <w:rFonts w:cs="Arial"/>
          <w:iCs/>
          <w:szCs w:val="22"/>
        </w:rPr>
        <w:t>atch the correct colour and recommended depths for each of the services</w:t>
      </w:r>
      <w:r>
        <w:rPr>
          <w:rFonts w:cs="Arial"/>
          <w:iCs/>
          <w:szCs w:val="22"/>
        </w:rPr>
        <w:t>.</w:t>
      </w:r>
    </w:p>
    <w:p w14:paraId="2A49B484" w14:textId="77777777" w:rsidR="0031782A" w:rsidRDefault="0031782A" w:rsidP="0031782A">
      <w:pPr>
        <w:rPr>
          <w:rFonts w:cs="Arial"/>
          <w:b/>
          <w:szCs w:val="22"/>
        </w:rPr>
      </w:pPr>
    </w:p>
    <w:p w14:paraId="689EEF89" w14:textId="77777777" w:rsidR="0031782A" w:rsidRPr="00803429" w:rsidRDefault="0031782A" w:rsidP="0031782A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33"/>
        <w:gridCol w:w="1984"/>
        <w:gridCol w:w="1984"/>
      </w:tblGrid>
      <w:tr w:rsidR="0031782A" w:rsidRPr="00803429" w14:paraId="7BC2D9D5" w14:textId="77777777" w:rsidTr="00767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45854D4" w14:textId="77777777" w:rsidR="0031782A" w:rsidRPr="00803429" w:rsidRDefault="0031782A" w:rsidP="000A007F">
            <w:pPr>
              <w:jc w:val="center"/>
              <w:rPr>
                <w:rFonts w:cs="Arial"/>
                <w:szCs w:val="22"/>
              </w:rPr>
            </w:pPr>
            <w:r w:rsidRPr="00803429">
              <w:rPr>
                <w:rFonts w:cs="Arial"/>
                <w:szCs w:val="22"/>
              </w:rPr>
              <w:t>Services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</w:tcPr>
          <w:p w14:paraId="3BBB1EBC" w14:textId="77777777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803429">
              <w:rPr>
                <w:rFonts w:cs="Arial"/>
                <w:szCs w:val="22"/>
              </w:rPr>
              <w:t xml:space="preserve">Colour 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496E459" w14:textId="6A2E4731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Depths</w:t>
            </w:r>
            <w:r w:rsidR="00FD7944">
              <w:rPr>
                <w:rFonts w:cs="Arial"/>
                <w:b w:val="0"/>
                <w:szCs w:val="22"/>
              </w:rPr>
              <w:t xml:space="preserve"> </w:t>
            </w:r>
            <w:r>
              <w:rPr>
                <w:rFonts w:cs="Arial"/>
                <w:b w:val="0"/>
                <w:szCs w:val="22"/>
              </w:rPr>
              <w:t>(mm)</w:t>
            </w:r>
          </w:p>
        </w:tc>
      </w:tr>
      <w:tr w:rsidR="0031782A" w:rsidRPr="00803429" w14:paraId="51C031B1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D2BC6B9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1</w:t>
            </w:r>
          </w:p>
        </w:tc>
        <w:tc>
          <w:tcPr>
            <w:tcW w:w="3833" w:type="dxa"/>
          </w:tcPr>
          <w:p w14:paraId="13739B46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Electricity</w:t>
            </w:r>
          </w:p>
        </w:tc>
        <w:tc>
          <w:tcPr>
            <w:tcW w:w="1984" w:type="dxa"/>
          </w:tcPr>
          <w:p w14:paraId="55188DD7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2A0660E6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09CEE723" w14:textId="77777777" w:rsidTr="0076726E">
        <w:trPr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53F40D8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2</w:t>
            </w:r>
          </w:p>
        </w:tc>
        <w:tc>
          <w:tcPr>
            <w:tcW w:w="3833" w:type="dxa"/>
          </w:tcPr>
          <w:p w14:paraId="76A78DBC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Electricity (High Voltage)</w:t>
            </w:r>
          </w:p>
        </w:tc>
        <w:tc>
          <w:tcPr>
            <w:tcW w:w="1984" w:type="dxa"/>
          </w:tcPr>
          <w:p w14:paraId="14F55B63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23BFA2A2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771FD049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185EBBA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3</w:t>
            </w:r>
          </w:p>
        </w:tc>
        <w:tc>
          <w:tcPr>
            <w:tcW w:w="3833" w:type="dxa"/>
          </w:tcPr>
          <w:p w14:paraId="69B11962" w14:textId="2431AD2E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 xml:space="preserve">Street </w:t>
            </w:r>
            <w:r w:rsidR="00EC671A" w:rsidRPr="00485B4D">
              <w:rPr>
                <w:rFonts w:cs="Arial"/>
                <w:szCs w:val="22"/>
              </w:rPr>
              <w:t>l</w:t>
            </w:r>
            <w:r w:rsidRPr="00485B4D">
              <w:rPr>
                <w:rFonts w:cs="Arial"/>
                <w:szCs w:val="22"/>
              </w:rPr>
              <w:t>ighting (England &amp; Wales)</w:t>
            </w:r>
          </w:p>
        </w:tc>
        <w:tc>
          <w:tcPr>
            <w:tcW w:w="1984" w:type="dxa"/>
          </w:tcPr>
          <w:p w14:paraId="4A27A423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6DD09CE4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4D29897A" w14:textId="77777777" w:rsidTr="0076726E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A866B4C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4</w:t>
            </w:r>
          </w:p>
        </w:tc>
        <w:tc>
          <w:tcPr>
            <w:tcW w:w="3833" w:type="dxa"/>
          </w:tcPr>
          <w:p w14:paraId="31CEEFF1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Water</w:t>
            </w:r>
          </w:p>
        </w:tc>
        <w:tc>
          <w:tcPr>
            <w:tcW w:w="1984" w:type="dxa"/>
          </w:tcPr>
          <w:p w14:paraId="6AD7C644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72DE171C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19C1971E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D8BF459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5</w:t>
            </w:r>
          </w:p>
        </w:tc>
        <w:tc>
          <w:tcPr>
            <w:tcW w:w="3833" w:type="dxa"/>
          </w:tcPr>
          <w:p w14:paraId="0D29CACF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Gas</w:t>
            </w:r>
          </w:p>
        </w:tc>
        <w:tc>
          <w:tcPr>
            <w:tcW w:w="1984" w:type="dxa"/>
          </w:tcPr>
          <w:p w14:paraId="17561DD3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5DC2EB16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324E1F5E" w14:textId="77777777" w:rsidTr="0076726E">
        <w:trPr>
          <w:trHeight w:val="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CF117F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6</w:t>
            </w:r>
          </w:p>
        </w:tc>
        <w:tc>
          <w:tcPr>
            <w:tcW w:w="3833" w:type="dxa"/>
          </w:tcPr>
          <w:p w14:paraId="4CDF066F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Telecommunications</w:t>
            </w:r>
          </w:p>
        </w:tc>
        <w:tc>
          <w:tcPr>
            <w:tcW w:w="1984" w:type="dxa"/>
          </w:tcPr>
          <w:p w14:paraId="2306AD3D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5230B9A0" w14:textId="77777777" w:rsidR="0031782A" w:rsidRPr="00803429" w:rsidRDefault="0031782A" w:rsidP="000A00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  <w:tr w:rsidR="0031782A" w:rsidRPr="00803429" w14:paraId="1C81CAB3" w14:textId="77777777" w:rsidTr="00767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A1636BB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7</w:t>
            </w:r>
          </w:p>
        </w:tc>
        <w:tc>
          <w:tcPr>
            <w:tcW w:w="3833" w:type="dxa"/>
          </w:tcPr>
          <w:p w14:paraId="413E9F1E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Cable Television</w:t>
            </w:r>
          </w:p>
        </w:tc>
        <w:tc>
          <w:tcPr>
            <w:tcW w:w="1984" w:type="dxa"/>
          </w:tcPr>
          <w:p w14:paraId="1A6B0D0E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</w:tcPr>
          <w:p w14:paraId="17E08CAF" w14:textId="77777777" w:rsidR="0031782A" w:rsidRPr="00803429" w:rsidRDefault="0031782A" w:rsidP="000A00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2"/>
              </w:rPr>
            </w:pPr>
          </w:p>
        </w:tc>
      </w:tr>
    </w:tbl>
    <w:p w14:paraId="3A4A068D" w14:textId="77777777" w:rsidR="0031782A" w:rsidRPr="00803429" w:rsidRDefault="0031782A" w:rsidP="0031782A">
      <w:pPr>
        <w:rPr>
          <w:rFonts w:cs="Arial"/>
          <w:b/>
          <w:szCs w:val="22"/>
        </w:rPr>
      </w:pPr>
    </w:p>
    <w:p w14:paraId="44EA1AAD" w14:textId="77777777" w:rsidR="0031782A" w:rsidRDefault="0031782A" w:rsidP="0031782A">
      <w:pPr>
        <w:jc w:val="center"/>
        <w:rPr>
          <w:rFonts w:cs="Arial"/>
          <w:b/>
          <w:szCs w:val="22"/>
        </w:rPr>
      </w:pPr>
    </w:p>
    <w:p w14:paraId="640E3550" w14:textId="77777777" w:rsidR="0031782A" w:rsidRPr="00551E44" w:rsidRDefault="0031782A" w:rsidP="0031782A">
      <w:pPr>
        <w:jc w:val="center"/>
        <w:rPr>
          <w:rFonts w:cs="Arial"/>
          <w:b/>
          <w:szCs w:val="22"/>
          <w:u w:val="single"/>
        </w:rPr>
      </w:pPr>
    </w:p>
    <w:p w14:paraId="10202F6F" w14:textId="3E7A856C" w:rsidR="0031782A" w:rsidRPr="00FD7944" w:rsidRDefault="0031782A" w:rsidP="0031782A">
      <w:pPr>
        <w:jc w:val="center"/>
        <w:rPr>
          <w:rFonts w:cs="Arial"/>
          <w:b/>
          <w:szCs w:val="22"/>
        </w:rPr>
      </w:pPr>
      <w:r w:rsidRPr="00FD7944">
        <w:rPr>
          <w:rFonts w:cs="Arial"/>
          <w:b/>
          <w:szCs w:val="22"/>
        </w:rPr>
        <w:t xml:space="preserve">Depths and </w:t>
      </w:r>
      <w:r w:rsidR="00D13EFD" w:rsidRPr="00FD7944">
        <w:rPr>
          <w:rFonts w:cs="Arial"/>
          <w:b/>
          <w:szCs w:val="22"/>
        </w:rPr>
        <w:t>c</w:t>
      </w:r>
      <w:r w:rsidRPr="00FD7944">
        <w:rPr>
          <w:rFonts w:cs="Arial"/>
          <w:b/>
          <w:szCs w:val="22"/>
        </w:rPr>
        <w:t xml:space="preserve">olour </w:t>
      </w:r>
      <w:r w:rsidR="00D13EFD" w:rsidRPr="00FD7944">
        <w:rPr>
          <w:rFonts w:cs="Arial"/>
          <w:b/>
          <w:szCs w:val="22"/>
        </w:rPr>
        <w:t>c</w:t>
      </w:r>
      <w:r w:rsidRPr="00FD7944">
        <w:rPr>
          <w:rFonts w:cs="Arial"/>
          <w:b/>
          <w:szCs w:val="22"/>
        </w:rPr>
        <w:t xml:space="preserve">hoices </w:t>
      </w:r>
    </w:p>
    <w:p w14:paraId="3DC861FB" w14:textId="77777777" w:rsidR="0031782A" w:rsidRPr="00803429" w:rsidRDefault="0031782A" w:rsidP="0031782A">
      <w:pPr>
        <w:rPr>
          <w:rFonts w:cs="Arial"/>
          <w:b/>
          <w:szCs w:val="22"/>
        </w:rPr>
      </w:pPr>
    </w:p>
    <w:tbl>
      <w:tblPr>
        <w:tblStyle w:val="ListTable4-Accent1"/>
        <w:tblW w:w="0" w:type="auto"/>
        <w:jc w:val="center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567"/>
        <w:gridCol w:w="3402"/>
        <w:gridCol w:w="3402"/>
      </w:tblGrid>
      <w:tr w:rsidR="0031782A" w:rsidRPr="00803429" w14:paraId="6DCDED26" w14:textId="77777777" w:rsidTr="003178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B63BDEA" w14:textId="77777777" w:rsidR="0031782A" w:rsidRPr="00803429" w:rsidRDefault="0031782A" w:rsidP="000A007F">
            <w:pPr>
              <w:jc w:val="center"/>
              <w:rPr>
                <w:rFonts w:cs="Arial"/>
                <w:szCs w:val="22"/>
              </w:rPr>
            </w:pPr>
            <w:r w:rsidRPr="00803429">
              <w:rPr>
                <w:rFonts w:cs="Arial"/>
                <w:szCs w:val="22"/>
              </w:rPr>
              <w:t>Colours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C798AC8" w14:textId="77777777" w:rsidR="0031782A" w:rsidRPr="00803429" w:rsidRDefault="0031782A" w:rsidP="000A00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Depths (mm)</w:t>
            </w:r>
          </w:p>
        </w:tc>
      </w:tr>
      <w:tr w:rsidR="0031782A" w:rsidRPr="00803429" w14:paraId="50A59138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00FCA7C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A</w:t>
            </w:r>
          </w:p>
        </w:tc>
        <w:tc>
          <w:tcPr>
            <w:tcW w:w="3402" w:type="dxa"/>
          </w:tcPr>
          <w:p w14:paraId="48D7BE4E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Green</w:t>
            </w:r>
          </w:p>
        </w:tc>
        <w:tc>
          <w:tcPr>
            <w:tcW w:w="3402" w:type="dxa"/>
          </w:tcPr>
          <w:p w14:paraId="17AC8636" w14:textId="0024AA49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250</w:t>
            </w:r>
            <w:r w:rsidR="00D13EFD" w:rsidRPr="00485B4D">
              <w:rPr>
                <w:rFonts w:cs="Arial"/>
                <w:szCs w:val="22"/>
              </w:rPr>
              <w:t>–</w:t>
            </w:r>
            <w:r w:rsidRPr="00485B4D">
              <w:rPr>
                <w:rFonts w:cs="Arial"/>
                <w:szCs w:val="22"/>
              </w:rPr>
              <w:t>350</w:t>
            </w:r>
          </w:p>
        </w:tc>
      </w:tr>
      <w:tr w:rsidR="0031782A" w:rsidRPr="00803429" w14:paraId="507697FA" w14:textId="77777777" w:rsidTr="0031782A">
        <w:trPr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AC0F5BF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B</w:t>
            </w:r>
          </w:p>
        </w:tc>
        <w:tc>
          <w:tcPr>
            <w:tcW w:w="3402" w:type="dxa"/>
          </w:tcPr>
          <w:p w14:paraId="57A08983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Orange</w:t>
            </w:r>
          </w:p>
        </w:tc>
        <w:tc>
          <w:tcPr>
            <w:tcW w:w="3402" w:type="dxa"/>
          </w:tcPr>
          <w:p w14:paraId="44C83A6F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600</w:t>
            </w:r>
          </w:p>
        </w:tc>
      </w:tr>
      <w:tr w:rsidR="0031782A" w:rsidRPr="00803429" w14:paraId="32DF7A54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0B141FC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C</w:t>
            </w:r>
          </w:p>
        </w:tc>
        <w:tc>
          <w:tcPr>
            <w:tcW w:w="3402" w:type="dxa"/>
          </w:tcPr>
          <w:p w14:paraId="5B3D5D87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Yellow</w:t>
            </w:r>
          </w:p>
        </w:tc>
        <w:tc>
          <w:tcPr>
            <w:tcW w:w="3402" w:type="dxa"/>
          </w:tcPr>
          <w:p w14:paraId="5C39DCFB" w14:textId="7B6EA07A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250</w:t>
            </w:r>
            <w:r w:rsidR="00D13EFD" w:rsidRPr="00485B4D">
              <w:rPr>
                <w:rFonts w:cs="Arial"/>
                <w:szCs w:val="22"/>
              </w:rPr>
              <w:t>–</w:t>
            </w:r>
            <w:r w:rsidRPr="00485B4D">
              <w:rPr>
                <w:rFonts w:cs="Arial"/>
                <w:szCs w:val="22"/>
              </w:rPr>
              <w:t>350</w:t>
            </w:r>
          </w:p>
        </w:tc>
      </w:tr>
      <w:tr w:rsidR="0031782A" w:rsidRPr="00803429" w14:paraId="0AB1345C" w14:textId="77777777" w:rsidTr="0031782A">
        <w:trPr>
          <w:trHeight w:val="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264A6A2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D</w:t>
            </w:r>
          </w:p>
        </w:tc>
        <w:tc>
          <w:tcPr>
            <w:tcW w:w="3402" w:type="dxa"/>
          </w:tcPr>
          <w:p w14:paraId="2A595E95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Grey</w:t>
            </w:r>
          </w:p>
        </w:tc>
        <w:tc>
          <w:tcPr>
            <w:tcW w:w="3402" w:type="dxa"/>
          </w:tcPr>
          <w:p w14:paraId="418E49C7" w14:textId="0EA7C7BC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750</w:t>
            </w:r>
            <w:r w:rsidR="00D13EFD" w:rsidRPr="00485B4D">
              <w:rPr>
                <w:rFonts w:cs="Arial"/>
                <w:szCs w:val="22"/>
              </w:rPr>
              <w:t>–</w:t>
            </w:r>
            <w:r w:rsidRPr="00485B4D">
              <w:rPr>
                <w:rFonts w:cs="Arial"/>
                <w:szCs w:val="22"/>
              </w:rPr>
              <w:t>900</w:t>
            </w:r>
          </w:p>
        </w:tc>
      </w:tr>
      <w:tr w:rsidR="0031782A" w:rsidRPr="00803429" w14:paraId="28064653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B325176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E</w:t>
            </w:r>
          </w:p>
        </w:tc>
        <w:tc>
          <w:tcPr>
            <w:tcW w:w="3402" w:type="dxa"/>
          </w:tcPr>
          <w:p w14:paraId="646C03DE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Black</w:t>
            </w:r>
          </w:p>
        </w:tc>
        <w:tc>
          <w:tcPr>
            <w:tcW w:w="3402" w:type="dxa"/>
          </w:tcPr>
          <w:p w14:paraId="1EDD39FC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450</w:t>
            </w:r>
          </w:p>
        </w:tc>
      </w:tr>
      <w:tr w:rsidR="0031782A" w:rsidRPr="00803429" w14:paraId="735BF430" w14:textId="77777777" w:rsidTr="0031782A">
        <w:trPr>
          <w:trHeight w:val="4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3C4A676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F</w:t>
            </w:r>
          </w:p>
        </w:tc>
        <w:tc>
          <w:tcPr>
            <w:tcW w:w="3402" w:type="dxa"/>
          </w:tcPr>
          <w:p w14:paraId="7A32BB34" w14:textId="777777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Blue</w:t>
            </w:r>
          </w:p>
        </w:tc>
        <w:tc>
          <w:tcPr>
            <w:tcW w:w="3402" w:type="dxa"/>
          </w:tcPr>
          <w:p w14:paraId="0744BEE4" w14:textId="65618177" w:rsidR="0031782A" w:rsidRPr="00485B4D" w:rsidRDefault="0031782A" w:rsidP="000A00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450</w:t>
            </w:r>
            <w:r w:rsidR="00D13EFD" w:rsidRPr="00485B4D">
              <w:rPr>
                <w:rFonts w:cs="Arial"/>
                <w:szCs w:val="22"/>
              </w:rPr>
              <w:t>–</w:t>
            </w:r>
            <w:r w:rsidRPr="00485B4D">
              <w:rPr>
                <w:rFonts w:cs="Arial"/>
                <w:szCs w:val="22"/>
              </w:rPr>
              <w:t>600</w:t>
            </w:r>
          </w:p>
        </w:tc>
      </w:tr>
      <w:tr w:rsidR="0031782A" w:rsidRPr="00803429" w14:paraId="21B4428A" w14:textId="77777777" w:rsidTr="0031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9B3BA98" w14:textId="77777777" w:rsidR="0031782A" w:rsidRPr="00485B4D" w:rsidRDefault="0031782A" w:rsidP="000A007F">
            <w:pPr>
              <w:rPr>
                <w:rFonts w:cs="Arial"/>
                <w:b w:val="0"/>
                <w:bCs w:val="0"/>
                <w:szCs w:val="22"/>
              </w:rPr>
            </w:pPr>
            <w:r w:rsidRPr="00485B4D">
              <w:rPr>
                <w:rFonts w:cs="Arial"/>
                <w:b w:val="0"/>
                <w:bCs w:val="0"/>
                <w:szCs w:val="22"/>
              </w:rPr>
              <w:t>G</w:t>
            </w:r>
          </w:p>
        </w:tc>
        <w:tc>
          <w:tcPr>
            <w:tcW w:w="3402" w:type="dxa"/>
          </w:tcPr>
          <w:p w14:paraId="6F0A1515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Red</w:t>
            </w:r>
          </w:p>
        </w:tc>
        <w:tc>
          <w:tcPr>
            <w:tcW w:w="3402" w:type="dxa"/>
          </w:tcPr>
          <w:p w14:paraId="70D7CBD9" w14:textId="77777777" w:rsidR="0031782A" w:rsidRPr="00485B4D" w:rsidRDefault="0031782A" w:rsidP="000A0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485B4D">
              <w:rPr>
                <w:rFonts w:cs="Arial"/>
                <w:szCs w:val="22"/>
              </w:rPr>
              <w:t>450</w:t>
            </w:r>
          </w:p>
        </w:tc>
      </w:tr>
    </w:tbl>
    <w:p w14:paraId="1B69619B" w14:textId="77777777" w:rsidR="0031782A" w:rsidRDefault="0031782A" w:rsidP="0031782A">
      <w:pPr>
        <w:rPr>
          <w:rFonts w:cs="Arial"/>
          <w:b/>
          <w:szCs w:val="22"/>
        </w:rPr>
      </w:pPr>
    </w:p>
    <w:p w14:paraId="3F3BAFB2" w14:textId="1DDEBAD8" w:rsidR="00F814C9" w:rsidRDefault="00F814C9" w:rsidP="005B0AE8">
      <w:pPr>
        <w:rPr>
          <w:rFonts w:cs="Arial"/>
          <w:szCs w:val="22"/>
        </w:rPr>
      </w:pPr>
    </w:p>
    <w:p w14:paraId="04B2B602" w14:textId="56FD0D6B" w:rsidR="00433670" w:rsidRDefault="00433670" w:rsidP="005B0AE8">
      <w:pPr>
        <w:rPr>
          <w:rFonts w:cs="Arial"/>
          <w:szCs w:val="22"/>
        </w:rPr>
      </w:pPr>
    </w:p>
    <w:p w14:paraId="44F89F88" w14:textId="110D0032" w:rsidR="00433670" w:rsidRDefault="00433670" w:rsidP="005B0AE8">
      <w:pPr>
        <w:rPr>
          <w:rFonts w:cs="Arial"/>
          <w:szCs w:val="22"/>
        </w:rPr>
      </w:pPr>
    </w:p>
    <w:p w14:paraId="595424A3" w14:textId="77777777" w:rsidR="00433670" w:rsidRPr="00F814C9" w:rsidRDefault="00433670" w:rsidP="005B0AE8">
      <w:pPr>
        <w:rPr>
          <w:rFonts w:cs="Arial"/>
          <w:szCs w:val="22"/>
        </w:rPr>
      </w:pPr>
    </w:p>
    <w:sectPr w:rsidR="00433670" w:rsidRPr="00F814C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F86AB" w14:textId="77777777" w:rsidR="003A2547" w:rsidRDefault="003A2547">
      <w:pPr>
        <w:spacing w:before="0" w:after="0"/>
      </w:pPr>
      <w:r>
        <w:separator/>
      </w:r>
    </w:p>
  </w:endnote>
  <w:endnote w:type="continuationSeparator" w:id="0">
    <w:p w14:paraId="44D4FC4B" w14:textId="77777777" w:rsidR="003A2547" w:rsidRDefault="003A25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794C5E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437B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5A3F25">
      <w:fldChar w:fldCharType="begin"/>
    </w:r>
    <w:r w:rsidR="005A3F25">
      <w:instrText xml:space="preserve"> NUMPAGES   \* MERGEFORMAT </w:instrText>
    </w:r>
    <w:r w:rsidR="005A3F25">
      <w:fldChar w:fldCharType="separate"/>
    </w:r>
    <w:r>
      <w:t>1</w:t>
    </w:r>
    <w:r w:rsidR="005A3F2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0664F" w14:textId="77777777" w:rsidR="003A2547" w:rsidRDefault="003A2547">
      <w:pPr>
        <w:spacing w:before="0" w:after="0"/>
      </w:pPr>
      <w:r>
        <w:separator/>
      </w:r>
    </w:p>
  </w:footnote>
  <w:footnote w:type="continuationSeparator" w:id="0">
    <w:p w14:paraId="457CF3C4" w14:textId="77777777" w:rsidR="003A2547" w:rsidRDefault="003A25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60497F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B437BF">
      <w:rPr>
        <w:b/>
        <w:bCs/>
        <w:sz w:val="28"/>
        <w:szCs w:val="28"/>
      </w:rPr>
      <w:t>ding</w:t>
    </w:r>
    <w:r w:rsidRPr="00D42CEB">
      <w:rPr>
        <w:b/>
        <w:bCs/>
        <w:sz w:val="28"/>
        <w:szCs w:val="28"/>
      </w:rPr>
      <w:t xml:space="preserve"> </w:t>
    </w:r>
    <w:r w:rsidR="00B437BF">
      <w:rPr>
        <w:b/>
        <w:bCs/>
        <w:sz w:val="28"/>
        <w:szCs w:val="28"/>
      </w:rPr>
      <w:br/>
      <w:t xml:space="preserve">Services </w:t>
    </w:r>
    <w:r w:rsidRPr="00D42CEB">
      <w:rPr>
        <w:b/>
        <w:bCs/>
        <w:sz w:val="28"/>
        <w:szCs w:val="28"/>
      </w:rPr>
      <w:t>En</w:t>
    </w:r>
    <w:r w:rsidR="00B437BF">
      <w:rPr>
        <w:b/>
        <w:bCs/>
        <w:sz w:val="28"/>
        <w:szCs w:val="28"/>
      </w:rPr>
      <w:t>gineering</w:t>
    </w:r>
  </w:p>
  <w:p w14:paraId="6D5BF42A" w14:textId="0B2C0A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B437BF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23A2F">
      <w:rPr>
        <w:color w:val="0077E3"/>
        <w:sz w:val="24"/>
        <w:szCs w:val="28"/>
      </w:rPr>
      <w:t>1</w:t>
    </w:r>
    <w:r w:rsidR="005A3F25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4097"/>
    <w:rsid w:val="000164A3"/>
    <w:rsid w:val="000240BD"/>
    <w:rsid w:val="00076834"/>
    <w:rsid w:val="00082C62"/>
    <w:rsid w:val="000B231F"/>
    <w:rsid w:val="000D1A62"/>
    <w:rsid w:val="000D75A1"/>
    <w:rsid w:val="000E194B"/>
    <w:rsid w:val="00110217"/>
    <w:rsid w:val="00115B71"/>
    <w:rsid w:val="00152AC3"/>
    <w:rsid w:val="00156AF3"/>
    <w:rsid w:val="0017193E"/>
    <w:rsid w:val="00185B51"/>
    <w:rsid w:val="00187D4D"/>
    <w:rsid w:val="0019491D"/>
    <w:rsid w:val="001A75D5"/>
    <w:rsid w:val="001E2893"/>
    <w:rsid w:val="001F74AD"/>
    <w:rsid w:val="00205EAE"/>
    <w:rsid w:val="00230B61"/>
    <w:rsid w:val="00236979"/>
    <w:rsid w:val="0023761C"/>
    <w:rsid w:val="00241D75"/>
    <w:rsid w:val="00245F0C"/>
    <w:rsid w:val="00264FE8"/>
    <w:rsid w:val="002936E6"/>
    <w:rsid w:val="002A3011"/>
    <w:rsid w:val="002D07A8"/>
    <w:rsid w:val="00310391"/>
    <w:rsid w:val="0031782A"/>
    <w:rsid w:val="00322A75"/>
    <w:rsid w:val="003405EA"/>
    <w:rsid w:val="003415F9"/>
    <w:rsid w:val="003559D3"/>
    <w:rsid w:val="00395739"/>
    <w:rsid w:val="003A2547"/>
    <w:rsid w:val="003A522F"/>
    <w:rsid w:val="00403AC8"/>
    <w:rsid w:val="00404B31"/>
    <w:rsid w:val="004178E8"/>
    <w:rsid w:val="00433670"/>
    <w:rsid w:val="00435B5F"/>
    <w:rsid w:val="004542C9"/>
    <w:rsid w:val="00456E74"/>
    <w:rsid w:val="00474F67"/>
    <w:rsid w:val="00481EC5"/>
    <w:rsid w:val="0048500D"/>
    <w:rsid w:val="00485B4D"/>
    <w:rsid w:val="00492959"/>
    <w:rsid w:val="004A312E"/>
    <w:rsid w:val="004B021B"/>
    <w:rsid w:val="004C4432"/>
    <w:rsid w:val="004D11EF"/>
    <w:rsid w:val="004F535A"/>
    <w:rsid w:val="00504C30"/>
    <w:rsid w:val="0051202A"/>
    <w:rsid w:val="00512067"/>
    <w:rsid w:val="005122BA"/>
    <w:rsid w:val="00514ADF"/>
    <w:rsid w:val="00524E1B"/>
    <w:rsid w:val="005368BA"/>
    <w:rsid w:val="00547A8E"/>
    <w:rsid w:val="005A3F25"/>
    <w:rsid w:val="005B0AE8"/>
    <w:rsid w:val="006135C0"/>
    <w:rsid w:val="006302B0"/>
    <w:rsid w:val="006642FD"/>
    <w:rsid w:val="006647E8"/>
    <w:rsid w:val="006807B0"/>
    <w:rsid w:val="00691B95"/>
    <w:rsid w:val="0069604E"/>
    <w:rsid w:val="006B798A"/>
    <w:rsid w:val="006D3AA3"/>
    <w:rsid w:val="006D4994"/>
    <w:rsid w:val="006E1028"/>
    <w:rsid w:val="006E19C2"/>
    <w:rsid w:val="006F7BAF"/>
    <w:rsid w:val="007132E7"/>
    <w:rsid w:val="00727660"/>
    <w:rsid w:val="00757C8D"/>
    <w:rsid w:val="0076199F"/>
    <w:rsid w:val="0076726E"/>
    <w:rsid w:val="00776D8A"/>
    <w:rsid w:val="00780FBD"/>
    <w:rsid w:val="00797FA7"/>
    <w:rsid w:val="007A0666"/>
    <w:rsid w:val="007A2045"/>
    <w:rsid w:val="007C32BB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975A0"/>
    <w:rsid w:val="009C2E08"/>
    <w:rsid w:val="009C4651"/>
    <w:rsid w:val="009C5C6E"/>
    <w:rsid w:val="00A17576"/>
    <w:rsid w:val="00A226C0"/>
    <w:rsid w:val="00A2454C"/>
    <w:rsid w:val="00A31037"/>
    <w:rsid w:val="00A53E73"/>
    <w:rsid w:val="00A57690"/>
    <w:rsid w:val="00A7553F"/>
    <w:rsid w:val="00A75BC2"/>
    <w:rsid w:val="00A77554"/>
    <w:rsid w:val="00AE245C"/>
    <w:rsid w:val="00B054EC"/>
    <w:rsid w:val="00B26C90"/>
    <w:rsid w:val="00B30077"/>
    <w:rsid w:val="00B437BF"/>
    <w:rsid w:val="00B64CAE"/>
    <w:rsid w:val="00B9347A"/>
    <w:rsid w:val="00B97A48"/>
    <w:rsid w:val="00BC046C"/>
    <w:rsid w:val="00BE2C21"/>
    <w:rsid w:val="00BE3926"/>
    <w:rsid w:val="00BF537E"/>
    <w:rsid w:val="00C01D20"/>
    <w:rsid w:val="00C202BF"/>
    <w:rsid w:val="00C32252"/>
    <w:rsid w:val="00C77351"/>
    <w:rsid w:val="00C81CD3"/>
    <w:rsid w:val="00C858D7"/>
    <w:rsid w:val="00CA4CA2"/>
    <w:rsid w:val="00CB5B27"/>
    <w:rsid w:val="00CD7A9F"/>
    <w:rsid w:val="00D073BC"/>
    <w:rsid w:val="00D13EFD"/>
    <w:rsid w:val="00D162E9"/>
    <w:rsid w:val="00D23C5A"/>
    <w:rsid w:val="00D474E8"/>
    <w:rsid w:val="00D56B82"/>
    <w:rsid w:val="00D70EF5"/>
    <w:rsid w:val="00DA2485"/>
    <w:rsid w:val="00DB1661"/>
    <w:rsid w:val="00DB216E"/>
    <w:rsid w:val="00DB448F"/>
    <w:rsid w:val="00DC065D"/>
    <w:rsid w:val="00DE0F83"/>
    <w:rsid w:val="00DE1119"/>
    <w:rsid w:val="00DE29A8"/>
    <w:rsid w:val="00DF7423"/>
    <w:rsid w:val="00E040CD"/>
    <w:rsid w:val="00E14CD1"/>
    <w:rsid w:val="00E16DA3"/>
    <w:rsid w:val="00E30919"/>
    <w:rsid w:val="00E63471"/>
    <w:rsid w:val="00E771F0"/>
    <w:rsid w:val="00E921C7"/>
    <w:rsid w:val="00EA1BCD"/>
    <w:rsid w:val="00EC671A"/>
    <w:rsid w:val="00EC7599"/>
    <w:rsid w:val="00ED599B"/>
    <w:rsid w:val="00EF68F8"/>
    <w:rsid w:val="00F03E33"/>
    <w:rsid w:val="00F11063"/>
    <w:rsid w:val="00F15749"/>
    <w:rsid w:val="00F42A36"/>
    <w:rsid w:val="00F762BC"/>
    <w:rsid w:val="00F814C9"/>
    <w:rsid w:val="00FB3416"/>
    <w:rsid w:val="00FC7BB1"/>
    <w:rsid w:val="00FD52DA"/>
    <w:rsid w:val="00FD7944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1782A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782A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2020-12-23T14:30:00Z</dcterms:created>
  <dcterms:modified xsi:type="dcterms:W3CDTF">2021-03-29T16:05:00Z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