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086425A0"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 xml:space="preserve">Unit 108: Construction operations and civil engineering </w:t>
      </w:r>
      <w:bookmarkEnd w:id="0"/>
      <w:bookmarkEnd w:id="1"/>
      <w:bookmarkEnd w:id="2"/>
      <w:r w:rsidR="0031665F">
        <w:rPr>
          <w:color w:val="000000" w:themeColor="text1"/>
          <w:szCs w:val="28"/>
        </w:rPr>
        <w:t>operations</w:t>
      </w:r>
    </w:p>
    <w:p w14:paraId="5269B386" w14:textId="655C27BA" w:rsidR="00C86044" w:rsidRDefault="00474F67" w:rsidP="00C86044">
      <w:pPr>
        <w:pStyle w:val="Heading1"/>
      </w:pPr>
      <w:r w:rsidRPr="00E040CD">
        <w:t xml:space="preserve">Worksheet </w:t>
      </w:r>
      <w:r w:rsidR="00EC7599">
        <w:t>1</w:t>
      </w:r>
      <w:r w:rsidR="00291FCE">
        <w:t>7</w:t>
      </w:r>
      <w:r w:rsidRPr="00E040CD">
        <w:t xml:space="preserve">: </w:t>
      </w:r>
      <w:r w:rsidR="008A4ED5">
        <w:t>Drainage</w:t>
      </w:r>
      <w:r w:rsidR="00A53E73">
        <w:t xml:space="preserve"> </w:t>
      </w:r>
      <w:r w:rsidR="004F2811">
        <w:t>–</w:t>
      </w:r>
      <w:r w:rsidR="008A4ED5">
        <w:t xml:space="preserve"> </w:t>
      </w:r>
      <w:r w:rsidR="00174E8E">
        <w:t>t</w:t>
      </w:r>
      <w:r w:rsidR="005F4183">
        <w:t>esting</w:t>
      </w:r>
      <w:r w:rsidR="00DB448F">
        <w:t xml:space="preserve"> </w:t>
      </w:r>
      <w:r w:rsidRPr="00E040CD">
        <w:t>(</w:t>
      </w:r>
      <w:r w:rsidR="00174E8E">
        <w:t>t</w:t>
      </w:r>
      <w:r w:rsidR="003D7AA6">
        <w:t>utor</w:t>
      </w:r>
      <w:r w:rsidRPr="00E040CD">
        <w:t>)</w:t>
      </w:r>
    </w:p>
    <w:p w14:paraId="53CFBBFD" w14:textId="2A0F37C0" w:rsidR="00C86044" w:rsidRPr="00174E8E" w:rsidRDefault="00C86044" w:rsidP="00C86044">
      <w:pPr>
        <w:rPr>
          <w:rFonts w:cs="Arial"/>
          <w:szCs w:val="22"/>
        </w:rPr>
      </w:pPr>
      <w:r w:rsidRPr="00174E8E">
        <w:rPr>
          <w:rFonts w:cs="Arial"/>
          <w:szCs w:val="22"/>
        </w:rPr>
        <w:t>Testing should be carried out between manholes, inspection chambers or other suitable access points using the following steps</w:t>
      </w:r>
      <w:r w:rsidR="00B14096">
        <w:rPr>
          <w:rFonts w:cs="Arial"/>
          <w:szCs w:val="22"/>
        </w:rPr>
        <w:t>.</w:t>
      </w:r>
    </w:p>
    <w:p w14:paraId="636BA93B" w14:textId="286BA827" w:rsidR="00C86044" w:rsidRDefault="00C86044" w:rsidP="00C86044">
      <w:pPr>
        <w:rPr>
          <w:rFonts w:cs="Arial"/>
          <w:sz w:val="24"/>
        </w:rPr>
      </w:pPr>
    </w:p>
    <w:p w14:paraId="451EA5ED" w14:textId="77777777" w:rsidR="00B14096" w:rsidRPr="00C86044" w:rsidRDefault="00B14096" w:rsidP="00C86044">
      <w:pPr>
        <w:rPr>
          <w:rFonts w:cs="Arial"/>
          <w:sz w:val="24"/>
        </w:rPr>
      </w:pPr>
    </w:p>
    <w:p w14:paraId="07C6822B" w14:textId="533A0C91" w:rsidR="00C86044" w:rsidRPr="00174E8E" w:rsidRDefault="00227319" w:rsidP="00C86044">
      <w:pPr>
        <w:rPr>
          <w:szCs w:val="22"/>
        </w:rPr>
      </w:pPr>
      <w:r w:rsidRPr="00174E8E">
        <w:rPr>
          <w:rFonts w:cs="Arial"/>
          <w:b/>
          <w:bCs/>
          <w:szCs w:val="22"/>
        </w:rPr>
        <w:t>Task 1</w:t>
      </w:r>
    </w:p>
    <w:p w14:paraId="675BAF62" w14:textId="77777777" w:rsidR="00174E8E" w:rsidRPr="00174E8E" w:rsidRDefault="00174E8E" w:rsidP="00174E8E">
      <w:pPr>
        <w:rPr>
          <w:rFonts w:cs="Arial"/>
          <w:bCs/>
          <w:iCs/>
          <w:szCs w:val="22"/>
        </w:rPr>
      </w:pPr>
      <w:r w:rsidRPr="00174E8E">
        <w:rPr>
          <w:rFonts w:cs="Arial"/>
          <w:bCs/>
          <w:iCs/>
          <w:szCs w:val="22"/>
        </w:rPr>
        <w:t>Put the sequence of operations in the correct order for carrying out the air test</w:t>
      </w:r>
      <w:r>
        <w:rPr>
          <w:rFonts w:cs="Arial"/>
          <w:bCs/>
          <w:iCs/>
          <w:szCs w:val="22"/>
        </w:rPr>
        <w:t>.</w:t>
      </w:r>
    </w:p>
    <w:p w14:paraId="5EEA749B" w14:textId="657C68B0" w:rsidR="0021417F" w:rsidRPr="0021417F" w:rsidRDefault="0021417F" w:rsidP="004F2811">
      <w:pPr>
        <w:rPr>
          <w:rFonts w:cs="Arial"/>
          <w:sz w:val="24"/>
        </w:rPr>
      </w:pPr>
    </w:p>
    <w:p w14:paraId="0CF32BAC" w14:textId="77777777" w:rsidR="004F2811" w:rsidRDefault="004F2811" w:rsidP="004F2811">
      <w:pPr>
        <w:rPr>
          <w:rFonts w:cs="Arial"/>
          <w:szCs w:val="22"/>
        </w:rPr>
      </w:pPr>
    </w:p>
    <w:tbl>
      <w:tblPr>
        <w:tblStyle w:val="ListTable4-Accent1"/>
        <w:tblW w:w="0" w:type="auto"/>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Look w:val="04A0" w:firstRow="1" w:lastRow="0" w:firstColumn="1" w:lastColumn="0" w:noHBand="0" w:noVBand="1"/>
      </w:tblPr>
      <w:tblGrid>
        <w:gridCol w:w="6091"/>
        <w:gridCol w:w="3417"/>
      </w:tblGrid>
      <w:tr w:rsidR="00576C7F" w14:paraId="274CA107" w14:textId="77777777" w:rsidTr="003E34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Borders>
              <w:top w:val="none" w:sz="0" w:space="0" w:color="auto"/>
              <w:left w:val="none" w:sz="0" w:space="0" w:color="auto"/>
              <w:bottom w:val="none" w:sz="0" w:space="0" w:color="auto"/>
            </w:tcBorders>
          </w:tcPr>
          <w:p w14:paraId="4EC4CC58" w14:textId="37353310" w:rsidR="00576C7F" w:rsidRDefault="009C2B2D" w:rsidP="009C2B2D">
            <w:pPr>
              <w:jc w:val="center"/>
              <w:rPr>
                <w:rFonts w:cs="Arial"/>
                <w:szCs w:val="22"/>
              </w:rPr>
            </w:pPr>
            <w:r>
              <w:rPr>
                <w:rFonts w:cs="Arial"/>
                <w:szCs w:val="22"/>
              </w:rPr>
              <w:t xml:space="preserve">Drainage </w:t>
            </w:r>
            <w:r w:rsidR="00B14096">
              <w:rPr>
                <w:rFonts w:cs="Arial"/>
                <w:szCs w:val="22"/>
              </w:rPr>
              <w:t>a</w:t>
            </w:r>
            <w:r>
              <w:rPr>
                <w:rFonts w:cs="Arial"/>
                <w:szCs w:val="22"/>
              </w:rPr>
              <w:t>ctivity</w:t>
            </w:r>
          </w:p>
        </w:tc>
        <w:tc>
          <w:tcPr>
            <w:tcW w:w="3417" w:type="dxa"/>
            <w:tcBorders>
              <w:top w:val="none" w:sz="0" w:space="0" w:color="auto"/>
              <w:bottom w:val="none" w:sz="0" w:space="0" w:color="auto"/>
              <w:right w:val="none" w:sz="0" w:space="0" w:color="auto"/>
            </w:tcBorders>
          </w:tcPr>
          <w:p w14:paraId="6EE02086" w14:textId="3F45B3A5" w:rsidR="00576C7F" w:rsidRDefault="0063535F" w:rsidP="009C2B2D">
            <w:pPr>
              <w:jc w:val="center"/>
              <w:cnfStyle w:val="100000000000" w:firstRow="1" w:lastRow="0" w:firstColumn="0" w:lastColumn="0" w:oddVBand="0" w:evenVBand="0" w:oddHBand="0" w:evenHBand="0" w:firstRowFirstColumn="0" w:firstRowLastColumn="0" w:lastRowFirstColumn="0" w:lastRowLastColumn="0"/>
              <w:rPr>
                <w:rFonts w:cs="Arial"/>
                <w:szCs w:val="22"/>
              </w:rPr>
            </w:pPr>
            <w:r>
              <w:rPr>
                <w:rFonts w:cs="Arial"/>
                <w:szCs w:val="22"/>
              </w:rPr>
              <w:t>Number the sequence of activities</w:t>
            </w:r>
          </w:p>
        </w:tc>
      </w:tr>
      <w:tr w:rsidR="00B4548C" w14:paraId="28D12210"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49FBFD39"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Connect a manometer to one of the plugs and a means of supplying air to another plug.</w:t>
            </w:r>
          </w:p>
          <w:p w14:paraId="41CA5632" w14:textId="77777777" w:rsidR="00B4548C" w:rsidRPr="00B14096" w:rsidRDefault="00B4548C" w:rsidP="00B4548C">
            <w:pPr>
              <w:rPr>
                <w:rFonts w:cs="Arial"/>
                <w:b w:val="0"/>
                <w:bCs w:val="0"/>
                <w:szCs w:val="22"/>
              </w:rPr>
            </w:pPr>
          </w:p>
        </w:tc>
        <w:tc>
          <w:tcPr>
            <w:tcW w:w="3417" w:type="dxa"/>
            <w:shd w:val="clear" w:color="auto" w:fill="auto"/>
          </w:tcPr>
          <w:p w14:paraId="06DFDD86" w14:textId="77777777" w:rsidR="00B4548C" w:rsidRPr="00B14096" w:rsidRDefault="00B4548C" w:rsidP="00B4548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FF0000"/>
                <w:szCs w:val="22"/>
                <w:lang w:eastAsia="en-GB"/>
              </w:rPr>
            </w:pPr>
          </w:p>
          <w:p w14:paraId="0A598F0A" w14:textId="55422349" w:rsidR="00B4548C" w:rsidRPr="00B14096" w:rsidRDefault="00B4548C" w:rsidP="00B4548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r w:rsidRPr="00B14096">
              <w:rPr>
                <w:rFonts w:cs="Arial"/>
                <w:color w:val="FF0000"/>
                <w:szCs w:val="22"/>
                <w:lang w:eastAsia="en-GB"/>
              </w:rPr>
              <w:t>2</w:t>
            </w:r>
          </w:p>
        </w:tc>
      </w:tr>
      <w:tr w:rsidR="00B4548C" w14:paraId="0F03EF47" w14:textId="77777777" w:rsidTr="00B14096">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632E514A" w14:textId="77777777" w:rsidR="00B4548C" w:rsidRPr="00B14096" w:rsidRDefault="00B4548C" w:rsidP="00B4548C">
            <w:pPr>
              <w:autoSpaceDE w:val="0"/>
              <w:autoSpaceDN w:val="0"/>
              <w:adjustRightInd w:val="0"/>
              <w:rPr>
                <w:rFonts w:cs="Arial"/>
                <w:b w:val="0"/>
                <w:bCs w:val="0"/>
                <w:szCs w:val="22"/>
                <w:lang w:eastAsia="en-GB"/>
              </w:rPr>
            </w:pPr>
          </w:p>
          <w:p w14:paraId="02F17F12"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Adjust air pressure to 100mm or 50mm as appropriate.</w:t>
            </w:r>
          </w:p>
          <w:p w14:paraId="7A1498D3" w14:textId="77777777" w:rsidR="00B4548C" w:rsidRPr="00B14096" w:rsidRDefault="00B4548C" w:rsidP="00B4548C">
            <w:pPr>
              <w:rPr>
                <w:rFonts w:cs="Arial"/>
                <w:b w:val="0"/>
                <w:bCs w:val="0"/>
                <w:szCs w:val="22"/>
              </w:rPr>
            </w:pPr>
          </w:p>
        </w:tc>
        <w:tc>
          <w:tcPr>
            <w:tcW w:w="3417" w:type="dxa"/>
            <w:shd w:val="clear" w:color="auto" w:fill="auto"/>
          </w:tcPr>
          <w:p w14:paraId="65509DE7" w14:textId="77777777" w:rsidR="00B4548C" w:rsidRPr="00B14096" w:rsidRDefault="00B4548C" w:rsidP="00B4548C">
            <w:pPr>
              <w:autoSpaceDE w:val="0"/>
              <w:autoSpaceDN w:val="0"/>
              <w:adjustRightInd w:val="0"/>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FF0000"/>
                <w:szCs w:val="22"/>
                <w:lang w:eastAsia="en-GB"/>
              </w:rPr>
            </w:pPr>
          </w:p>
          <w:p w14:paraId="0337CEC4" w14:textId="1CCAE4C1" w:rsidR="00B4548C" w:rsidRPr="00B14096" w:rsidRDefault="00CC6B7F" w:rsidP="00B4548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r>
              <w:rPr>
                <w:rFonts w:cs="Arial"/>
                <w:color w:val="FF0000"/>
                <w:szCs w:val="22"/>
              </w:rPr>
              <w:t>4</w:t>
            </w:r>
          </w:p>
        </w:tc>
      </w:tr>
      <w:tr w:rsidR="00B4548C" w14:paraId="4420C124"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05A47A55" w14:textId="77777777" w:rsidR="00B4548C" w:rsidRPr="00B14096" w:rsidRDefault="00B4548C" w:rsidP="00B4548C">
            <w:pPr>
              <w:autoSpaceDE w:val="0"/>
              <w:autoSpaceDN w:val="0"/>
              <w:adjustRightInd w:val="0"/>
              <w:rPr>
                <w:rFonts w:cs="Arial"/>
                <w:b w:val="0"/>
                <w:bCs w:val="0"/>
                <w:szCs w:val="22"/>
                <w:lang w:eastAsia="en-GB"/>
              </w:rPr>
            </w:pPr>
          </w:p>
          <w:p w14:paraId="11F5C97A"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Allow 5 minutes for stabilisation of air temperature.</w:t>
            </w:r>
          </w:p>
          <w:p w14:paraId="24FF2182" w14:textId="77777777" w:rsidR="00B4548C" w:rsidRPr="00B14096" w:rsidRDefault="00B4548C" w:rsidP="00B4548C">
            <w:pPr>
              <w:rPr>
                <w:rFonts w:cs="Arial"/>
                <w:b w:val="0"/>
                <w:bCs w:val="0"/>
                <w:szCs w:val="22"/>
              </w:rPr>
            </w:pPr>
          </w:p>
        </w:tc>
        <w:tc>
          <w:tcPr>
            <w:tcW w:w="3417" w:type="dxa"/>
            <w:shd w:val="clear" w:color="auto" w:fill="auto"/>
          </w:tcPr>
          <w:p w14:paraId="3FFAA274" w14:textId="77777777" w:rsidR="00B4548C" w:rsidRPr="00B14096" w:rsidRDefault="00B4548C" w:rsidP="00B4548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FF0000"/>
                <w:szCs w:val="22"/>
                <w:lang w:eastAsia="en-GB"/>
              </w:rPr>
            </w:pPr>
          </w:p>
          <w:p w14:paraId="6AB530DF" w14:textId="3894BB5A" w:rsidR="00B4548C" w:rsidRPr="00B14096" w:rsidRDefault="00CC6B7F" w:rsidP="00B4548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r>
              <w:rPr>
                <w:rFonts w:cs="Arial"/>
                <w:color w:val="FF0000"/>
                <w:szCs w:val="22"/>
              </w:rPr>
              <w:t>3</w:t>
            </w:r>
          </w:p>
        </w:tc>
      </w:tr>
      <w:tr w:rsidR="00B4548C" w14:paraId="1CAC751D" w14:textId="77777777" w:rsidTr="00B14096">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1D3F1971" w14:textId="77777777" w:rsidR="00B4548C" w:rsidRPr="00B14096" w:rsidRDefault="00B4548C" w:rsidP="00B4548C">
            <w:pPr>
              <w:autoSpaceDE w:val="0"/>
              <w:autoSpaceDN w:val="0"/>
              <w:adjustRightInd w:val="0"/>
              <w:rPr>
                <w:rFonts w:cs="Arial"/>
                <w:b w:val="0"/>
                <w:bCs w:val="0"/>
                <w:szCs w:val="22"/>
                <w:lang w:eastAsia="en-GB"/>
              </w:rPr>
            </w:pPr>
          </w:p>
          <w:p w14:paraId="18BFBD43"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Fit plugs into the ends of the pipeline and all associated branches.</w:t>
            </w:r>
          </w:p>
          <w:p w14:paraId="379E4BA9" w14:textId="77777777" w:rsidR="00B4548C" w:rsidRPr="00B14096" w:rsidRDefault="00B4548C" w:rsidP="00B4548C">
            <w:pPr>
              <w:rPr>
                <w:rFonts w:cs="Arial"/>
                <w:b w:val="0"/>
                <w:bCs w:val="0"/>
                <w:szCs w:val="22"/>
              </w:rPr>
            </w:pPr>
          </w:p>
        </w:tc>
        <w:tc>
          <w:tcPr>
            <w:tcW w:w="3417" w:type="dxa"/>
            <w:shd w:val="clear" w:color="auto" w:fill="auto"/>
          </w:tcPr>
          <w:p w14:paraId="11FA7666" w14:textId="77777777" w:rsidR="00B4548C" w:rsidRPr="00B14096" w:rsidRDefault="00B4548C" w:rsidP="00B4548C">
            <w:pPr>
              <w:autoSpaceDE w:val="0"/>
              <w:autoSpaceDN w:val="0"/>
              <w:adjustRightInd w:val="0"/>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FF0000"/>
                <w:szCs w:val="22"/>
                <w:lang w:eastAsia="en-GB"/>
              </w:rPr>
            </w:pPr>
          </w:p>
          <w:p w14:paraId="4EC9541B" w14:textId="509CDA88" w:rsidR="00B4548C" w:rsidRPr="00B14096" w:rsidRDefault="00B4548C" w:rsidP="00B4548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r w:rsidRPr="00B14096">
              <w:rPr>
                <w:rFonts w:cs="Arial"/>
                <w:color w:val="FF0000"/>
                <w:szCs w:val="22"/>
                <w:lang w:eastAsia="en-GB"/>
              </w:rPr>
              <w:t>1</w:t>
            </w:r>
          </w:p>
        </w:tc>
      </w:tr>
    </w:tbl>
    <w:p w14:paraId="595424A3" w14:textId="4236433F" w:rsidR="00433670" w:rsidRDefault="00433670" w:rsidP="005B0AE8">
      <w:pPr>
        <w:rPr>
          <w:rFonts w:cs="Arial"/>
          <w:szCs w:val="22"/>
        </w:rPr>
      </w:pPr>
    </w:p>
    <w:p w14:paraId="009623F6" w14:textId="10CC0CF9" w:rsidR="0053069C" w:rsidRPr="0053069C" w:rsidRDefault="0053069C" w:rsidP="00B14096">
      <w:pPr>
        <w:rPr>
          <w:rFonts w:cs="Arial"/>
          <w:b/>
          <w:bCs/>
          <w:szCs w:val="22"/>
        </w:rPr>
      </w:pPr>
      <w:r w:rsidRPr="0053069C">
        <w:rPr>
          <w:rFonts w:cs="Arial"/>
          <w:szCs w:val="22"/>
        </w:rPr>
        <w:t>The test is deemed to be acceptable if, without further pumping, the head of water does not fall by more than 25mm in a period of 5 min</w:t>
      </w:r>
      <w:r w:rsidR="005F52C6">
        <w:rPr>
          <w:rFonts w:cs="Arial"/>
          <w:szCs w:val="22"/>
        </w:rPr>
        <w:t>utes</w:t>
      </w:r>
      <w:r w:rsidRPr="0053069C">
        <w:rPr>
          <w:rFonts w:cs="Arial"/>
          <w:szCs w:val="22"/>
        </w:rPr>
        <w:t xml:space="preserve"> for a 100mm water gauge or by more than 12mm for a 50mm water gauge.</w:t>
      </w:r>
    </w:p>
    <w:p w14:paraId="36BEA83F" w14:textId="4B4942FE" w:rsidR="00227319" w:rsidRDefault="00227319" w:rsidP="005B0AE8">
      <w:pPr>
        <w:rPr>
          <w:rFonts w:cs="Arial"/>
          <w:szCs w:val="22"/>
        </w:rPr>
      </w:pPr>
    </w:p>
    <w:p w14:paraId="549BD666" w14:textId="797CF5DF" w:rsidR="00227319" w:rsidRDefault="00227319" w:rsidP="005B0AE8">
      <w:pPr>
        <w:rPr>
          <w:rFonts w:cs="Arial"/>
          <w:szCs w:val="22"/>
        </w:rPr>
      </w:pPr>
    </w:p>
    <w:p w14:paraId="49F15EA7" w14:textId="66FB57B4" w:rsidR="00227319" w:rsidRDefault="00227319" w:rsidP="005B0AE8">
      <w:pPr>
        <w:rPr>
          <w:rFonts w:cs="Arial"/>
          <w:szCs w:val="22"/>
        </w:rPr>
      </w:pPr>
    </w:p>
    <w:p w14:paraId="536082E9" w14:textId="77777777" w:rsidR="0053069C" w:rsidRDefault="0053069C" w:rsidP="005B0AE8">
      <w:pPr>
        <w:rPr>
          <w:rFonts w:cs="Arial"/>
          <w:szCs w:val="22"/>
        </w:rPr>
      </w:pPr>
    </w:p>
    <w:p w14:paraId="798D0096" w14:textId="315C6FC2" w:rsidR="00227319" w:rsidRDefault="00227319" w:rsidP="005B0AE8">
      <w:pPr>
        <w:rPr>
          <w:rFonts w:cs="Arial"/>
          <w:szCs w:val="22"/>
        </w:rPr>
      </w:pPr>
    </w:p>
    <w:p w14:paraId="4238234B" w14:textId="7EAEC876" w:rsidR="00227319" w:rsidRDefault="00227319" w:rsidP="005B0AE8">
      <w:pPr>
        <w:rPr>
          <w:rFonts w:cs="Arial"/>
          <w:szCs w:val="22"/>
        </w:rPr>
      </w:pPr>
    </w:p>
    <w:p w14:paraId="4D61D2B1" w14:textId="77777777" w:rsidR="00227319" w:rsidRDefault="00227319" w:rsidP="00227319">
      <w:pPr>
        <w:rPr>
          <w:rFonts w:cs="Arial"/>
          <w:sz w:val="24"/>
        </w:rPr>
      </w:pPr>
    </w:p>
    <w:p w14:paraId="174DB1A6" w14:textId="6666200B" w:rsidR="00B14096" w:rsidRPr="00B14096" w:rsidRDefault="00227319" w:rsidP="00D6202C">
      <w:pPr>
        <w:rPr>
          <w:rFonts w:cs="Arial"/>
          <w:b/>
          <w:bCs/>
          <w:szCs w:val="22"/>
        </w:rPr>
      </w:pPr>
      <w:r w:rsidRPr="00B14096">
        <w:rPr>
          <w:rFonts w:cs="Arial"/>
          <w:b/>
          <w:bCs/>
          <w:szCs w:val="22"/>
        </w:rPr>
        <w:lastRenderedPageBreak/>
        <w:t>Task 2</w:t>
      </w:r>
    </w:p>
    <w:p w14:paraId="199CF968" w14:textId="3FD324B4" w:rsidR="00D6202C" w:rsidRPr="00B14096" w:rsidRDefault="00703FF4" w:rsidP="00D6202C">
      <w:pPr>
        <w:rPr>
          <w:b/>
          <w:bCs/>
          <w:color w:val="4472C4" w:themeColor="accent5"/>
          <w:szCs w:val="22"/>
        </w:rPr>
      </w:pPr>
      <w:r w:rsidRPr="00B14096">
        <w:rPr>
          <w:szCs w:val="22"/>
        </w:rPr>
        <w:t xml:space="preserve">Procedure for carrying out the </w:t>
      </w:r>
      <w:r w:rsidR="00B14096">
        <w:rPr>
          <w:szCs w:val="22"/>
        </w:rPr>
        <w:t>w</w:t>
      </w:r>
      <w:r w:rsidR="003068D9" w:rsidRPr="00B14096">
        <w:rPr>
          <w:szCs w:val="22"/>
        </w:rPr>
        <w:t>ater</w:t>
      </w:r>
      <w:r w:rsidRPr="00B14096">
        <w:rPr>
          <w:szCs w:val="22"/>
        </w:rPr>
        <w:t xml:space="preserve"> test.</w:t>
      </w:r>
      <w:r w:rsidR="004C1AF1">
        <w:rPr>
          <w:szCs w:val="22"/>
        </w:rPr>
        <w:t xml:space="preserve"> </w:t>
      </w:r>
      <w:r w:rsidR="004C1AF1" w:rsidRPr="00174E8E">
        <w:rPr>
          <w:rFonts w:cs="Arial"/>
          <w:bCs/>
          <w:iCs/>
          <w:szCs w:val="22"/>
        </w:rPr>
        <w:t>Put the sequence of operations in the correct order</w:t>
      </w:r>
      <w:r w:rsidR="004C1AF1">
        <w:rPr>
          <w:rFonts w:cs="Arial"/>
          <w:bCs/>
          <w:iCs/>
          <w:szCs w:val="22"/>
        </w:rPr>
        <w:t>.</w:t>
      </w:r>
    </w:p>
    <w:p w14:paraId="5A8BCB2E" w14:textId="3FFE820C" w:rsidR="003068D9" w:rsidRPr="00B14096" w:rsidRDefault="003068D9" w:rsidP="00D6202C">
      <w:pPr>
        <w:rPr>
          <w:color w:val="4472C4" w:themeColor="accent5"/>
          <w:szCs w:val="22"/>
        </w:rPr>
      </w:pPr>
    </w:p>
    <w:p w14:paraId="0278C545" w14:textId="77777777" w:rsidR="003068D9" w:rsidRPr="00B14096" w:rsidRDefault="003068D9" w:rsidP="003068D9">
      <w:pPr>
        <w:rPr>
          <w:rFonts w:cs="Arial"/>
          <w:szCs w:val="22"/>
        </w:rPr>
      </w:pPr>
      <w:r w:rsidRPr="00B14096">
        <w:rPr>
          <w:rFonts w:cs="Arial"/>
          <w:szCs w:val="22"/>
        </w:rPr>
        <w:t>Drains should be tested to a pressure of 1.5m head above the invert of the pipe at the high end of the pipe and not more than 4m head at the lower end. Testing should be carried out between manholes, inspection chambers or any other suitable access points and carried out using the following steps:</w:t>
      </w:r>
    </w:p>
    <w:p w14:paraId="21CFD423" w14:textId="77777777" w:rsidR="003068D9" w:rsidRPr="00D6202C" w:rsidRDefault="003068D9" w:rsidP="00D6202C">
      <w:pPr>
        <w:rPr>
          <w:rFonts w:cs="Arial"/>
          <w:b/>
          <w:bCs/>
          <w:sz w:val="24"/>
        </w:rPr>
      </w:pPr>
    </w:p>
    <w:tbl>
      <w:tblPr>
        <w:tblStyle w:val="ListTable4-Accent1"/>
        <w:tblW w:w="0" w:type="auto"/>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Look w:val="04A0" w:firstRow="1" w:lastRow="0" w:firstColumn="1" w:lastColumn="0" w:noHBand="0" w:noVBand="1"/>
      </w:tblPr>
      <w:tblGrid>
        <w:gridCol w:w="6516"/>
        <w:gridCol w:w="2992"/>
      </w:tblGrid>
      <w:tr w:rsidR="003068D9" w14:paraId="0357D547" w14:textId="77777777" w:rsidTr="00507D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tcBorders>
              <w:top w:val="none" w:sz="0" w:space="0" w:color="auto"/>
              <w:left w:val="none" w:sz="0" w:space="0" w:color="auto"/>
              <w:bottom w:val="none" w:sz="0" w:space="0" w:color="auto"/>
            </w:tcBorders>
          </w:tcPr>
          <w:p w14:paraId="4EEB7DA0" w14:textId="59E24292" w:rsidR="003068D9" w:rsidRDefault="003068D9" w:rsidP="000A007F">
            <w:pPr>
              <w:jc w:val="center"/>
              <w:rPr>
                <w:rFonts w:cs="Arial"/>
                <w:szCs w:val="22"/>
              </w:rPr>
            </w:pPr>
            <w:r>
              <w:rPr>
                <w:rFonts w:cs="Arial"/>
                <w:szCs w:val="22"/>
              </w:rPr>
              <w:t xml:space="preserve">Drainage </w:t>
            </w:r>
            <w:r w:rsidR="00B14096">
              <w:rPr>
                <w:rFonts w:cs="Arial"/>
                <w:szCs w:val="22"/>
              </w:rPr>
              <w:t>a</w:t>
            </w:r>
            <w:r>
              <w:rPr>
                <w:rFonts w:cs="Arial"/>
                <w:szCs w:val="22"/>
              </w:rPr>
              <w:t>ctivity</w:t>
            </w:r>
          </w:p>
        </w:tc>
        <w:tc>
          <w:tcPr>
            <w:tcW w:w="2992" w:type="dxa"/>
            <w:tcBorders>
              <w:top w:val="none" w:sz="0" w:space="0" w:color="auto"/>
              <w:bottom w:val="none" w:sz="0" w:space="0" w:color="auto"/>
              <w:right w:val="none" w:sz="0" w:space="0" w:color="auto"/>
            </w:tcBorders>
          </w:tcPr>
          <w:p w14:paraId="3B3F3818" w14:textId="77777777" w:rsidR="003068D9" w:rsidRDefault="003068D9" w:rsidP="000A007F">
            <w:pPr>
              <w:jc w:val="center"/>
              <w:cnfStyle w:val="100000000000" w:firstRow="1" w:lastRow="0" w:firstColumn="0" w:lastColumn="0" w:oddVBand="0" w:evenVBand="0" w:oddHBand="0" w:evenHBand="0" w:firstRowFirstColumn="0" w:firstRowLastColumn="0" w:lastRowFirstColumn="0" w:lastRowLastColumn="0"/>
              <w:rPr>
                <w:rFonts w:cs="Arial"/>
                <w:szCs w:val="22"/>
              </w:rPr>
            </w:pPr>
            <w:r>
              <w:rPr>
                <w:rFonts w:cs="Arial"/>
                <w:szCs w:val="22"/>
              </w:rPr>
              <w:t>Number the sequence of activities</w:t>
            </w:r>
          </w:p>
        </w:tc>
      </w:tr>
      <w:tr w:rsidR="00DA5EF2" w14:paraId="62B88435"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4B545084" w14:textId="38A08598" w:rsidR="00DA5EF2" w:rsidRPr="00B14096" w:rsidRDefault="00DA5EF2" w:rsidP="00DA5EF2">
            <w:pPr>
              <w:rPr>
                <w:rFonts w:cs="Arial"/>
                <w:b w:val="0"/>
                <w:bCs w:val="0"/>
                <w:szCs w:val="22"/>
              </w:rPr>
            </w:pPr>
            <w:r w:rsidRPr="00B14096">
              <w:rPr>
                <w:rFonts w:cs="Arial"/>
                <w:b w:val="0"/>
                <w:bCs w:val="0"/>
                <w:szCs w:val="22"/>
                <w:lang w:eastAsia="en-GB"/>
              </w:rPr>
              <w:t>Also fit a stopper at the top end of the pipeline together with a standpipe or flexible tube leading from a container connected to the plug.</w:t>
            </w:r>
          </w:p>
        </w:tc>
        <w:tc>
          <w:tcPr>
            <w:tcW w:w="2992" w:type="dxa"/>
            <w:shd w:val="clear" w:color="auto" w:fill="auto"/>
          </w:tcPr>
          <w:p w14:paraId="0ADA0234" w14:textId="77777777" w:rsidR="00B14096" w:rsidRDefault="00B14096"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lang w:eastAsia="en-GB"/>
              </w:rPr>
            </w:pPr>
          </w:p>
          <w:p w14:paraId="7CA1B563" w14:textId="7D3239A2" w:rsidR="00DA5EF2" w:rsidRPr="00B14096" w:rsidRDefault="00DA5EF2"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r w:rsidRPr="00B14096">
              <w:rPr>
                <w:rFonts w:cs="Arial"/>
                <w:color w:val="FF0000"/>
                <w:szCs w:val="22"/>
                <w:lang w:eastAsia="en-GB"/>
              </w:rPr>
              <w:t>2</w:t>
            </w:r>
          </w:p>
        </w:tc>
      </w:tr>
      <w:tr w:rsidR="00DA5EF2" w14:paraId="7BAF0B38" w14:textId="77777777" w:rsidTr="00B14096">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307457EC" w14:textId="5C8214FE" w:rsidR="00DA5EF2" w:rsidRPr="00B14096" w:rsidRDefault="00DA5EF2" w:rsidP="00DA5EF2">
            <w:pPr>
              <w:rPr>
                <w:rFonts w:cs="Arial"/>
                <w:b w:val="0"/>
                <w:bCs w:val="0"/>
                <w:szCs w:val="22"/>
              </w:rPr>
            </w:pPr>
            <w:r w:rsidRPr="00B14096">
              <w:rPr>
                <w:rFonts w:cs="Arial"/>
                <w:b w:val="0"/>
                <w:bCs w:val="0"/>
                <w:szCs w:val="22"/>
                <w:lang w:eastAsia="en-GB"/>
              </w:rPr>
              <w:t>After 2 hours measure the loss of water by noting the quantity of water needed to maintain the test head in the apparatus over a 30</w:t>
            </w:r>
            <w:r w:rsidR="005F52C6">
              <w:rPr>
                <w:rFonts w:cs="Arial"/>
                <w:b w:val="0"/>
                <w:bCs w:val="0"/>
                <w:szCs w:val="22"/>
                <w:lang w:eastAsia="en-GB"/>
              </w:rPr>
              <w:t>-</w:t>
            </w:r>
            <w:r w:rsidRPr="00B14096">
              <w:rPr>
                <w:rFonts w:cs="Arial"/>
                <w:b w:val="0"/>
                <w:bCs w:val="0"/>
                <w:szCs w:val="22"/>
                <w:lang w:eastAsia="en-GB"/>
              </w:rPr>
              <w:t>minute period.</w:t>
            </w:r>
          </w:p>
        </w:tc>
        <w:tc>
          <w:tcPr>
            <w:tcW w:w="2992" w:type="dxa"/>
            <w:shd w:val="clear" w:color="auto" w:fill="auto"/>
          </w:tcPr>
          <w:p w14:paraId="711494C5" w14:textId="77777777" w:rsidR="00B14096" w:rsidRDefault="00B14096"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lang w:eastAsia="en-GB"/>
              </w:rPr>
            </w:pPr>
          </w:p>
          <w:p w14:paraId="7A5DCDDA" w14:textId="68932C3A" w:rsidR="00DA5EF2" w:rsidRPr="00B14096" w:rsidRDefault="00DA5EF2"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r w:rsidRPr="00B14096">
              <w:rPr>
                <w:rFonts w:cs="Arial"/>
                <w:color w:val="FF0000"/>
                <w:szCs w:val="22"/>
                <w:lang w:eastAsia="en-GB"/>
              </w:rPr>
              <w:t>6</w:t>
            </w:r>
          </w:p>
        </w:tc>
      </w:tr>
      <w:tr w:rsidR="00DA5EF2" w14:paraId="2444E685"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733A0577" w14:textId="69EAB3DF"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Fill the pipeline with water</w:t>
            </w:r>
            <w:r w:rsidR="005F52C6">
              <w:rPr>
                <w:rFonts w:cs="Arial"/>
                <w:b w:val="0"/>
                <w:bCs w:val="0"/>
                <w:szCs w:val="22"/>
                <w:lang w:eastAsia="en-GB"/>
              </w:rPr>
              <w:t>,</w:t>
            </w:r>
            <w:r w:rsidRPr="00B14096">
              <w:rPr>
                <w:rFonts w:cs="Arial"/>
                <w:b w:val="0"/>
                <w:bCs w:val="0"/>
                <w:szCs w:val="22"/>
                <w:lang w:eastAsia="en-GB"/>
              </w:rPr>
              <w:t xml:space="preserve"> making sure there are no pockets of trapped air.</w:t>
            </w:r>
          </w:p>
          <w:p w14:paraId="773AA739" w14:textId="77777777" w:rsidR="00DA5EF2" w:rsidRPr="00B14096" w:rsidRDefault="00DA5EF2" w:rsidP="00DA5EF2">
            <w:pPr>
              <w:rPr>
                <w:rFonts w:cs="Arial"/>
                <w:b w:val="0"/>
                <w:bCs w:val="0"/>
                <w:szCs w:val="22"/>
              </w:rPr>
            </w:pPr>
          </w:p>
        </w:tc>
        <w:tc>
          <w:tcPr>
            <w:tcW w:w="2992" w:type="dxa"/>
            <w:shd w:val="clear" w:color="auto" w:fill="auto"/>
          </w:tcPr>
          <w:p w14:paraId="2C4604AA" w14:textId="77777777" w:rsidR="00B14096" w:rsidRDefault="00B14096"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lang w:eastAsia="en-GB"/>
              </w:rPr>
            </w:pPr>
          </w:p>
          <w:p w14:paraId="202E1E16" w14:textId="3D9C3264" w:rsidR="00DA5EF2" w:rsidRPr="00B14096" w:rsidRDefault="00DA5EF2"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r w:rsidRPr="00B14096">
              <w:rPr>
                <w:rFonts w:cs="Arial"/>
                <w:color w:val="FF0000"/>
                <w:szCs w:val="22"/>
                <w:lang w:eastAsia="en-GB"/>
              </w:rPr>
              <w:t>3</w:t>
            </w:r>
          </w:p>
        </w:tc>
      </w:tr>
      <w:tr w:rsidR="00DA5EF2" w14:paraId="7242A615" w14:textId="77777777" w:rsidTr="00B14096">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13F09667" w14:textId="77777777"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Fill the standpipe to a height of 1.5m above the pipe invert.</w:t>
            </w:r>
          </w:p>
          <w:p w14:paraId="4EDFD9C9" w14:textId="77777777" w:rsidR="00DA5EF2" w:rsidRPr="00B14096" w:rsidRDefault="00DA5EF2" w:rsidP="00DA5EF2">
            <w:pPr>
              <w:rPr>
                <w:rFonts w:cs="Arial"/>
                <w:b w:val="0"/>
                <w:bCs w:val="0"/>
                <w:szCs w:val="22"/>
              </w:rPr>
            </w:pPr>
          </w:p>
        </w:tc>
        <w:tc>
          <w:tcPr>
            <w:tcW w:w="2992" w:type="dxa"/>
            <w:shd w:val="clear" w:color="auto" w:fill="auto"/>
          </w:tcPr>
          <w:p w14:paraId="16803F14" w14:textId="77777777" w:rsidR="00B14096" w:rsidRDefault="00B14096" w:rsidP="00DA5EF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FF0000"/>
                <w:szCs w:val="22"/>
                <w:lang w:eastAsia="en-GB"/>
              </w:rPr>
            </w:pPr>
          </w:p>
          <w:p w14:paraId="7A0951D5" w14:textId="152DBB89" w:rsidR="00DA5EF2" w:rsidRPr="00B14096" w:rsidRDefault="00DA5EF2" w:rsidP="00DA5EF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color w:val="FF0000"/>
                <w:szCs w:val="22"/>
                <w:lang w:eastAsia="en-GB"/>
              </w:rPr>
            </w:pPr>
            <w:r w:rsidRPr="00B14096">
              <w:rPr>
                <w:rFonts w:cs="Arial"/>
                <w:color w:val="FF0000"/>
                <w:szCs w:val="22"/>
                <w:lang w:eastAsia="en-GB"/>
              </w:rPr>
              <w:t>4</w:t>
            </w:r>
          </w:p>
          <w:p w14:paraId="7CB2CBD5" w14:textId="77777777" w:rsidR="00DA5EF2" w:rsidRPr="00B14096" w:rsidRDefault="00DA5EF2"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DA5EF2" w14:paraId="42070EC9"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0FC6A94A" w14:textId="77777777"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Fit stoppers at the lower end of the pipeline to seal off a section for testing.</w:t>
            </w:r>
          </w:p>
          <w:p w14:paraId="4D21A61D" w14:textId="77777777" w:rsidR="00DA5EF2" w:rsidRPr="00B14096" w:rsidRDefault="00DA5EF2" w:rsidP="00DA5EF2">
            <w:pPr>
              <w:autoSpaceDE w:val="0"/>
              <w:autoSpaceDN w:val="0"/>
              <w:adjustRightInd w:val="0"/>
              <w:rPr>
                <w:rFonts w:cs="Arial"/>
                <w:b w:val="0"/>
                <w:bCs w:val="0"/>
                <w:szCs w:val="22"/>
                <w:lang w:eastAsia="en-GB"/>
              </w:rPr>
            </w:pPr>
          </w:p>
        </w:tc>
        <w:tc>
          <w:tcPr>
            <w:tcW w:w="2992" w:type="dxa"/>
            <w:shd w:val="clear" w:color="auto" w:fill="auto"/>
          </w:tcPr>
          <w:p w14:paraId="201E38F2" w14:textId="77777777" w:rsidR="00B14096" w:rsidRDefault="00B14096"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lang w:eastAsia="en-GB"/>
              </w:rPr>
            </w:pPr>
          </w:p>
          <w:p w14:paraId="1EEE9641" w14:textId="5100A09B" w:rsidR="00DA5EF2" w:rsidRPr="00B14096" w:rsidRDefault="00DA5EF2"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r w:rsidRPr="00B14096">
              <w:rPr>
                <w:rFonts w:cs="Arial"/>
                <w:color w:val="FF0000"/>
                <w:szCs w:val="22"/>
                <w:lang w:eastAsia="en-GB"/>
              </w:rPr>
              <w:t>1</w:t>
            </w:r>
          </w:p>
        </w:tc>
      </w:tr>
      <w:tr w:rsidR="00DA5EF2" w14:paraId="0EF6BEBA" w14:textId="77777777" w:rsidTr="00B14096">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53593461" w14:textId="6C036AA5"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Allow the pipeline to stand for 2 hours for absorption</w:t>
            </w:r>
            <w:r w:rsidR="005F52C6">
              <w:rPr>
                <w:rFonts w:cs="Arial"/>
                <w:b w:val="0"/>
                <w:bCs w:val="0"/>
                <w:szCs w:val="22"/>
                <w:lang w:eastAsia="en-GB"/>
              </w:rPr>
              <w:t>,</w:t>
            </w:r>
            <w:r w:rsidRPr="00B14096">
              <w:rPr>
                <w:rFonts w:cs="Arial"/>
                <w:b w:val="0"/>
                <w:bCs w:val="0"/>
                <w:szCs w:val="22"/>
                <w:lang w:eastAsia="en-GB"/>
              </w:rPr>
              <w:t xml:space="preserve"> topping up as required.</w:t>
            </w:r>
          </w:p>
          <w:p w14:paraId="222764D2" w14:textId="77777777" w:rsidR="00DA5EF2" w:rsidRPr="00B14096" w:rsidRDefault="00DA5EF2" w:rsidP="00DA5EF2">
            <w:pPr>
              <w:autoSpaceDE w:val="0"/>
              <w:autoSpaceDN w:val="0"/>
              <w:adjustRightInd w:val="0"/>
              <w:rPr>
                <w:rFonts w:cs="Arial"/>
                <w:b w:val="0"/>
                <w:bCs w:val="0"/>
                <w:szCs w:val="22"/>
                <w:lang w:eastAsia="en-GB"/>
              </w:rPr>
            </w:pPr>
          </w:p>
        </w:tc>
        <w:tc>
          <w:tcPr>
            <w:tcW w:w="2992" w:type="dxa"/>
            <w:shd w:val="clear" w:color="auto" w:fill="auto"/>
          </w:tcPr>
          <w:p w14:paraId="120005B7" w14:textId="77777777" w:rsidR="00B14096" w:rsidRDefault="00B14096"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lang w:eastAsia="en-GB"/>
              </w:rPr>
            </w:pPr>
          </w:p>
          <w:p w14:paraId="5C539E8F" w14:textId="427B5F33" w:rsidR="00DA5EF2" w:rsidRPr="00B14096" w:rsidRDefault="00DA5EF2"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r w:rsidRPr="00B14096">
              <w:rPr>
                <w:rFonts w:cs="Arial"/>
                <w:color w:val="FF0000"/>
                <w:szCs w:val="22"/>
                <w:lang w:eastAsia="en-GB"/>
              </w:rPr>
              <w:t>5</w:t>
            </w:r>
          </w:p>
        </w:tc>
      </w:tr>
    </w:tbl>
    <w:p w14:paraId="3CDCB9E0" w14:textId="3618C3CD" w:rsidR="00227319" w:rsidRPr="0021417F" w:rsidRDefault="00227319" w:rsidP="00227319">
      <w:pPr>
        <w:rPr>
          <w:rFonts w:cs="Arial"/>
          <w:sz w:val="24"/>
        </w:rPr>
      </w:pPr>
    </w:p>
    <w:p w14:paraId="7AD39D97" w14:textId="77777777" w:rsidR="00227319" w:rsidRDefault="00227319" w:rsidP="00227319">
      <w:pPr>
        <w:rPr>
          <w:rFonts w:cs="Arial"/>
          <w:szCs w:val="22"/>
        </w:rPr>
      </w:pPr>
    </w:p>
    <w:p w14:paraId="45D25833" w14:textId="77777777" w:rsidR="00EE4837" w:rsidRPr="00EE4837" w:rsidRDefault="00EE4837" w:rsidP="00B14096">
      <w:pPr>
        <w:rPr>
          <w:rFonts w:cs="Arial"/>
          <w:b/>
          <w:bCs/>
          <w:szCs w:val="22"/>
        </w:rPr>
      </w:pPr>
      <w:r w:rsidRPr="00EE4837">
        <w:rPr>
          <w:rFonts w:cs="Arial"/>
          <w:szCs w:val="22"/>
        </w:rPr>
        <w:t>The rate of water loss should not exceed 1 litre/hour per metre run, this is equivalent to 0.05 litres per metre run for a 100mm pipe if the test is satisfactory.</w:t>
      </w:r>
    </w:p>
    <w:p w14:paraId="125D98D0" w14:textId="77777777" w:rsidR="00227319" w:rsidRPr="00F814C9" w:rsidRDefault="00227319" w:rsidP="00227319">
      <w:pPr>
        <w:rPr>
          <w:rFonts w:cs="Arial"/>
          <w:szCs w:val="22"/>
        </w:rPr>
      </w:pPr>
    </w:p>
    <w:p w14:paraId="124D5D5E" w14:textId="77777777" w:rsidR="00227319" w:rsidRPr="00F814C9" w:rsidRDefault="00227319" w:rsidP="005B0AE8">
      <w:pPr>
        <w:rPr>
          <w:rFonts w:cs="Arial"/>
          <w:szCs w:val="22"/>
        </w:rPr>
      </w:pPr>
    </w:p>
    <w:sectPr w:rsidR="00227319" w:rsidRPr="00F814C9"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99F98" w14:textId="77777777" w:rsidR="005B6650" w:rsidRDefault="005B6650">
      <w:pPr>
        <w:spacing w:before="0" w:after="0"/>
      </w:pPr>
      <w:r>
        <w:separator/>
      </w:r>
    </w:p>
  </w:endnote>
  <w:endnote w:type="continuationSeparator" w:id="0">
    <w:p w14:paraId="2913101E" w14:textId="77777777" w:rsidR="005B6650" w:rsidRDefault="005B66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DDDA42A"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31665F">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DE96B0" w14:textId="77777777" w:rsidR="005B6650" w:rsidRDefault="005B6650">
      <w:pPr>
        <w:spacing w:before="0" w:after="0"/>
      </w:pPr>
      <w:r>
        <w:separator/>
      </w:r>
    </w:p>
  </w:footnote>
  <w:footnote w:type="continuationSeparator" w:id="0">
    <w:p w14:paraId="7970274C" w14:textId="77777777" w:rsidR="005B6650" w:rsidRDefault="005B665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3A11FBFB"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31665F">
      <w:rPr>
        <w:b/>
        <w:bCs/>
        <w:sz w:val="28"/>
        <w:szCs w:val="28"/>
      </w:rPr>
      <w:t xml:space="preserve">ding </w:t>
    </w:r>
    <w:r w:rsidR="0031665F">
      <w:rPr>
        <w:b/>
        <w:bCs/>
        <w:sz w:val="28"/>
        <w:szCs w:val="28"/>
      </w:rPr>
      <w:br/>
      <w:t>Services</w:t>
    </w:r>
    <w:r w:rsidRPr="00D42CEB">
      <w:rPr>
        <w:b/>
        <w:bCs/>
        <w:sz w:val="28"/>
        <w:szCs w:val="28"/>
      </w:rPr>
      <w:t xml:space="preserve"> </w:t>
    </w:r>
    <w:r w:rsidR="0031665F">
      <w:rPr>
        <w:b/>
        <w:bCs/>
        <w:sz w:val="28"/>
        <w:szCs w:val="28"/>
      </w:rPr>
      <w:t>Engineering</w:t>
    </w:r>
  </w:p>
  <w:p w14:paraId="6D5BF42A" w14:textId="5068A4C7"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31665F">
      <w:rPr>
        <w:color w:val="0077E3"/>
        <w:sz w:val="24"/>
        <w:szCs w:val="28"/>
      </w:rPr>
      <w:t>12</w:t>
    </w:r>
    <w:r w:rsidRPr="00AC3BFD">
      <w:rPr>
        <w:color w:val="0077E3"/>
        <w:sz w:val="24"/>
        <w:szCs w:val="28"/>
      </w:rPr>
      <w:t xml:space="preserve"> </w:t>
    </w:r>
    <w:r>
      <w:rPr>
        <w:color w:val="0077E3"/>
        <w:sz w:val="24"/>
        <w:szCs w:val="28"/>
      </w:rPr>
      <w:t xml:space="preserve">Worksheet </w:t>
    </w:r>
    <w:r w:rsidR="00923A2F">
      <w:rPr>
        <w:color w:val="0077E3"/>
        <w:sz w:val="24"/>
        <w:szCs w:val="28"/>
      </w:rPr>
      <w:t>1</w:t>
    </w:r>
    <w:r w:rsidR="00C102DE">
      <w:rPr>
        <w:color w:val="0077E3"/>
        <w:sz w:val="24"/>
        <w:szCs w:val="2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1"/>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4"/>
  </w:num>
  <w:num w:numId="18">
    <w:abstractNumId w:val="25"/>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26"/>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76834"/>
    <w:rsid w:val="00082C62"/>
    <w:rsid w:val="000B1152"/>
    <w:rsid w:val="000B231F"/>
    <w:rsid w:val="000D1A62"/>
    <w:rsid w:val="000D75A1"/>
    <w:rsid w:val="000E194B"/>
    <w:rsid w:val="00110217"/>
    <w:rsid w:val="00115B71"/>
    <w:rsid w:val="00152AC3"/>
    <w:rsid w:val="00156AF3"/>
    <w:rsid w:val="0017193E"/>
    <w:rsid w:val="00174E8E"/>
    <w:rsid w:val="00187D4D"/>
    <w:rsid w:val="0019491D"/>
    <w:rsid w:val="001A75D5"/>
    <w:rsid w:val="001F74AD"/>
    <w:rsid w:val="00205EAE"/>
    <w:rsid w:val="0021417F"/>
    <w:rsid w:val="00227319"/>
    <w:rsid w:val="00236979"/>
    <w:rsid w:val="0023761C"/>
    <w:rsid w:val="00241D75"/>
    <w:rsid w:val="00245F0C"/>
    <w:rsid w:val="00264FE8"/>
    <w:rsid w:val="00291FCE"/>
    <w:rsid w:val="002936E6"/>
    <w:rsid w:val="002A3011"/>
    <w:rsid w:val="002D07A8"/>
    <w:rsid w:val="003068D9"/>
    <w:rsid w:val="00310391"/>
    <w:rsid w:val="0031665F"/>
    <w:rsid w:val="0031782A"/>
    <w:rsid w:val="00322A75"/>
    <w:rsid w:val="003405EA"/>
    <w:rsid w:val="003559D3"/>
    <w:rsid w:val="00395739"/>
    <w:rsid w:val="003A522F"/>
    <w:rsid w:val="003D7AA6"/>
    <w:rsid w:val="003E34AB"/>
    <w:rsid w:val="00403AC8"/>
    <w:rsid w:val="00404B31"/>
    <w:rsid w:val="004106BE"/>
    <w:rsid w:val="004178E8"/>
    <w:rsid w:val="00433670"/>
    <w:rsid w:val="00433B10"/>
    <w:rsid w:val="00435B5F"/>
    <w:rsid w:val="004542C9"/>
    <w:rsid w:val="00456E74"/>
    <w:rsid w:val="00474F67"/>
    <w:rsid w:val="00481EC5"/>
    <w:rsid w:val="0048500D"/>
    <w:rsid w:val="00492959"/>
    <w:rsid w:val="004A312E"/>
    <w:rsid w:val="004B021B"/>
    <w:rsid w:val="004C1AF1"/>
    <w:rsid w:val="004C4432"/>
    <w:rsid w:val="004D11EF"/>
    <w:rsid w:val="004F2811"/>
    <w:rsid w:val="004F535A"/>
    <w:rsid w:val="00504C30"/>
    <w:rsid w:val="00507D20"/>
    <w:rsid w:val="0051202A"/>
    <w:rsid w:val="00512067"/>
    <w:rsid w:val="005122BA"/>
    <w:rsid w:val="00514ADF"/>
    <w:rsid w:val="00524E1B"/>
    <w:rsid w:val="0053069C"/>
    <w:rsid w:val="005368BA"/>
    <w:rsid w:val="00547A8E"/>
    <w:rsid w:val="00576C7F"/>
    <w:rsid w:val="005B0AE8"/>
    <w:rsid w:val="005B6650"/>
    <w:rsid w:val="005F4183"/>
    <w:rsid w:val="005F52C6"/>
    <w:rsid w:val="006135C0"/>
    <w:rsid w:val="006302B0"/>
    <w:rsid w:val="0063535F"/>
    <w:rsid w:val="006642FD"/>
    <w:rsid w:val="006647E8"/>
    <w:rsid w:val="006807B0"/>
    <w:rsid w:val="00691B95"/>
    <w:rsid w:val="0069604E"/>
    <w:rsid w:val="006B798A"/>
    <w:rsid w:val="006D3AA3"/>
    <w:rsid w:val="006D4994"/>
    <w:rsid w:val="006E1028"/>
    <w:rsid w:val="006E19C2"/>
    <w:rsid w:val="006F7BAF"/>
    <w:rsid w:val="00703FF4"/>
    <w:rsid w:val="007132E7"/>
    <w:rsid w:val="00757C8D"/>
    <w:rsid w:val="0076199F"/>
    <w:rsid w:val="0076726E"/>
    <w:rsid w:val="00772BA2"/>
    <w:rsid w:val="00776D8A"/>
    <w:rsid w:val="0078043D"/>
    <w:rsid w:val="00780FBD"/>
    <w:rsid w:val="00797FA7"/>
    <w:rsid w:val="007A0666"/>
    <w:rsid w:val="007A2045"/>
    <w:rsid w:val="007C32BB"/>
    <w:rsid w:val="007F5E95"/>
    <w:rsid w:val="00841428"/>
    <w:rsid w:val="0089760C"/>
    <w:rsid w:val="008A4ED5"/>
    <w:rsid w:val="008A5230"/>
    <w:rsid w:val="008B2C76"/>
    <w:rsid w:val="008B7ABA"/>
    <w:rsid w:val="008C1F1C"/>
    <w:rsid w:val="008C3EB6"/>
    <w:rsid w:val="008D47A6"/>
    <w:rsid w:val="00904E79"/>
    <w:rsid w:val="00923A2F"/>
    <w:rsid w:val="00936FD5"/>
    <w:rsid w:val="00987B1D"/>
    <w:rsid w:val="009975A0"/>
    <w:rsid w:val="009C2B2D"/>
    <w:rsid w:val="009C4651"/>
    <w:rsid w:val="009C5C6E"/>
    <w:rsid w:val="009D3AAB"/>
    <w:rsid w:val="00A17576"/>
    <w:rsid w:val="00A2454C"/>
    <w:rsid w:val="00A42529"/>
    <w:rsid w:val="00A53E73"/>
    <w:rsid w:val="00A57690"/>
    <w:rsid w:val="00A7553F"/>
    <w:rsid w:val="00A75BC2"/>
    <w:rsid w:val="00A77554"/>
    <w:rsid w:val="00A955F9"/>
    <w:rsid w:val="00AE245C"/>
    <w:rsid w:val="00B054EC"/>
    <w:rsid w:val="00B14096"/>
    <w:rsid w:val="00B26C90"/>
    <w:rsid w:val="00B30077"/>
    <w:rsid w:val="00B4548C"/>
    <w:rsid w:val="00B64CAE"/>
    <w:rsid w:val="00B9347A"/>
    <w:rsid w:val="00B97A48"/>
    <w:rsid w:val="00BC046C"/>
    <w:rsid w:val="00BE2C21"/>
    <w:rsid w:val="00BE3926"/>
    <w:rsid w:val="00BF537E"/>
    <w:rsid w:val="00C01D20"/>
    <w:rsid w:val="00C102DE"/>
    <w:rsid w:val="00C202BF"/>
    <w:rsid w:val="00C32252"/>
    <w:rsid w:val="00C77351"/>
    <w:rsid w:val="00C81CD3"/>
    <w:rsid w:val="00C858D7"/>
    <w:rsid w:val="00C86044"/>
    <w:rsid w:val="00CA4CA2"/>
    <w:rsid w:val="00CB2B80"/>
    <w:rsid w:val="00CB5B27"/>
    <w:rsid w:val="00CC6B7F"/>
    <w:rsid w:val="00CD7A9F"/>
    <w:rsid w:val="00D073BC"/>
    <w:rsid w:val="00D162E9"/>
    <w:rsid w:val="00D23C5A"/>
    <w:rsid w:val="00D474E8"/>
    <w:rsid w:val="00D56B82"/>
    <w:rsid w:val="00D6202C"/>
    <w:rsid w:val="00D70EF5"/>
    <w:rsid w:val="00DA2485"/>
    <w:rsid w:val="00DA5EF2"/>
    <w:rsid w:val="00DB1661"/>
    <w:rsid w:val="00DB216E"/>
    <w:rsid w:val="00DB448F"/>
    <w:rsid w:val="00DC065D"/>
    <w:rsid w:val="00DC1BD0"/>
    <w:rsid w:val="00DE0F83"/>
    <w:rsid w:val="00DE1119"/>
    <w:rsid w:val="00DE29A8"/>
    <w:rsid w:val="00DF7423"/>
    <w:rsid w:val="00E040CD"/>
    <w:rsid w:val="00E14CD1"/>
    <w:rsid w:val="00E15941"/>
    <w:rsid w:val="00E16DA3"/>
    <w:rsid w:val="00E4377D"/>
    <w:rsid w:val="00E63471"/>
    <w:rsid w:val="00E771F0"/>
    <w:rsid w:val="00EA1BCD"/>
    <w:rsid w:val="00EC7599"/>
    <w:rsid w:val="00ED599B"/>
    <w:rsid w:val="00EE4837"/>
    <w:rsid w:val="00EF68F8"/>
    <w:rsid w:val="00F03E33"/>
    <w:rsid w:val="00F14652"/>
    <w:rsid w:val="00F15749"/>
    <w:rsid w:val="00F42A36"/>
    <w:rsid w:val="00F6436A"/>
    <w:rsid w:val="00F762BC"/>
    <w:rsid w:val="00F814C9"/>
    <w:rsid w:val="00FB3416"/>
    <w:rsid w:val="00FC7BB1"/>
    <w:rsid w:val="00FD52DA"/>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14</cp:revision>
  <cp:lastPrinted>2013-05-15T12:05:00Z</cp:lastPrinted>
  <dcterms:created xsi:type="dcterms:W3CDTF">2020-08-12T19:06:00Z</dcterms:created>
  <dcterms:modified xsi:type="dcterms:W3CDTF">2021-03-29T16:26:00Z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