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2809E7" w14:textId="6F825BE9" w:rsidR="00A75BC2" w:rsidRPr="00A75BC2" w:rsidRDefault="00A75BC2" w:rsidP="00A75BC2">
      <w:pPr>
        <w:pStyle w:val="Heading1"/>
        <w:rPr>
          <w:color w:val="000000" w:themeColor="text1"/>
          <w:szCs w:val="28"/>
        </w:rPr>
      </w:pPr>
      <w:bookmarkStart w:id="0" w:name="_Toc26972835"/>
      <w:bookmarkStart w:id="1" w:name="_Toc26972928"/>
      <w:bookmarkStart w:id="2" w:name="_Toc27567059"/>
      <w:r w:rsidRPr="00A75BC2">
        <w:rPr>
          <w:color w:val="000000" w:themeColor="text1"/>
          <w:szCs w:val="28"/>
        </w:rPr>
        <w:t>Unit 1</w:t>
      </w:r>
      <w:r w:rsidR="00384838">
        <w:rPr>
          <w:color w:val="000000" w:themeColor="text1"/>
          <w:szCs w:val="28"/>
        </w:rPr>
        <w:t>12</w:t>
      </w:r>
      <w:r w:rsidRPr="00A75BC2">
        <w:rPr>
          <w:color w:val="000000" w:themeColor="text1"/>
          <w:szCs w:val="28"/>
        </w:rPr>
        <w:t xml:space="preserve">: Construction operations and civil engineering </w:t>
      </w:r>
      <w:bookmarkEnd w:id="0"/>
      <w:bookmarkEnd w:id="1"/>
      <w:bookmarkEnd w:id="2"/>
      <w:r w:rsidR="00384838">
        <w:rPr>
          <w:color w:val="000000" w:themeColor="text1"/>
          <w:szCs w:val="28"/>
        </w:rPr>
        <w:t>operations</w:t>
      </w:r>
    </w:p>
    <w:p w14:paraId="5269B386" w14:textId="6AADF385" w:rsidR="00C86044" w:rsidRDefault="00474F67" w:rsidP="00C86044">
      <w:pPr>
        <w:pStyle w:val="Heading1"/>
      </w:pPr>
      <w:r w:rsidRPr="00E040CD">
        <w:t xml:space="preserve">Worksheet </w:t>
      </w:r>
      <w:r w:rsidR="000B5D3E">
        <w:t>19</w:t>
      </w:r>
      <w:r w:rsidRPr="00E040CD">
        <w:t xml:space="preserve">: </w:t>
      </w:r>
      <w:r w:rsidR="00BC5C50">
        <w:t xml:space="preserve">Modular </w:t>
      </w:r>
      <w:r w:rsidR="009C5026">
        <w:t>p</w:t>
      </w:r>
      <w:r w:rsidR="00BC5C50">
        <w:t>aving</w:t>
      </w:r>
      <w:r w:rsidR="00A53E73">
        <w:t xml:space="preserve"> </w:t>
      </w:r>
      <w:r w:rsidR="004F2811">
        <w:t>–</w:t>
      </w:r>
      <w:r w:rsidR="008A4ED5">
        <w:t xml:space="preserve"> </w:t>
      </w:r>
      <w:r w:rsidR="009C5026">
        <w:t>s</w:t>
      </w:r>
      <w:r w:rsidR="009638E9">
        <w:t xml:space="preserve">afe working practices </w:t>
      </w:r>
      <w:r w:rsidRPr="00E040CD">
        <w:t>(</w:t>
      </w:r>
      <w:r w:rsidR="00C062B2">
        <w:t>learner</w:t>
      </w:r>
      <w:r w:rsidRPr="00E040CD">
        <w:t>)</w:t>
      </w:r>
    </w:p>
    <w:p w14:paraId="7E78D965" w14:textId="132EEADD" w:rsidR="009C5026" w:rsidRPr="009C5026" w:rsidRDefault="005118CE" w:rsidP="00F11E2B">
      <w:pPr>
        <w:rPr>
          <w:rFonts w:cs="Arial"/>
          <w:b/>
          <w:bCs/>
          <w:szCs w:val="22"/>
        </w:rPr>
      </w:pPr>
      <w:r w:rsidRPr="009C5026">
        <w:rPr>
          <w:rFonts w:cs="Arial"/>
          <w:b/>
          <w:bCs/>
          <w:szCs w:val="22"/>
        </w:rPr>
        <w:t xml:space="preserve">Task </w:t>
      </w:r>
      <w:r w:rsidR="00F11E2B" w:rsidRPr="009C5026">
        <w:rPr>
          <w:rFonts w:cs="Arial"/>
          <w:b/>
          <w:bCs/>
          <w:szCs w:val="22"/>
        </w:rPr>
        <w:t>1</w:t>
      </w:r>
    </w:p>
    <w:p w14:paraId="77553CF8" w14:textId="27C286E5" w:rsidR="00F11E2B" w:rsidRDefault="00F11E2B" w:rsidP="00F11E2B">
      <w:pPr>
        <w:rPr>
          <w:rFonts w:cs="Arial"/>
          <w:szCs w:val="22"/>
        </w:rPr>
      </w:pPr>
      <w:r w:rsidRPr="009C5026">
        <w:rPr>
          <w:rFonts w:cs="Arial"/>
          <w:szCs w:val="22"/>
        </w:rPr>
        <w:t xml:space="preserve">Read the information carefully and complete the </w:t>
      </w:r>
      <w:r w:rsidR="00277F0B">
        <w:rPr>
          <w:rFonts w:cs="Arial"/>
          <w:szCs w:val="22"/>
        </w:rPr>
        <w:t>gaps with the</w:t>
      </w:r>
      <w:r w:rsidRPr="009C5026">
        <w:rPr>
          <w:rFonts w:cs="Arial"/>
          <w:szCs w:val="22"/>
        </w:rPr>
        <w:t xml:space="preserve"> words from the bottom of the page</w:t>
      </w:r>
      <w:r w:rsidR="009C5026" w:rsidRPr="009C5026">
        <w:rPr>
          <w:rFonts w:cs="Arial"/>
          <w:szCs w:val="22"/>
        </w:rPr>
        <w:t>.</w:t>
      </w:r>
    </w:p>
    <w:p w14:paraId="3557810B" w14:textId="77777777" w:rsidR="009C5026" w:rsidRPr="009C5026" w:rsidRDefault="009C5026" w:rsidP="00F11E2B">
      <w:pPr>
        <w:rPr>
          <w:rFonts w:cs="Arial"/>
          <w:szCs w:val="22"/>
        </w:rPr>
      </w:pPr>
    </w:p>
    <w:p w14:paraId="1C10FEFE" w14:textId="77777777" w:rsidR="00F11E2B" w:rsidRPr="009C5026" w:rsidRDefault="00F11E2B" w:rsidP="00F11E2B">
      <w:pPr>
        <w:jc w:val="center"/>
        <w:rPr>
          <w:rFonts w:cs="Arial"/>
          <w:b/>
          <w:sz w:val="28"/>
          <w:szCs w:val="28"/>
        </w:rPr>
      </w:pPr>
      <w:r w:rsidRPr="009C5026">
        <w:rPr>
          <w:rFonts w:cs="Arial"/>
          <w:b/>
          <w:sz w:val="28"/>
          <w:szCs w:val="28"/>
        </w:rPr>
        <w:t>Manual handling</w:t>
      </w:r>
    </w:p>
    <w:p w14:paraId="5313045A" w14:textId="77777777" w:rsidR="00F11E2B" w:rsidRPr="00F11E2B" w:rsidRDefault="00F11E2B" w:rsidP="00F11E2B">
      <w:pPr>
        <w:jc w:val="center"/>
        <w:rPr>
          <w:rFonts w:cs="Arial"/>
          <w:b/>
          <w:sz w:val="24"/>
        </w:rPr>
      </w:pPr>
    </w:p>
    <w:p w14:paraId="206C2C80" w14:textId="11E1555A" w:rsidR="00F11E2B" w:rsidRPr="00DC258B" w:rsidRDefault="00F11E2B" w:rsidP="00DC258B">
      <w:pPr>
        <w:rPr>
          <w:rFonts w:cs="Arial"/>
          <w:szCs w:val="22"/>
        </w:rPr>
      </w:pPr>
      <w:r w:rsidRPr="00DC258B">
        <w:rPr>
          <w:rFonts w:cs="Arial"/>
          <w:szCs w:val="22"/>
        </w:rPr>
        <w:t xml:space="preserve">Lifting </w:t>
      </w:r>
      <w:r w:rsidRPr="00054B81">
        <w:rPr>
          <w:rFonts w:cs="Arial"/>
          <w:szCs w:val="22"/>
        </w:rPr>
        <w:t>and</w:t>
      </w:r>
      <w:r w:rsidR="00054B81">
        <w:rPr>
          <w:rFonts w:asciiTheme="minorHAnsi" w:eastAsiaTheme="minorEastAsia" w:hAnsiTheme="minorHAnsi" w:cstheme="minorBidi"/>
          <w:szCs w:val="22"/>
        </w:rPr>
        <w:t xml:space="preserve"> ________ </w:t>
      </w:r>
      <w:r w:rsidRPr="00054B81">
        <w:rPr>
          <w:rFonts w:cs="Arial"/>
          <w:szCs w:val="22"/>
        </w:rPr>
        <w:t>loads</w:t>
      </w:r>
      <w:r w:rsidRPr="00DC258B">
        <w:rPr>
          <w:rFonts w:cs="Arial"/>
          <w:szCs w:val="22"/>
        </w:rPr>
        <w:t xml:space="preserve"> manually is one of the most </w:t>
      </w:r>
      <w:r w:rsidR="00054B81">
        <w:rPr>
          <w:rFonts w:asciiTheme="minorHAnsi" w:eastAsiaTheme="minorEastAsia" w:hAnsiTheme="minorHAnsi" w:cstheme="minorBidi"/>
          <w:szCs w:val="22"/>
        </w:rPr>
        <w:t>________</w:t>
      </w:r>
      <w:r w:rsidRPr="00DC258B">
        <w:rPr>
          <w:rFonts w:cs="Arial"/>
          <w:szCs w:val="22"/>
        </w:rPr>
        <w:t>causes of injury at work</w:t>
      </w:r>
      <w:r w:rsidR="00DC258B" w:rsidRPr="00DC258B">
        <w:rPr>
          <w:rFonts w:cs="Arial"/>
          <w:szCs w:val="22"/>
        </w:rPr>
        <w:t>.</w:t>
      </w:r>
    </w:p>
    <w:p w14:paraId="70F3DDC0" w14:textId="57FF82A3" w:rsidR="00F11E2B" w:rsidRPr="00DC258B" w:rsidRDefault="00F11E2B" w:rsidP="00DC258B">
      <w:pPr>
        <w:rPr>
          <w:rFonts w:cs="Arial"/>
          <w:szCs w:val="22"/>
        </w:rPr>
      </w:pPr>
      <w:r w:rsidRPr="00DC258B">
        <w:rPr>
          <w:rFonts w:cs="Arial"/>
          <w:szCs w:val="22"/>
        </w:rPr>
        <w:t xml:space="preserve">Many manual handling injuries result from repeated operations, but even one bad lift can cause a lifetime of pain and disability. The </w:t>
      </w:r>
      <w:r w:rsidR="00054B81">
        <w:rPr>
          <w:rFonts w:asciiTheme="minorHAnsi" w:eastAsiaTheme="minorEastAsia" w:hAnsiTheme="minorHAnsi" w:cstheme="minorBidi"/>
          <w:szCs w:val="22"/>
        </w:rPr>
        <w:t>________</w:t>
      </w:r>
      <w:r w:rsidRPr="00DC258B">
        <w:rPr>
          <w:rFonts w:cs="Arial"/>
          <w:szCs w:val="22"/>
        </w:rPr>
        <w:t xml:space="preserve">Handling Operations Regulations require employers to avoid the need to carry out manual handling which creates a </w:t>
      </w:r>
      <w:r w:rsidR="00054B81">
        <w:rPr>
          <w:rFonts w:asciiTheme="minorHAnsi" w:eastAsiaTheme="minorEastAsia" w:hAnsiTheme="minorHAnsi" w:cstheme="minorBidi"/>
          <w:szCs w:val="22"/>
        </w:rPr>
        <w:t>________</w:t>
      </w:r>
      <w:r w:rsidRPr="00DC258B">
        <w:rPr>
          <w:rFonts w:cs="Arial"/>
          <w:szCs w:val="22"/>
        </w:rPr>
        <w:t xml:space="preserve">of injury. </w:t>
      </w:r>
    </w:p>
    <w:p w14:paraId="568EF1E1" w14:textId="77777777" w:rsidR="00F11E2B" w:rsidRPr="00DC258B" w:rsidRDefault="00F11E2B" w:rsidP="00DC258B">
      <w:pPr>
        <w:rPr>
          <w:rFonts w:cs="Arial"/>
          <w:szCs w:val="22"/>
        </w:rPr>
      </w:pPr>
    </w:p>
    <w:p w14:paraId="44E22A91" w14:textId="05809D59" w:rsidR="00F11E2B" w:rsidRPr="00DC258B" w:rsidRDefault="00F11E2B" w:rsidP="00DC258B">
      <w:pPr>
        <w:rPr>
          <w:rFonts w:cs="Arial"/>
          <w:szCs w:val="22"/>
        </w:rPr>
      </w:pPr>
      <w:r w:rsidRPr="00DC258B">
        <w:rPr>
          <w:rFonts w:cs="Arial"/>
          <w:szCs w:val="22"/>
        </w:rPr>
        <w:t xml:space="preserve">There is no truly ‘safe’ weight limit for manual handling operations. The degree of risk associated with lifting varies according to the nature of the load, the circumstances in which the lift takes place, how often the lifting operation is carried out and the weight of the item that is being </w:t>
      </w:r>
      <w:r w:rsidR="00054B81">
        <w:rPr>
          <w:rFonts w:asciiTheme="minorHAnsi" w:eastAsiaTheme="minorEastAsia" w:hAnsiTheme="minorHAnsi" w:cstheme="minorBidi"/>
          <w:szCs w:val="22"/>
        </w:rPr>
        <w:t>______</w:t>
      </w:r>
      <w:r w:rsidR="00DC258B" w:rsidRPr="00DC258B">
        <w:rPr>
          <w:rFonts w:cs="Arial"/>
          <w:szCs w:val="22"/>
        </w:rPr>
        <w:t>.</w:t>
      </w:r>
    </w:p>
    <w:p w14:paraId="3387D0BF" w14:textId="77777777" w:rsidR="00F11E2B" w:rsidRPr="00DC258B" w:rsidRDefault="00F11E2B" w:rsidP="00DC258B">
      <w:pPr>
        <w:rPr>
          <w:rFonts w:cs="Arial"/>
          <w:szCs w:val="22"/>
        </w:rPr>
      </w:pPr>
      <w:r w:rsidRPr="00DC258B">
        <w:rPr>
          <w:rFonts w:cs="Arial"/>
          <w:szCs w:val="22"/>
        </w:rPr>
        <w:t>When manual handling is necessary, prevent injury by:</w:t>
      </w:r>
    </w:p>
    <w:p w14:paraId="7C600194" w14:textId="2B012FB7" w:rsidR="00F11E2B" w:rsidRPr="00DC258B" w:rsidRDefault="00F11E2B" w:rsidP="00DC258B">
      <w:pPr>
        <w:numPr>
          <w:ilvl w:val="0"/>
          <w:numId w:val="39"/>
        </w:numPr>
        <w:rPr>
          <w:rFonts w:cs="Arial"/>
          <w:szCs w:val="22"/>
        </w:rPr>
      </w:pPr>
      <w:r w:rsidRPr="00DC258B">
        <w:rPr>
          <w:rFonts w:cs="Arial"/>
          <w:szCs w:val="22"/>
        </w:rPr>
        <w:t>Avoiding unnecessary handling</w:t>
      </w:r>
      <w:r w:rsidR="00DC258B">
        <w:rPr>
          <w:rFonts w:cs="Arial"/>
          <w:szCs w:val="22"/>
        </w:rPr>
        <w:t>.</w:t>
      </w:r>
    </w:p>
    <w:p w14:paraId="0A2994F0" w14:textId="77777777" w:rsidR="00F11E2B" w:rsidRPr="00DC258B" w:rsidRDefault="00F11E2B" w:rsidP="00DC258B">
      <w:pPr>
        <w:numPr>
          <w:ilvl w:val="0"/>
          <w:numId w:val="39"/>
        </w:numPr>
        <w:rPr>
          <w:rFonts w:cs="Arial"/>
          <w:szCs w:val="22"/>
        </w:rPr>
      </w:pPr>
      <w:r w:rsidRPr="00DC258B">
        <w:rPr>
          <w:rFonts w:cs="Arial"/>
          <w:szCs w:val="22"/>
        </w:rPr>
        <w:t>Before work starts, identify operations which involve either lifting heavy or awkward loads or repetitive lifting operations. It is essential to find out the weight of heavy items, which may have to be manually handled.</w:t>
      </w:r>
    </w:p>
    <w:p w14:paraId="4DA8C50D" w14:textId="28A0611F" w:rsidR="00F11E2B" w:rsidRPr="00DC258B" w:rsidRDefault="00F11E2B" w:rsidP="00DC258B">
      <w:pPr>
        <w:numPr>
          <w:ilvl w:val="0"/>
          <w:numId w:val="39"/>
        </w:numPr>
        <w:rPr>
          <w:rFonts w:cs="Arial"/>
          <w:szCs w:val="22"/>
        </w:rPr>
      </w:pPr>
      <w:r w:rsidRPr="00DC258B">
        <w:rPr>
          <w:rFonts w:cs="Arial"/>
          <w:szCs w:val="22"/>
        </w:rPr>
        <w:t>Avoiding the operation altogether or</w:t>
      </w:r>
      <w:r w:rsidR="00D56394" w:rsidRPr="00DC258B">
        <w:rPr>
          <w:rFonts w:cs="Arial"/>
          <w:szCs w:val="22"/>
        </w:rPr>
        <w:t xml:space="preserve"> </w:t>
      </w:r>
      <w:r w:rsidR="00DC258B">
        <w:rPr>
          <w:rFonts w:cs="Arial"/>
          <w:szCs w:val="22"/>
        </w:rPr>
        <w:t>u</w:t>
      </w:r>
      <w:r w:rsidRPr="00DC258B">
        <w:rPr>
          <w:rFonts w:cs="Arial"/>
          <w:szCs w:val="22"/>
        </w:rPr>
        <w:t>sing lightweight materials</w:t>
      </w:r>
      <w:r w:rsidR="00DC258B">
        <w:rPr>
          <w:rFonts w:cs="Arial"/>
          <w:szCs w:val="22"/>
        </w:rPr>
        <w:t>.</w:t>
      </w:r>
    </w:p>
    <w:p w14:paraId="5E9C5D8F" w14:textId="291E2155" w:rsidR="00F11E2B" w:rsidRPr="00DC258B" w:rsidRDefault="00F11E2B" w:rsidP="00DC258B">
      <w:pPr>
        <w:numPr>
          <w:ilvl w:val="0"/>
          <w:numId w:val="39"/>
        </w:numPr>
        <w:rPr>
          <w:rFonts w:cs="Arial"/>
          <w:szCs w:val="22"/>
        </w:rPr>
      </w:pPr>
      <w:r w:rsidRPr="00DC258B">
        <w:rPr>
          <w:rFonts w:cs="Arial"/>
          <w:szCs w:val="22"/>
        </w:rPr>
        <w:t xml:space="preserve">Using mechanical aids, such as vacuum </w:t>
      </w:r>
      <w:r w:rsidR="00054B81">
        <w:rPr>
          <w:rFonts w:asciiTheme="minorHAnsi" w:eastAsiaTheme="minorEastAsia" w:hAnsiTheme="minorHAnsi" w:cstheme="minorBidi"/>
          <w:szCs w:val="22"/>
        </w:rPr>
        <w:t>________</w:t>
      </w:r>
      <w:r w:rsidRPr="00DC258B">
        <w:rPr>
          <w:rFonts w:cs="Arial"/>
          <w:szCs w:val="22"/>
        </w:rPr>
        <w:t>or grabs for kerbs and paving</w:t>
      </w:r>
      <w:r w:rsidR="00DC258B">
        <w:rPr>
          <w:rFonts w:cs="Arial"/>
          <w:szCs w:val="22"/>
        </w:rPr>
        <w:t>.</w:t>
      </w:r>
    </w:p>
    <w:p w14:paraId="2FBE2EFC" w14:textId="2E048A3E" w:rsidR="00F11E2B" w:rsidRPr="00DC258B" w:rsidRDefault="00F11E2B" w:rsidP="00DC258B">
      <w:pPr>
        <w:numPr>
          <w:ilvl w:val="0"/>
          <w:numId w:val="39"/>
        </w:numPr>
        <w:rPr>
          <w:rFonts w:cs="Arial"/>
          <w:szCs w:val="22"/>
        </w:rPr>
      </w:pPr>
      <w:r w:rsidRPr="00DC258B">
        <w:rPr>
          <w:rFonts w:cs="Arial"/>
          <w:szCs w:val="22"/>
        </w:rPr>
        <w:t>Positioning loads by machine and planning to reduce the height from which they have to be lifted and the distance over which they have to be carried</w:t>
      </w:r>
      <w:r w:rsidR="00DC258B">
        <w:rPr>
          <w:rFonts w:cs="Arial"/>
          <w:szCs w:val="22"/>
        </w:rPr>
        <w:t>.</w:t>
      </w:r>
    </w:p>
    <w:p w14:paraId="2E1D52F0" w14:textId="3173B54C" w:rsidR="00F11E2B" w:rsidRPr="00DC258B" w:rsidRDefault="00F11E2B" w:rsidP="00DC258B">
      <w:pPr>
        <w:numPr>
          <w:ilvl w:val="0"/>
          <w:numId w:val="39"/>
        </w:numPr>
        <w:rPr>
          <w:rFonts w:cs="Arial"/>
          <w:szCs w:val="22"/>
        </w:rPr>
      </w:pPr>
      <w:r w:rsidRPr="00DC258B">
        <w:rPr>
          <w:rFonts w:cs="Arial"/>
          <w:szCs w:val="22"/>
        </w:rPr>
        <w:t>Setting limits on the size of commonly used products or material, e</w:t>
      </w:r>
      <w:r w:rsidR="00DC258B" w:rsidRPr="00DC258B">
        <w:rPr>
          <w:rFonts w:cs="Arial"/>
          <w:szCs w:val="22"/>
        </w:rPr>
        <w:t>.</w:t>
      </w:r>
      <w:r w:rsidRPr="00DC258B">
        <w:rPr>
          <w:rFonts w:cs="Arial"/>
          <w:szCs w:val="22"/>
        </w:rPr>
        <w:t>g</w:t>
      </w:r>
      <w:r w:rsidR="00DC258B" w:rsidRPr="00DC258B">
        <w:rPr>
          <w:rFonts w:cs="Arial"/>
          <w:szCs w:val="22"/>
        </w:rPr>
        <w:t>.</w:t>
      </w:r>
      <w:r w:rsidRPr="00DC258B">
        <w:rPr>
          <w:rFonts w:cs="Arial"/>
          <w:szCs w:val="22"/>
        </w:rPr>
        <w:t xml:space="preserve"> not requiring anyone to manually lift building blocks, kerbs or paving weighing more than 20 kg</w:t>
      </w:r>
      <w:r w:rsidR="00DC258B">
        <w:rPr>
          <w:rFonts w:cs="Arial"/>
          <w:szCs w:val="22"/>
        </w:rPr>
        <w:t>.</w:t>
      </w:r>
    </w:p>
    <w:p w14:paraId="36038F6A" w14:textId="5FCCC43D" w:rsidR="00F11E2B" w:rsidRPr="00DC258B" w:rsidRDefault="00F11E2B" w:rsidP="00DC258B">
      <w:pPr>
        <w:numPr>
          <w:ilvl w:val="0"/>
          <w:numId w:val="39"/>
        </w:numPr>
        <w:rPr>
          <w:rFonts w:cs="Arial"/>
          <w:szCs w:val="22"/>
        </w:rPr>
      </w:pPr>
      <w:r w:rsidRPr="00DC258B">
        <w:rPr>
          <w:rFonts w:cs="Arial"/>
          <w:szCs w:val="22"/>
        </w:rPr>
        <w:t xml:space="preserve">Ordering bagged materials in small, easily handled sizes where possible; most building products are now available in 25 </w:t>
      </w:r>
      <w:r w:rsidR="00054B81">
        <w:rPr>
          <w:rFonts w:asciiTheme="minorHAnsi" w:eastAsiaTheme="minorEastAsia" w:hAnsiTheme="minorHAnsi" w:cstheme="minorBidi"/>
          <w:szCs w:val="22"/>
        </w:rPr>
        <w:t>________</w:t>
      </w:r>
      <w:r w:rsidRPr="00DC258B">
        <w:rPr>
          <w:rFonts w:cs="Arial"/>
          <w:szCs w:val="22"/>
        </w:rPr>
        <w:t xml:space="preserve">. </w:t>
      </w:r>
    </w:p>
    <w:p w14:paraId="41A1A143" w14:textId="77777777" w:rsidR="00F11E2B" w:rsidRPr="00DC258B" w:rsidRDefault="00F11E2B" w:rsidP="00DC258B">
      <w:pPr>
        <w:rPr>
          <w:rFonts w:cs="Arial"/>
          <w:szCs w:val="22"/>
        </w:rPr>
      </w:pPr>
    </w:p>
    <w:p w14:paraId="70B45351" w14:textId="3EFEF1B6" w:rsidR="00F11E2B" w:rsidRDefault="00F11E2B" w:rsidP="00DC258B">
      <w:pPr>
        <w:rPr>
          <w:rFonts w:cs="Arial"/>
          <w:szCs w:val="22"/>
        </w:rPr>
      </w:pPr>
      <w:r w:rsidRPr="00DC258B">
        <w:rPr>
          <w:rFonts w:cs="Arial"/>
          <w:szCs w:val="22"/>
        </w:rPr>
        <w:t>Plan difficult manual lifts carefully, particularly if the load is to be shared. Remember, hazards arise when people are not equally matched in terms of size and strength and if they have not been trained to undertake multiple person lifts.</w:t>
      </w:r>
    </w:p>
    <w:p w14:paraId="558BA96F" w14:textId="69EFEAC0" w:rsidR="00DC258B" w:rsidRDefault="00DC258B" w:rsidP="00DC258B">
      <w:pPr>
        <w:rPr>
          <w:rFonts w:cs="Arial"/>
          <w:szCs w:val="22"/>
        </w:rPr>
      </w:pPr>
    </w:p>
    <w:p w14:paraId="340DC961" w14:textId="77777777" w:rsidR="00DC258B" w:rsidRPr="00DC258B" w:rsidRDefault="00DC258B" w:rsidP="00DC258B">
      <w:pPr>
        <w:rPr>
          <w:rFonts w:cs="Arial"/>
          <w:szCs w:val="22"/>
        </w:rPr>
      </w:pPr>
    </w:p>
    <w:p w14:paraId="35A34A4B" w14:textId="77777777" w:rsidR="00F11E2B" w:rsidRPr="00F11E2B" w:rsidRDefault="00F11E2B" w:rsidP="00F11E2B">
      <w:pPr>
        <w:jc w:val="center"/>
        <w:rPr>
          <w:rFonts w:cs="Arial"/>
          <w:color w:val="4472C4" w:themeColor="accent5"/>
          <w:sz w:val="24"/>
        </w:rPr>
      </w:pPr>
    </w:p>
    <w:p w14:paraId="5465FBDB" w14:textId="77777777" w:rsidR="00F11E2B" w:rsidRPr="00F11E2B" w:rsidRDefault="00F11E2B" w:rsidP="00F11E2B">
      <w:pPr>
        <w:jc w:val="center"/>
        <w:rPr>
          <w:rFonts w:cs="Arial"/>
          <w:b/>
          <w:color w:val="4472C4" w:themeColor="accent5"/>
          <w:sz w:val="24"/>
        </w:rPr>
      </w:pPr>
      <w:r w:rsidRPr="00F11E2B">
        <w:rPr>
          <w:rFonts w:cs="Arial"/>
          <w:b/>
          <w:color w:val="4472C4" w:themeColor="accent5"/>
          <w:sz w:val="24"/>
        </w:rPr>
        <w:t>RISK, LIFTED, LIFTERS, MOVING, MANUAL, COMMON, KG BAGS</w:t>
      </w:r>
    </w:p>
    <w:p w14:paraId="4F702EFA" w14:textId="6ECD7139" w:rsidR="00F11E2B" w:rsidRDefault="00F11E2B" w:rsidP="001B3AAD">
      <w:pPr>
        <w:jc w:val="center"/>
        <w:rPr>
          <w:rFonts w:cs="Arial"/>
          <w:sz w:val="24"/>
        </w:rPr>
      </w:pPr>
    </w:p>
    <w:p w14:paraId="5A7D9596" w14:textId="77777777" w:rsidR="00A47405" w:rsidRDefault="00A47405" w:rsidP="001B3AAD">
      <w:pPr>
        <w:jc w:val="center"/>
        <w:rPr>
          <w:rFonts w:cs="Arial"/>
          <w:sz w:val="24"/>
        </w:rPr>
      </w:pPr>
    </w:p>
    <w:p w14:paraId="6422797D" w14:textId="79CB6E25" w:rsidR="00C376E5" w:rsidRPr="00C376E5" w:rsidRDefault="00D56394" w:rsidP="00D56394">
      <w:pPr>
        <w:rPr>
          <w:rFonts w:cs="Arial"/>
          <w:szCs w:val="22"/>
        </w:rPr>
      </w:pPr>
      <w:r w:rsidRPr="00C376E5">
        <w:rPr>
          <w:rFonts w:cs="Arial"/>
          <w:b/>
          <w:bCs/>
          <w:szCs w:val="22"/>
        </w:rPr>
        <w:lastRenderedPageBreak/>
        <w:t>Task 2</w:t>
      </w:r>
    </w:p>
    <w:p w14:paraId="61CCCB08" w14:textId="0FBD4D44" w:rsidR="00D56394" w:rsidRPr="00C376E5" w:rsidRDefault="00C376E5" w:rsidP="00D56394">
      <w:pPr>
        <w:rPr>
          <w:rFonts w:cs="Arial"/>
          <w:szCs w:val="22"/>
        </w:rPr>
      </w:pPr>
      <w:r>
        <w:rPr>
          <w:rFonts w:cs="Arial"/>
          <w:szCs w:val="22"/>
        </w:rPr>
        <w:t>Answer these questions on the s</w:t>
      </w:r>
      <w:r w:rsidR="00583DEB" w:rsidRPr="00C376E5">
        <w:rPr>
          <w:rFonts w:cs="Arial"/>
          <w:szCs w:val="22"/>
        </w:rPr>
        <w:t>torage of materials</w:t>
      </w:r>
      <w:r w:rsidR="00B50D9D">
        <w:rPr>
          <w:rFonts w:cs="Arial"/>
          <w:szCs w:val="22"/>
        </w:rPr>
        <w:t>: true or false?</w:t>
      </w:r>
    </w:p>
    <w:p w14:paraId="34B911A1" w14:textId="3C51567C" w:rsidR="00583DEB" w:rsidRPr="00C376E5" w:rsidRDefault="00583DEB" w:rsidP="00D56394">
      <w:pPr>
        <w:rPr>
          <w:rFonts w:cs="Arial"/>
          <w:szCs w:val="22"/>
        </w:rPr>
      </w:pPr>
    </w:p>
    <w:tbl>
      <w:tblPr>
        <w:tblStyle w:val="TableGrid"/>
        <w:tblW w:w="0" w:type="auto"/>
        <w:tblLook w:val="04A0" w:firstRow="1" w:lastRow="0" w:firstColumn="1" w:lastColumn="0" w:noHBand="0" w:noVBand="1"/>
      </w:tblPr>
      <w:tblGrid>
        <w:gridCol w:w="7225"/>
        <w:gridCol w:w="2283"/>
      </w:tblGrid>
      <w:tr w:rsidR="00B620F0" w:rsidRPr="00C376E5" w14:paraId="3D2F346C" w14:textId="77777777" w:rsidTr="00B620F0">
        <w:tc>
          <w:tcPr>
            <w:tcW w:w="7225" w:type="dxa"/>
          </w:tcPr>
          <w:p w14:paraId="729475B3" w14:textId="4ABACBC8" w:rsidR="00B620F0" w:rsidRPr="00C376E5" w:rsidRDefault="00B620F0" w:rsidP="000377E0">
            <w:pPr>
              <w:jc w:val="center"/>
              <w:rPr>
                <w:rFonts w:cs="Arial"/>
                <w:szCs w:val="22"/>
              </w:rPr>
            </w:pPr>
            <w:r w:rsidRPr="00C376E5">
              <w:rPr>
                <w:rFonts w:cs="Arial"/>
                <w:szCs w:val="22"/>
              </w:rPr>
              <w:t>Question</w:t>
            </w:r>
          </w:p>
        </w:tc>
        <w:tc>
          <w:tcPr>
            <w:tcW w:w="2283" w:type="dxa"/>
          </w:tcPr>
          <w:p w14:paraId="44745009" w14:textId="68FEDC26" w:rsidR="00B620F0" w:rsidRPr="00C376E5" w:rsidRDefault="001D4D64" w:rsidP="001D4D64">
            <w:pPr>
              <w:spacing w:line="360" w:lineRule="auto"/>
              <w:rPr>
                <w:szCs w:val="22"/>
              </w:rPr>
            </w:pPr>
            <w:r w:rsidRPr="00C376E5">
              <w:rPr>
                <w:szCs w:val="22"/>
              </w:rPr>
              <w:t xml:space="preserve">    </w:t>
            </w:r>
            <w:r w:rsidR="00B620F0" w:rsidRPr="00C376E5">
              <w:rPr>
                <w:szCs w:val="22"/>
              </w:rPr>
              <w:t xml:space="preserve">True or </w:t>
            </w:r>
            <w:r w:rsidR="00B50D9D">
              <w:rPr>
                <w:szCs w:val="22"/>
              </w:rPr>
              <w:t>f</w:t>
            </w:r>
            <w:r w:rsidR="00B620F0" w:rsidRPr="00C376E5">
              <w:rPr>
                <w:szCs w:val="22"/>
              </w:rPr>
              <w:t>alse</w:t>
            </w:r>
            <w:r w:rsidR="00277F0B">
              <w:rPr>
                <w:szCs w:val="22"/>
              </w:rPr>
              <w:t>?</w:t>
            </w:r>
          </w:p>
        </w:tc>
      </w:tr>
      <w:tr w:rsidR="00B620F0" w:rsidRPr="00C376E5" w14:paraId="0E2E0368" w14:textId="77777777" w:rsidTr="00B620F0">
        <w:tc>
          <w:tcPr>
            <w:tcW w:w="7225" w:type="dxa"/>
          </w:tcPr>
          <w:p w14:paraId="56FAF431" w14:textId="6A01BCF1" w:rsidR="00B620F0" w:rsidRPr="00C376E5" w:rsidRDefault="00B620F0" w:rsidP="00D56394">
            <w:pPr>
              <w:pStyle w:val="ListParagraph"/>
              <w:numPr>
                <w:ilvl w:val="0"/>
                <w:numId w:val="40"/>
              </w:numPr>
              <w:spacing w:line="360" w:lineRule="auto"/>
              <w:rPr>
                <w:szCs w:val="22"/>
              </w:rPr>
            </w:pPr>
            <w:r w:rsidRPr="00C376E5">
              <w:rPr>
                <w:szCs w:val="22"/>
              </w:rPr>
              <w:t xml:space="preserve">Bags of silica or </w:t>
            </w:r>
            <w:r w:rsidR="00277F0B">
              <w:rPr>
                <w:szCs w:val="22"/>
              </w:rPr>
              <w:t>k</w:t>
            </w:r>
            <w:r w:rsidRPr="00C376E5">
              <w:rPr>
                <w:szCs w:val="22"/>
              </w:rPr>
              <w:t>iln</w:t>
            </w:r>
            <w:r w:rsidR="00277F0B">
              <w:rPr>
                <w:szCs w:val="22"/>
              </w:rPr>
              <w:t>-d</w:t>
            </w:r>
            <w:r w:rsidRPr="00C376E5">
              <w:rPr>
                <w:szCs w:val="22"/>
              </w:rPr>
              <w:t>ried sand should only be stored 8</w:t>
            </w:r>
            <w:r w:rsidR="00277F0B">
              <w:rPr>
                <w:szCs w:val="22"/>
              </w:rPr>
              <w:t>–</w:t>
            </w:r>
            <w:r w:rsidRPr="00C376E5">
              <w:rPr>
                <w:szCs w:val="22"/>
              </w:rPr>
              <w:t>12 bags high?</w:t>
            </w:r>
          </w:p>
        </w:tc>
        <w:tc>
          <w:tcPr>
            <w:tcW w:w="2283" w:type="dxa"/>
          </w:tcPr>
          <w:p w14:paraId="7476D749" w14:textId="5DFC4BEE" w:rsidR="00B620F0" w:rsidRPr="00C376E5" w:rsidRDefault="00B620F0" w:rsidP="000C7D96">
            <w:pPr>
              <w:jc w:val="center"/>
              <w:rPr>
                <w:rFonts w:cs="Arial"/>
                <w:szCs w:val="22"/>
              </w:rPr>
            </w:pPr>
          </w:p>
        </w:tc>
      </w:tr>
      <w:tr w:rsidR="00B620F0" w:rsidRPr="00C376E5" w14:paraId="7DA037B4" w14:textId="77777777" w:rsidTr="00B620F0">
        <w:tc>
          <w:tcPr>
            <w:tcW w:w="7225" w:type="dxa"/>
          </w:tcPr>
          <w:p w14:paraId="7AE9F71A" w14:textId="6D8D8A5B" w:rsidR="00B620F0" w:rsidRPr="00C376E5" w:rsidRDefault="00B620F0" w:rsidP="00B620F0">
            <w:pPr>
              <w:pStyle w:val="ListParagraph"/>
              <w:numPr>
                <w:ilvl w:val="0"/>
                <w:numId w:val="40"/>
              </w:numPr>
              <w:spacing w:line="360" w:lineRule="auto"/>
              <w:rPr>
                <w:szCs w:val="22"/>
              </w:rPr>
            </w:pPr>
            <w:r w:rsidRPr="00C376E5">
              <w:rPr>
                <w:szCs w:val="22"/>
              </w:rPr>
              <w:t>You can store cement outside?</w:t>
            </w:r>
          </w:p>
          <w:p w14:paraId="1645783D" w14:textId="77777777" w:rsidR="00B620F0" w:rsidRPr="00C376E5" w:rsidRDefault="00B620F0" w:rsidP="00D56394">
            <w:pPr>
              <w:rPr>
                <w:rFonts w:cs="Arial"/>
                <w:szCs w:val="22"/>
              </w:rPr>
            </w:pPr>
          </w:p>
        </w:tc>
        <w:tc>
          <w:tcPr>
            <w:tcW w:w="2283" w:type="dxa"/>
          </w:tcPr>
          <w:p w14:paraId="02226C45" w14:textId="32F9D1E9" w:rsidR="00B620F0" w:rsidRPr="00277F0B" w:rsidRDefault="00B620F0" w:rsidP="000C7D96">
            <w:pPr>
              <w:jc w:val="center"/>
              <w:rPr>
                <w:rFonts w:cs="Arial"/>
                <w:color w:val="FF0000"/>
                <w:szCs w:val="22"/>
              </w:rPr>
            </w:pPr>
          </w:p>
        </w:tc>
      </w:tr>
      <w:tr w:rsidR="00B620F0" w:rsidRPr="00C376E5" w14:paraId="206B8456" w14:textId="77777777" w:rsidTr="00B620F0">
        <w:tc>
          <w:tcPr>
            <w:tcW w:w="7225" w:type="dxa"/>
          </w:tcPr>
          <w:p w14:paraId="53471A9A" w14:textId="5AF8AF58" w:rsidR="000377E0" w:rsidRPr="00C376E5" w:rsidRDefault="000377E0" w:rsidP="000377E0">
            <w:pPr>
              <w:pStyle w:val="ListParagraph"/>
              <w:numPr>
                <w:ilvl w:val="0"/>
                <w:numId w:val="40"/>
              </w:numPr>
              <w:spacing w:line="360" w:lineRule="auto"/>
              <w:rPr>
                <w:szCs w:val="22"/>
              </w:rPr>
            </w:pPr>
            <w:r w:rsidRPr="00C376E5">
              <w:rPr>
                <w:szCs w:val="22"/>
              </w:rPr>
              <w:t xml:space="preserve">Block </w:t>
            </w:r>
            <w:r w:rsidR="00277F0B">
              <w:rPr>
                <w:szCs w:val="22"/>
              </w:rPr>
              <w:t>p</w:t>
            </w:r>
            <w:r w:rsidRPr="00C376E5">
              <w:rPr>
                <w:szCs w:val="22"/>
              </w:rPr>
              <w:t xml:space="preserve">aving </w:t>
            </w:r>
            <w:r w:rsidR="00277F0B">
              <w:rPr>
                <w:szCs w:val="22"/>
              </w:rPr>
              <w:t xml:space="preserve">slabs </w:t>
            </w:r>
            <w:r w:rsidRPr="00C376E5">
              <w:rPr>
                <w:szCs w:val="22"/>
              </w:rPr>
              <w:t>are delivered on banded pallets?</w:t>
            </w:r>
          </w:p>
          <w:p w14:paraId="0685EDC8" w14:textId="77777777" w:rsidR="00B620F0" w:rsidRPr="00C376E5" w:rsidRDefault="00B620F0" w:rsidP="00D56394">
            <w:pPr>
              <w:rPr>
                <w:rFonts w:cs="Arial"/>
                <w:szCs w:val="22"/>
              </w:rPr>
            </w:pPr>
          </w:p>
        </w:tc>
        <w:tc>
          <w:tcPr>
            <w:tcW w:w="2283" w:type="dxa"/>
          </w:tcPr>
          <w:p w14:paraId="5AFFBFBC" w14:textId="34F6B96D" w:rsidR="00B620F0" w:rsidRPr="00277F0B" w:rsidRDefault="00B620F0" w:rsidP="000C7D96">
            <w:pPr>
              <w:jc w:val="center"/>
              <w:rPr>
                <w:rFonts w:cs="Arial"/>
                <w:color w:val="FF0000"/>
                <w:szCs w:val="22"/>
              </w:rPr>
            </w:pPr>
          </w:p>
        </w:tc>
      </w:tr>
      <w:tr w:rsidR="00B620F0" w:rsidRPr="00C376E5" w14:paraId="5B785AE3" w14:textId="77777777" w:rsidTr="00B620F0">
        <w:tc>
          <w:tcPr>
            <w:tcW w:w="7225" w:type="dxa"/>
          </w:tcPr>
          <w:p w14:paraId="58959A44" w14:textId="3B7D8F8C" w:rsidR="000377E0" w:rsidRPr="00C376E5" w:rsidRDefault="000377E0" w:rsidP="000377E0">
            <w:pPr>
              <w:pStyle w:val="ListParagraph"/>
              <w:numPr>
                <w:ilvl w:val="0"/>
                <w:numId w:val="40"/>
              </w:numPr>
              <w:spacing w:line="360" w:lineRule="auto"/>
              <w:rPr>
                <w:szCs w:val="22"/>
              </w:rPr>
            </w:pPr>
            <w:r w:rsidRPr="00C376E5">
              <w:rPr>
                <w:szCs w:val="22"/>
              </w:rPr>
              <w:t>Cement is best kept on the floor?</w:t>
            </w:r>
          </w:p>
          <w:p w14:paraId="57C0A671" w14:textId="77777777" w:rsidR="00B620F0" w:rsidRPr="00C376E5" w:rsidRDefault="00B620F0" w:rsidP="00D56394">
            <w:pPr>
              <w:rPr>
                <w:rFonts w:cs="Arial"/>
                <w:szCs w:val="22"/>
              </w:rPr>
            </w:pPr>
          </w:p>
        </w:tc>
        <w:tc>
          <w:tcPr>
            <w:tcW w:w="2283" w:type="dxa"/>
          </w:tcPr>
          <w:p w14:paraId="14BE16AB" w14:textId="78346602" w:rsidR="00B620F0" w:rsidRPr="00277F0B" w:rsidRDefault="00B620F0" w:rsidP="000C7D96">
            <w:pPr>
              <w:jc w:val="center"/>
              <w:rPr>
                <w:rFonts w:cs="Arial"/>
                <w:color w:val="FF0000"/>
                <w:szCs w:val="22"/>
              </w:rPr>
            </w:pPr>
          </w:p>
        </w:tc>
      </w:tr>
      <w:tr w:rsidR="00B620F0" w:rsidRPr="00C376E5" w14:paraId="255834BC" w14:textId="77777777" w:rsidTr="00B620F0">
        <w:tc>
          <w:tcPr>
            <w:tcW w:w="7225" w:type="dxa"/>
          </w:tcPr>
          <w:p w14:paraId="7D4B1D0B" w14:textId="77777777" w:rsidR="000377E0" w:rsidRPr="00C376E5" w:rsidRDefault="000377E0" w:rsidP="000377E0">
            <w:pPr>
              <w:pStyle w:val="ListParagraph"/>
              <w:numPr>
                <w:ilvl w:val="0"/>
                <w:numId w:val="40"/>
              </w:numPr>
              <w:spacing w:line="360" w:lineRule="auto"/>
              <w:rPr>
                <w:szCs w:val="22"/>
              </w:rPr>
            </w:pPr>
            <w:r w:rsidRPr="00C376E5">
              <w:rPr>
                <w:szCs w:val="22"/>
              </w:rPr>
              <w:t xml:space="preserve">Loose aggregates are best stored on sloping ground?  </w:t>
            </w:r>
          </w:p>
          <w:p w14:paraId="33439C38" w14:textId="77777777" w:rsidR="00B620F0" w:rsidRPr="00C376E5" w:rsidRDefault="00B620F0" w:rsidP="00D56394">
            <w:pPr>
              <w:rPr>
                <w:rFonts w:cs="Arial"/>
                <w:szCs w:val="22"/>
              </w:rPr>
            </w:pPr>
          </w:p>
        </w:tc>
        <w:tc>
          <w:tcPr>
            <w:tcW w:w="2283" w:type="dxa"/>
          </w:tcPr>
          <w:p w14:paraId="43CCDD72" w14:textId="0D3A4BA6" w:rsidR="00B620F0" w:rsidRPr="00277F0B" w:rsidRDefault="00B620F0" w:rsidP="000C7D96">
            <w:pPr>
              <w:jc w:val="center"/>
              <w:rPr>
                <w:rFonts w:cs="Arial"/>
                <w:color w:val="FF0000"/>
                <w:szCs w:val="22"/>
              </w:rPr>
            </w:pPr>
          </w:p>
        </w:tc>
      </w:tr>
      <w:tr w:rsidR="00B620F0" w:rsidRPr="00C376E5" w14:paraId="4B696357" w14:textId="77777777" w:rsidTr="00B620F0">
        <w:tc>
          <w:tcPr>
            <w:tcW w:w="7225" w:type="dxa"/>
          </w:tcPr>
          <w:p w14:paraId="33D8D8DB" w14:textId="528EFE11" w:rsidR="000377E0" w:rsidRPr="00C376E5" w:rsidRDefault="000377E0" w:rsidP="000377E0">
            <w:pPr>
              <w:pStyle w:val="ListParagraph"/>
              <w:numPr>
                <w:ilvl w:val="0"/>
                <w:numId w:val="40"/>
              </w:numPr>
              <w:spacing w:line="360" w:lineRule="auto"/>
              <w:rPr>
                <w:szCs w:val="22"/>
              </w:rPr>
            </w:pPr>
            <w:r w:rsidRPr="00C376E5">
              <w:rPr>
                <w:noProof/>
                <w:szCs w:val="22"/>
                <w:lang w:val="en-US"/>
              </w:rPr>
              <w:drawing>
                <wp:anchor distT="0" distB="0" distL="114300" distR="114300" simplePos="0" relativeHeight="251659264" behindDoc="0" locked="0" layoutInCell="1" allowOverlap="1" wp14:anchorId="552F1467" wp14:editId="0013E2F4">
                  <wp:simplePos x="0" y="0"/>
                  <wp:positionH relativeFrom="column">
                    <wp:posOffset>2953030</wp:posOffset>
                  </wp:positionH>
                  <wp:positionV relativeFrom="paragraph">
                    <wp:posOffset>458</wp:posOffset>
                  </wp:positionV>
                  <wp:extent cx="1563370" cy="1070610"/>
                  <wp:effectExtent l="0" t="0" r="0" b="0"/>
                  <wp:wrapSquare wrapText="bothSides"/>
                  <wp:docPr id="19" name="Picture 19" descr="Macintosh HD:Users:kenjohnson:Pictures:iPhoto Library.photolibrary:Masters:2014:02:09:20140209-193925:0WmpC6Ohn63GW2tBK1B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Macintosh HD:Users:kenjohnson:Pictures:iPhoto Library.photolibrary:Masters:2014:02:09:20140209-193925:0WmpC6Ohn63GW2tBK1BX.jpg"/>
                          <pic:cNvPicPr>
                            <a:picLocks noChangeAspect="1" noChangeArrowheads="1"/>
                          </pic:cNvPicPr>
                        </pic:nvPicPr>
                        <pic:blipFill rotWithShape="1">
                          <a:blip r:embed="rId10">
                            <a:extLst>
                              <a:ext uri="{28A0092B-C50C-407E-A947-70E740481C1C}">
                                <a14:useLocalDpi xmlns:a14="http://schemas.microsoft.com/office/drawing/2010/main" val="0"/>
                              </a:ext>
                            </a:extLst>
                          </a:blip>
                          <a:srcRect b="30847"/>
                          <a:stretch/>
                        </pic:blipFill>
                        <pic:spPr bwMode="auto">
                          <a:xfrm>
                            <a:off x="0" y="0"/>
                            <a:ext cx="1563370" cy="1070610"/>
                          </a:xfrm>
                          <a:prstGeom prst="rect">
                            <a:avLst/>
                          </a:prstGeom>
                          <a:ln>
                            <a:noFill/>
                          </a:ln>
                          <a:effectLst>
                            <a:softEdge rad="112500"/>
                          </a:effectLst>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Pr="00C376E5">
              <w:rPr>
                <w:szCs w:val="22"/>
              </w:rPr>
              <w:t>Does th</w:t>
            </w:r>
            <w:r w:rsidR="00277F0B">
              <w:rPr>
                <w:szCs w:val="22"/>
              </w:rPr>
              <w:t>is</w:t>
            </w:r>
            <w:r w:rsidRPr="00C376E5">
              <w:rPr>
                <w:szCs w:val="22"/>
              </w:rPr>
              <w:t xml:space="preserve"> image show the correct storage method? </w:t>
            </w:r>
          </w:p>
          <w:p w14:paraId="43EBCD5D" w14:textId="77777777" w:rsidR="00B620F0" w:rsidRPr="00C376E5" w:rsidRDefault="00B620F0" w:rsidP="00D56394">
            <w:pPr>
              <w:rPr>
                <w:rFonts w:cs="Arial"/>
                <w:szCs w:val="22"/>
              </w:rPr>
            </w:pPr>
          </w:p>
        </w:tc>
        <w:tc>
          <w:tcPr>
            <w:tcW w:w="2283" w:type="dxa"/>
          </w:tcPr>
          <w:p w14:paraId="4832440C" w14:textId="1074C898" w:rsidR="00B620F0" w:rsidRPr="00277F0B" w:rsidRDefault="00B620F0" w:rsidP="000C7D96">
            <w:pPr>
              <w:jc w:val="center"/>
              <w:rPr>
                <w:rFonts w:cs="Arial"/>
                <w:color w:val="FF0000"/>
                <w:szCs w:val="22"/>
              </w:rPr>
            </w:pPr>
          </w:p>
        </w:tc>
      </w:tr>
      <w:tr w:rsidR="00B620F0" w:rsidRPr="00C376E5" w14:paraId="6C1B0F55" w14:textId="77777777" w:rsidTr="00B620F0">
        <w:tc>
          <w:tcPr>
            <w:tcW w:w="7225" w:type="dxa"/>
          </w:tcPr>
          <w:p w14:paraId="446EDA89" w14:textId="0C4D7D74" w:rsidR="000377E0" w:rsidRPr="00C376E5" w:rsidRDefault="000377E0" w:rsidP="000377E0">
            <w:pPr>
              <w:pStyle w:val="ListParagraph"/>
              <w:numPr>
                <w:ilvl w:val="0"/>
                <w:numId w:val="40"/>
              </w:numPr>
              <w:spacing w:line="360" w:lineRule="auto"/>
              <w:rPr>
                <w:szCs w:val="22"/>
              </w:rPr>
            </w:pPr>
            <w:r w:rsidRPr="00C376E5">
              <w:rPr>
                <w:szCs w:val="22"/>
              </w:rPr>
              <w:t xml:space="preserve">You can store sand and </w:t>
            </w:r>
            <w:r w:rsidR="00277F0B">
              <w:rPr>
                <w:szCs w:val="22"/>
              </w:rPr>
              <w:t>s</w:t>
            </w:r>
            <w:r w:rsidRPr="00C376E5">
              <w:rPr>
                <w:szCs w:val="22"/>
              </w:rPr>
              <w:t>ub-base in the same bay?</w:t>
            </w:r>
          </w:p>
          <w:p w14:paraId="2514D86C" w14:textId="4B036BFF" w:rsidR="00B620F0" w:rsidRPr="00C376E5" w:rsidRDefault="00B620F0" w:rsidP="00D56394">
            <w:pPr>
              <w:rPr>
                <w:rFonts w:cs="Arial"/>
                <w:szCs w:val="22"/>
              </w:rPr>
            </w:pPr>
          </w:p>
        </w:tc>
        <w:tc>
          <w:tcPr>
            <w:tcW w:w="2283" w:type="dxa"/>
          </w:tcPr>
          <w:p w14:paraId="2BBF7C94" w14:textId="6B4025EA" w:rsidR="00B620F0" w:rsidRPr="00277F0B" w:rsidRDefault="00B620F0" w:rsidP="000C7D96">
            <w:pPr>
              <w:jc w:val="center"/>
              <w:rPr>
                <w:rFonts w:cs="Arial"/>
                <w:color w:val="FF0000"/>
                <w:szCs w:val="22"/>
              </w:rPr>
            </w:pPr>
          </w:p>
        </w:tc>
      </w:tr>
      <w:tr w:rsidR="000377E0" w:rsidRPr="00C376E5" w14:paraId="7AEFDDCC" w14:textId="77777777" w:rsidTr="00B620F0">
        <w:tc>
          <w:tcPr>
            <w:tcW w:w="7225" w:type="dxa"/>
          </w:tcPr>
          <w:p w14:paraId="5470DBE6" w14:textId="13D26FEF" w:rsidR="000377E0" w:rsidRPr="00C376E5" w:rsidRDefault="000377E0" w:rsidP="000377E0">
            <w:pPr>
              <w:pStyle w:val="ListParagraph"/>
              <w:numPr>
                <w:ilvl w:val="0"/>
                <w:numId w:val="40"/>
              </w:numPr>
              <w:spacing w:line="360" w:lineRule="auto"/>
              <w:rPr>
                <w:szCs w:val="22"/>
              </w:rPr>
            </w:pPr>
            <w:r w:rsidRPr="00C376E5">
              <w:rPr>
                <w:szCs w:val="22"/>
              </w:rPr>
              <w:t xml:space="preserve">Paving </w:t>
            </w:r>
            <w:r w:rsidR="008E283B">
              <w:rPr>
                <w:szCs w:val="22"/>
              </w:rPr>
              <w:t xml:space="preserve">slabs </w:t>
            </w:r>
            <w:r w:rsidRPr="00C376E5">
              <w:rPr>
                <w:szCs w:val="22"/>
              </w:rPr>
              <w:t>generally come delivered banded together?</w:t>
            </w:r>
          </w:p>
          <w:p w14:paraId="0F233242" w14:textId="77777777" w:rsidR="000377E0" w:rsidRPr="00C376E5" w:rsidRDefault="000377E0" w:rsidP="000377E0">
            <w:pPr>
              <w:rPr>
                <w:rFonts w:cs="Arial"/>
                <w:szCs w:val="22"/>
              </w:rPr>
            </w:pPr>
          </w:p>
        </w:tc>
        <w:tc>
          <w:tcPr>
            <w:tcW w:w="2283" w:type="dxa"/>
          </w:tcPr>
          <w:p w14:paraId="544BCC77" w14:textId="16FB72C7" w:rsidR="000377E0" w:rsidRPr="00277F0B" w:rsidRDefault="000377E0" w:rsidP="000C7D96">
            <w:pPr>
              <w:jc w:val="center"/>
              <w:rPr>
                <w:rFonts w:cs="Arial"/>
                <w:color w:val="FF0000"/>
                <w:szCs w:val="22"/>
              </w:rPr>
            </w:pPr>
          </w:p>
        </w:tc>
      </w:tr>
      <w:tr w:rsidR="000377E0" w:rsidRPr="00C376E5" w14:paraId="129B4306" w14:textId="77777777" w:rsidTr="00B620F0">
        <w:tc>
          <w:tcPr>
            <w:tcW w:w="7225" w:type="dxa"/>
          </w:tcPr>
          <w:p w14:paraId="7A2348A6" w14:textId="0B1CDE6C" w:rsidR="000377E0" w:rsidRPr="00C376E5" w:rsidRDefault="000377E0" w:rsidP="000377E0">
            <w:pPr>
              <w:pStyle w:val="ListParagraph"/>
              <w:numPr>
                <w:ilvl w:val="0"/>
                <w:numId w:val="40"/>
              </w:numPr>
              <w:spacing w:line="360" w:lineRule="auto"/>
              <w:rPr>
                <w:szCs w:val="22"/>
              </w:rPr>
            </w:pPr>
            <w:r w:rsidRPr="00C376E5">
              <w:rPr>
                <w:szCs w:val="22"/>
              </w:rPr>
              <w:t xml:space="preserve">Paving </w:t>
            </w:r>
            <w:r w:rsidR="008E283B">
              <w:rPr>
                <w:szCs w:val="22"/>
              </w:rPr>
              <w:t xml:space="preserve">slabs </w:t>
            </w:r>
            <w:r w:rsidRPr="00C376E5">
              <w:rPr>
                <w:szCs w:val="22"/>
              </w:rPr>
              <w:t>are best stored standing on their edges?</w:t>
            </w:r>
          </w:p>
          <w:p w14:paraId="03DE95A6" w14:textId="77777777" w:rsidR="000377E0" w:rsidRPr="00C376E5" w:rsidRDefault="000377E0" w:rsidP="000377E0">
            <w:pPr>
              <w:rPr>
                <w:rFonts w:cs="Arial"/>
                <w:szCs w:val="22"/>
              </w:rPr>
            </w:pPr>
          </w:p>
        </w:tc>
        <w:tc>
          <w:tcPr>
            <w:tcW w:w="2283" w:type="dxa"/>
          </w:tcPr>
          <w:p w14:paraId="0D1FA8CC" w14:textId="476EFE01" w:rsidR="000377E0" w:rsidRPr="00277F0B" w:rsidRDefault="000377E0" w:rsidP="000C7D96">
            <w:pPr>
              <w:jc w:val="center"/>
              <w:rPr>
                <w:rFonts w:cs="Arial"/>
                <w:color w:val="FF0000"/>
                <w:szCs w:val="22"/>
              </w:rPr>
            </w:pPr>
          </w:p>
        </w:tc>
      </w:tr>
      <w:tr w:rsidR="000377E0" w:rsidRPr="00C376E5" w14:paraId="2E9DA8F5" w14:textId="77777777" w:rsidTr="00B620F0">
        <w:tc>
          <w:tcPr>
            <w:tcW w:w="7225" w:type="dxa"/>
          </w:tcPr>
          <w:p w14:paraId="6E9B576B" w14:textId="7354E1ED" w:rsidR="000377E0" w:rsidRPr="00C376E5" w:rsidRDefault="001D4D64" w:rsidP="000377E0">
            <w:pPr>
              <w:pStyle w:val="ListParagraph"/>
              <w:numPr>
                <w:ilvl w:val="0"/>
                <w:numId w:val="40"/>
              </w:numPr>
              <w:spacing w:line="360" w:lineRule="auto"/>
              <w:rPr>
                <w:szCs w:val="22"/>
              </w:rPr>
            </w:pPr>
            <w:r w:rsidRPr="00C376E5">
              <w:rPr>
                <w:noProof/>
                <w:szCs w:val="22"/>
                <w:lang w:val="en-US"/>
              </w:rPr>
              <w:drawing>
                <wp:anchor distT="0" distB="0" distL="114300" distR="114300" simplePos="0" relativeHeight="251661312" behindDoc="0" locked="0" layoutInCell="1" allowOverlap="1" wp14:anchorId="7209CBC3" wp14:editId="2D99520E">
                  <wp:simplePos x="0" y="0"/>
                  <wp:positionH relativeFrom="column">
                    <wp:posOffset>2513315</wp:posOffset>
                  </wp:positionH>
                  <wp:positionV relativeFrom="paragraph">
                    <wp:posOffset>84706</wp:posOffset>
                  </wp:positionV>
                  <wp:extent cx="1719580" cy="1288415"/>
                  <wp:effectExtent l="0" t="0" r="0" b="0"/>
                  <wp:wrapSquare wrapText="bothSides"/>
                  <wp:docPr id="5" name="Picture 5" descr="Macintosh HD:Users:kenjohnson:Pictures:iPhoto Library.photolibrary:Masters:2013:12:30:20131230-224833:hardstone_600x450_pressed_conc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enjohnson:Pictures:iPhoto Library.photolibrary:Masters:2013:12:30:20131230-224833:hardstone_600x450_pressed_concret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19580" cy="128841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377E0" w:rsidRPr="00C376E5">
              <w:rPr>
                <w:szCs w:val="22"/>
              </w:rPr>
              <w:t>Does the image look safe?</w:t>
            </w:r>
          </w:p>
          <w:p w14:paraId="4B06007C" w14:textId="725C9C18" w:rsidR="001D4D64" w:rsidRPr="00C376E5" w:rsidRDefault="001D4D64" w:rsidP="001D4D64">
            <w:pPr>
              <w:spacing w:line="360" w:lineRule="auto"/>
              <w:rPr>
                <w:szCs w:val="22"/>
              </w:rPr>
            </w:pPr>
          </w:p>
          <w:p w14:paraId="73BE01FD" w14:textId="77777777" w:rsidR="001D4D64" w:rsidRPr="00C376E5" w:rsidRDefault="001D4D64" w:rsidP="001D4D64">
            <w:pPr>
              <w:spacing w:line="360" w:lineRule="auto"/>
              <w:rPr>
                <w:szCs w:val="22"/>
              </w:rPr>
            </w:pPr>
          </w:p>
          <w:p w14:paraId="1B3EB7CE" w14:textId="0BB72A75" w:rsidR="001D4D64" w:rsidRPr="00C376E5" w:rsidRDefault="001D4D64" w:rsidP="001D4D64">
            <w:pPr>
              <w:spacing w:line="360" w:lineRule="auto"/>
              <w:rPr>
                <w:szCs w:val="22"/>
              </w:rPr>
            </w:pPr>
          </w:p>
        </w:tc>
        <w:tc>
          <w:tcPr>
            <w:tcW w:w="2283" w:type="dxa"/>
          </w:tcPr>
          <w:p w14:paraId="501E1F25" w14:textId="081351AC" w:rsidR="000377E0" w:rsidRPr="00277F0B" w:rsidRDefault="000377E0" w:rsidP="000C7D96">
            <w:pPr>
              <w:jc w:val="center"/>
              <w:rPr>
                <w:rFonts w:cs="Arial"/>
                <w:color w:val="FF0000"/>
                <w:szCs w:val="22"/>
              </w:rPr>
            </w:pPr>
          </w:p>
        </w:tc>
      </w:tr>
    </w:tbl>
    <w:p w14:paraId="3F72FD94" w14:textId="77777777" w:rsidR="00461BAC" w:rsidRPr="00F455CD" w:rsidRDefault="00461BAC" w:rsidP="00176B13">
      <w:pPr>
        <w:tabs>
          <w:tab w:val="left" w:pos="1460"/>
        </w:tabs>
        <w:rPr>
          <w:rFonts w:cs="Arial"/>
          <w:szCs w:val="22"/>
        </w:rPr>
      </w:pPr>
    </w:p>
    <w:p w14:paraId="2785D576" w14:textId="77777777" w:rsidR="00583DEB" w:rsidRPr="00C376E5" w:rsidRDefault="00583DEB" w:rsidP="00D56394">
      <w:pPr>
        <w:rPr>
          <w:rFonts w:cs="Arial"/>
          <w:szCs w:val="22"/>
        </w:rPr>
      </w:pPr>
    </w:p>
    <w:sectPr w:rsidR="00583DEB" w:rsidRPr="00C376E5" w:rsidSect="00F03E33">
      <w:headerReference w:type="default" r:id="rId12"/>
      <w:footerReference w:type="default" r:id="rId13"/>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87E665" w14:textId="77777777" w:rsidR="004E0775" w:rsidRDefault="004E0775">
      <w:pPr>
        <w:spacing w:before="0" w:after="0"/>
      </w:pPr>
      <w:r>
        <w:separator/>
      </w:r>
    </w:p>
  </w:endnote>
  <w:endnote w:type="continuationSeparator" w:id="0">
    <w:p w14:paraId="21B42669" w14:textId="77777777" w:rsidR="004E0775" w:rsidRDefault="004E077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D52A4" w14:textId="3C1620FD"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384838" w:rsidRPr="00384838">
      <w:rPr>
        <w:rFonts w:cs="Arial"/>
      </w:rPr>
      <w:t>2021 City and Guilds of London Institute</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8F2FA8" w14:textId="77777777" w:rsidR="004E0775" w:rsidRDefault="004E0775">
      <w:pPr>
        <w:spacing w:before="0" w:after="0"/>
      </w:pPr>
      <w:r>
        <w:separator/>
      </w:r>
    </w:p>
  </w:footnote>
  <w:footnote w:type="continuationSeparator" w:id="0">
    <w:p w14:paraId="4DF88690" w14:textId="77777777" w:rsidR="004E0775" w:rsidRDefault="004E077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4C93" w14:textId="01721D63"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Construction and Buil</w:t>
    </w:r>
    <w:r w:rsidR="00384838">
      <w:rPr>
        <w:b/>
        <w:bCs/>
        <w:sz w:val="28"/>
        <w:szCs w:val="28"/>
      </w:rPr>
      <w:t>ding</w:t>
    </w:r>
    <w:r w:rsidRPr="00D42CEB">
      <w:rPr>
        <w:b/>
        <w:bCs/>
        <w:sz w:val="28"/>
        <w:szCs w:val="28"/>
      </w:rPr>
      <w:t xml:space="preserve"> </w:t>
    </w:r>
    <w:r w:rsidR="00384838">
      <w:rPr>
        <w:b/>
        <w:bCs/>
        <w:sz w:val="28"/>
        <w:szCs w:val="28"/>
      </w:rPr>
      <w:br/>
      <w:t>Services Engineering</w:t>
    </w:r>
  </w:p>
  <w:p w14:paraId="6D5BF42A" w14:textId="132A9127"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DC065D">
      <w:rPr>
        <w:color w:val="0077E3"/>
        <w:sz w:val="24"/>
        <w:szCs w:val="28"/>
      </w:rPr>
      <w:t>1</w:t>
    </w:r>
    <w:r w:rsidR="00384838">
      <w:rPr>
        <w:color w:val="0077E3"/>
        <w:sz w:val="24"/>
        <w:szCs w:val="28"/>
      </w:rPr>
      <w:t>12</w:t>
    </w:r>
    <w:r w:rsidRPr="00AC3BFD">
      <w:rPr>
        <w:color w:val="0077E3"/>
        <w:sz w:val="24"/>
        <w:szCs w:val="28"/>
      </w:rPr>
      <w:t xml:space="preserve"> </w:t>
    </w:r>
    <w:r>
      <w:rPr>
        <w:color w:val="0077E3"/>
        <w:sz w:val="24"/>
        <w:szCs w:val="28"/>
      </w:rPr>
      <w:t xml:space="preserve">Worksheet </w:t>
    </w:r>
    <w:r w:rsidR="000B5D3E">
      <w:rPr>
        <w:color w:val="0077E3"/>
        <w:sz w:val="24"/>
        <w:szCs w:val="28"/>
      </w:rPr>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104C52"/>
    <w:multiLevelType w:val="hybridMultilevel"/>
    <w:tmpl w:val="675EE88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36117E"/>
    <w:multiLevelType w:val="hybridMultilevel"/>
    <w:tmpl w:val="9D847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10"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36B3F5D"/>
    <w:multiLevelType w:val="hybridMultilevel"/>
    <w:tmpl w:val="1390E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391404C"/>
    <w:multiLevelType w:val="hybridMultilevel"/>
    <w:tmpl w:val="C4685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DB4D22"/>
    <w:multiLevelType w:val="hybridMultilevel"/>
    <w:tmpl w:val="C4685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A7C430D"/>
    <w:multiLevelType w:val="hybridMultilevel"/>
    <w:tmpl w:val="3A869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5"/>
  </w:num>
  <w:num w:numId="2">
    <w:abstractNumId w:val="16"/>
  </w:num>
  <w:num w:numId="3">
    <w:abstractNumId w:val="24"/>
  </w:num>
  <w:num w:numId="4">
    <w:abstractNumId w:val="18"/>
  </w:num>
  <w:num w:numId="5">
    <w:abstractNumId w:val="8"/>
  </w:num>
  <w:num w:numId="6">
    <w:abstractNumId w:val="17"/>
  </w:num>
  <w:num w:numId="7">
    <w:abstractNumId w:val="8"/>
  </w:num>
  <w:num w:numId="8">
    <w:abstractNumId w:val="1"/>
  </w:num>
  <w:num w:numId="9">
    <w:abstractNumId w:val="8"/>
    <w:lvlOverride w:ilvl="0">
      <w:startOverride w:val="1"/>
    </w:lvlOverride>
  </w:num>
  <w:num w:numId="10">
    <w:abstractNumId w:val="19"/>
  </w:num>
  <w:num w:numId="11">
    <w:abstractNumId w:val="15"/>
  </w:num>
  <w:num w:numId="12">
    <w:abstractNumId w:val="6"/>
  </w:num>
  <w:num w:numId="13">
    <w:abstractNumId w:val="14"/>
  </w:num>
  <w:num w:numId="14">
    <w:abstractNumId w:val="21"/>
  </w:num>
  <w:num w:numId="15">
    <w:abstractNumId w:val="12"/>
  </w:num>
  <w:num w:numId="16">
    <w:abstractNumId w:val="7"/>
  </w:num>
  <w:num w:numId="17">
    <w:abstractNumId w:val="28"/>
  </w:num>
  <w:num w:numId="18">
    <w:abstractNumId w:val="29"/>
  </w:num>
  <w:num w:numId="19">
    <w:abstractNumId w:val="3"/>
  </w:num>
  <w:num w:numId="20">
    <w:abstractNumId w:val="2"/>
  </w:num>
  <w:num w:numId="21">
    <w:abstractNumId w:val="10"/>
  </w:num>
  <w:num w:numId="22">
    <w:abstractNumId w:val="10"/>
    <w:lvlOverride w:ilvl="0">
      <w:startOverride w:val="1"/>
    </w:lvlOverride>
  </w:num>
  <w:num w:numId="23">
    <w:abstractNumId w:val="25"/>
  </w:num>
  <w:num w:numId="24">
    <w:abstractNumId w:val="10"/>
    <w:lvlOverride w:ilvl="0">
      <w:startOverride w:val="1"/>
    </w:lvlOverride>
  </w:num>
  <w:num w:numId="25">
    <w:abstractNumId w:val="10"/>
    <w:lvlOverride w:ilvl="0">
      <w:startOverride w:val="1"/>
    </w:lvlOverride>
  </w:num>
  <w:num w:numId="26">
    <w:abstractNumId w:val="11"/>
  </w:num>
  <w:num w:numId="27">
    <w:abstractNumId w:val="22"/>
  </w:num>
  <w:num w:numId="28">
    <w:abstractNumId w:val="10"/>
    <w:lvlOverride w:ilvl="0">
      <w:startOverride w:val="1"/>
    </w:lvlOverride>
  </w:num>
  <w:num w:numId="29">
    <w:abstractNumId w:val="23"/>
  </w:num>
  <w:num w:numId="30">
    <w:abstractNumId w:val="10"/>
  </w:num>
  <w:num w:numId="31">
    <w:abstractNumId w:val="10"/>
    <w:lvlOverride w:ilvl="0">
      <w:startOverride w:val="1"/>
    </w:lvlOverride>
  </w:num>
  <w:num w:numId="32">
    <w:abstractNumId w:val="10"/>
    <w:lvlOverride w:ilvl="0">
      <w:startOverride w:val="1"/>
    </w:lvlOverride>
  </w:num>
  <w:num w:numId="33">
    <w:abstractNumId w:val="0"/>
  </w:num>
  <w:num w:numId="34">
    <w:abstractNumId w:val="13"/>
  </w:num>
  <w:num w:numId="35">
    <w:abstractNumId w:val="30"/>
  </w:num>
  <w:num w:numId="36">
    <w:abstractNumId w:val="4"/>
  </w:num>
  <w:num w:numId="37">
    <w:abstractNumId w:val="26"/>
  </w:num>
  <w:num w:numId="38">
    <w:abstractNumId w:val="27"/>
  </w:num>
  <w:num w:numId="39">
    <w:abstractNumId w:val="9"/>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2E7F"/>
    <w:rsid w:val="00014097"/>
    <w:rsid w:val="000164A3"/>
    <w:rsid w:val="000240BD"/>
    <w:rsid w:val="000377E0"/>
    <w:rsid w:val="00054B81"/>
    <w:rsid w:val="00076834"/>
    <w:rsid w:val="00082C62"/>
    <w:rsid w:val="000B1152"/>
    <w:rsid w:val="000B231F"/>
    <w:rsid w:val="000B2833"/>
    <w:rsid w:val="000B5D3E"/>
    <w:rsid w:val="000C7D96"/>
    <w:rsid w:val="000D1A62"/>
    <w:rsid w:val="000D75A1"/>
    <w:rsid w:val="000E194B"/>
    <w:rsid w:val="000F7814"/>
    <w:rsid w:val="00110217"/>
    <w:rsid w:val="00115B71"/>
    <w:rsid w:val="00152AC3"/>
    <w:rsid w:val="00156AF3"/>
    <w:rsid w:val="0017193E"/>
    <w:rsid w:val="00176B13"/>
    <w:rsid w:val="00187D4D"/>
    <w:rsid w:val="0019491D"/>
    <w:rsid w:val="001A75D5"/>
    <w:rsid w:val="001B3AAD"/>
    <w:rsid w:val="001D4D64"/>
    <w:rsid w:val="001F74AD"/>
    <w:rsid w:val="00205EAE"/>
    <w:rsid w:val="0021417F"/>
    <w:rsid w:val="002225B8"/>
    <w:rsid w:val="00227319"/>
    <w:rsid w:val="00236979"/>
    <w:rsid w:val="0023761C"/>
    <w:rsid w:val="00241D75"/>
    <w:rsid w:val="00245F0C"/>
    <w:rsid w:val="00264FE8"/>
    <w:rsid w:val="00277F0B"/>
    <w:rsid w:val="002936E6"/>
    <w:rsid w:val="002A3011"/>
    <w:rsid w:val="002D07A8"/>
    <w:rsid w:val="003068D9"/>
    <w:rsid w:val="00310391"/>
    <w:rsid w:val="0031782A"/>
    <w:rsid w:val="00322A75"/>
    <w:rsid w:val="003405EA"/>
    <w:rsid w:val="003559D3"/>
    <w:rsid w:val="00384838"/>
    <w:rsid w:val="00395739"/>
    <w:rsid w:val="003A522F"/>
    <w:rsid w:val="003D7AA6"/>
    <w:rsid w:val="003E34AB"/>
    <w:rsid w:val="00403AC8"/>
    <w:rsid w:val="00404B31"/>
    <w:rsid w:val="004106BE"/>
    <w:rsid w:val="004178E8"/>
    <w:rsid w:val="00433670"/>
    <w:rsid w:val="00433B10"/>
    <w:rsid w:val="00435B5F"/>
    <w:rsid w:val="004542C9"/>
    <w:rsid w:val="00456E74"/>
    <w:rsid w:val="00461BAC"/>
    <w:rsid w:val="00474F67"/>
    <w:rsid w:val="00481EC5"/>
    <w:rsid w:val="0048500D"/>
    <w:rsid w:val="00492959"/>
    <w:rsid w:val="004A312E"/>
    <w:rsid w:val="004B021B"/>
    <w:rsid w:val="004C4432"/>
    <w:rsid w:val="004D11EF"/>
    <w:rsid w:val="004E0775"/>
    <w:rsid w:val="004F2811"/>
    <w:rsid w:val="004F535A"/>
    <w:rsid w:val="00504C30"/>
    <w:rsid w:val="00507D20"/>
    <w:rsid w:val="005118CE"/>
    <w:rsid w:val="0051202A"/>
    <w:rsid w:val="00512067"/>
    <w:rsid w:val="005122BA"/>
    <w:rsid w:val="00514ADF"/>
    <w:rsid w:val="00524E1B"/>
    <w:rsid w:val="0053069C"/>
    <w:rsid w:val="005368BA"/>
    <w:rsid w:val="00547A8E"/>
    <w:rsid w:val="00576C7F"/>
    <w:rsid w:val="00583DEB"/>
    <w:rsid w:val="005975C9"/>
    <w:rsid w:val="005B0AE8"/>
    <w:rsid w:val="005F4183"/>
    <w:rsid w:val="006135C0"/>
    <w:rsid w:val="006302B0"/>
    <w:rsid w:val="0063535F"/>
    <w:rsid w:val="006642FD"/>
    <w:rsid w:val="006647E8"/>
    <w:rsid w:val="006807B0"/>
    <w:rsid w:val="00680B8D"/>
    <w:rsid w:val="00691B95"/>
    <w:rsid w:val="0069604E"/>
    <w:rsid w:val="006B798A"/>
    <w:rsid w:val="006D3AA3"/>
    <w:rsid w:val="006D4994"/>
    <w:rsid w:val="006E1028"/>
    <w:rsid w:val="006E19C2"/>
    <w:rsid w:val="006F7BAF"/>
    <w:rsid w:val="00703FF4"/>
    <w:rsid w:val="007132E7"/>
    <w:rsid w:val="00713ED3"/>
    <w:rsid w:val="00732861"/>
    <w:rsid w:val="00757C8D"/>
    <w:rsid w:val="0076199F"/>
    <w:rsid w:val="0076726E"/>
    <w:rsid w:val="00772BA2"/>
    <w:rsid w:val="00776D8A"/>
    <w:rsid w:val="0078043D"/>
    <w:rsid w:val="00780FBD"/>
    <w:rsid w:val="00797FA7"/>
    <w:rsid w:val="007A0666"/>
    <w:rsid w:val="007A2045"/>
    <w:rsid w:val="007C32BB"/>
    <w:rsid w:val="007E2CCC"/>
    <w:rsid w:val="007F5E95"/>
    <w:rsid w:val="00841428"/>
    <w:rsid w:val="0089760C"/>
    <w:rsid w:val="008A4ED5"/>
    <w:rsid w:val="008A5230"/>
    <w:rsid w:val="008B2C76"/>
    <w:rsid w:val="008B7ABA"/>
    <w:rsid w:val="008C1F1C"/>
    <w:rsid w:val="008C3EB6"/>
    <w:rsid w:val="008D47A6"/>
    <w:rsid w:val="008E283B"/>
    <w:rsid w:val="00904E79"/>
    <w:rsid w:val="00923A2F"/>
    <w:rsid w:val="0093485D"/>
    <w:rsid w:val="00936FD5"/>
    <w:rsid w:val="009638E9"/>
    <w:rsid w:val="0097418B"/>
    <w:rsid w:val="00987B1D"/>
    <w:rsid w:val="009975A0"/>
    <w:rsid w:val="009C2B2D"/>
    <w:rsid w:val="009C4651"/>
    <w:rsid w:val="009C5026"/>
    <w:rsid w:val="009C5C6E"/>
    <w:rsid w:val="00A17576"/>
    <w:rsid w:val="00A2454C"/>
    <w:rsid w:val="00A42529"/>
    <w:rsid w:val="00A47405"/>
    <w:rsid w:val="00A53E73"/>
    <w:rsid w:val="00A54C19"/>
    <w:rsid w:val="00A57690"/>
    <w:rsid w:val="00A7553F"/>
    <w:rsid w:val="00A75BC2"/>
    <w:rsid w:val="00A77554"/>
    <w:rsid w:val="00AC6516"/>
    <w:rsid w:val="00AE245C"/>
    <w:rsid w:val="00B054EC"/>
    <w:rsid w:val="00B26C90"/>
    <w:rsid w:val="00B30077"/>
    <w:rsid w:val="00B3510E"/>
    <w:rsid w:val="00B35632"/>
    <w:rsid w:val="00B4548C"/>
    <w:rsid w:val="00B50D9D"/>
    <w:rsid w:val="00B620F0"/>
    <w:rsid w:val="00B64CAE"/>
    <w:rsid w:val="00B650F8"/>
    <w:rsid w:val="00B9347A"/>
    <w:rsid w:val="00B97A48"/>
    <w:rsid w:val="00BC046C"/>
    <w:rsid w:val="00BC5C50"/>
    <w:rsid w:val="00BE2C21"/>
    <w:rsid w:val="00BE3926"/>
    <w:rsid w:val="00BF537E"/>
    <w:rsid w:val="00C01D20"/>
    <w:rsid w:val="00C062B2"/>
    <w:rsid w:val="00C07B3F"/>
    <w:rsid w:val="00C102DE"/>
    <w:rsid w:val="00C202BF"/>
    <w:rsid w:val="00C2337E"/>
    <w:rsid w:val="00C32252"/>
    <w:rsid w:val="00C376E5"/>
    <w:rsid w:val="00C77351"/>
    <w:rsid w:val="00C81CD3"/>
    <w:rsid w:val="00C858D7"/>
    <w:rsid w:val="00C86044"/>
    <w:rsid w:val="00CA4CA2"/>
    <w:rsid w:val="00CB5B27"/>
    <w:rsid w:val="00CD7A9F"/>
    <w:rsid w:val="00D073BC"/>
    <w:rsid w:val="00D162E9"/>
    <w:rsid w:val="00D23C5A"/>
    <w:rsid w:val="00D460C1"/>
    <w:rsid w:val="00D474E8"/>
    <w:rsid w:val="00D56394"/>
    <w:rsid w:val="00D56B82"/>
    <w:rsid w:val="00D6202C"/>
    <w:rsid w:val="00D70EF5"/>
    <w:rsid w:val="00DA2485"/>
    <w:rsid w:val="00DA5EF2"/>
    <w:rsid w:val="00DB1661"/>
    <w:rsid w:val="00DB216E"/>
    <w:rsid w:val="00DB448F"/>
    <w:rsid w:val="00DC065D"/>
    <w:rsid w:val="00DC1BD0"/>
    <w:rsid w:val="00DC258B"/>
    <w:rsid w:val="00DD735C"/>
    <w:rsid w:val="00DE0F83"/>
    <w:rsid w:val="00DE1119"/>
    <w:rsid w:val="00DE29A8"/>
    <w:rsid w:val="00DF7423"/>
    <w:rsid w:val="00E040CD"/>
    <w:rsid w:val="00E06915"/>
    <w:rsid w:val="00E14CD1"/>
    <w:rsid w:val="00E15941"/>
    <w:rsid w:val="00E16DA3"/>
    <w:rsid w:val="00E4377D"/>
    <w:rsid w:val="00E63471"/>
    <w:rsid w:val="00E771F0"/>
    <w:rsid w:val="00EA1BCD"/>
    <w:rsid w:val="00EC7599"/>
    <w:rsid w:val="00ED599B"/>
    <w:rsid w:val="00EE4837"/>
    <w:rsid w:val="00EE543D"/>
    <w:rsid w:val="00EF68F8"/>
    <w:rsid w:val="00F03E33"/>
    <w:rsid w:val="00F11E2B"/>
    <w:rsid w:val="00F14652"/>
    <w:rsid w:val="00F15749"/>
    <w:rsid w:val="00F42A36"/>
    <w:rsid w:val="00F762BC"/>
    <w:rsid w:val="00F814C9"/>
    <w:rsid w:val="00F90E7E"/>
    <w:rsid w:val="00FB3416"/>
    <w:rsid w:val="00FC7BB1"/>
    <w:rsid w:val="00FD52DA"/>
    <w:rsid w:val="00FE489D"/>
    <w:rsid w:val="00FF0301"/>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uiPriority="60"/>
    <w:lsdException w:name="Light List Accent 2"/>
    <w:lsdException w:name="Light Grid Accent 2" w:uiPriority="6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DC065D"/>
    <w:pPr>
      <w:ind w:left="720"/>
      <w:contextualSpacing/>
    </w:pPr>
    <w:rPr>
      <w:rFonts w:eastAsia="Times New Roman"/>
    </w:rPr>
  </w:style>
  <w:style w:type="table" w:styleId="LightGrid-Accent2">
    <w:name w:val="Light Grid Accent 2"/>
    <w:basedOn w:val="TableNormal"/>
    <w:uiPriority w:val="62"/>
    <w:rsid w:val="00904E79"/>
    <w:rPr>
      <w:rFonts w:ascii="Times New Roman" w:eastAsia="Times New Roman" w:hAnsi="Times New Roma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dTable7Colorful-Accent5">
    <w:name w:val="Grid Table 7 Colorful Accent 5"/>
    <w:basedOn w:val="TableNormal"/>
    <w:uiPriority w:val="52"/>
    <w:rsid w:val="00241D75"/>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eGrid">
    <w:name w:val="Table Grid"/>
    <w:basedOn w:val="TableNormal"/>
    <w:rsid w:val="00DB21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76834"/>
    <w:pPr>
      <w:spacing w:before="0" w:after="0" w:line="240" w:lineRule="auto"/>
      <w:ind w:left="1080"/>
    </w:pPr>
    <w:rPr>
      <w:rFonts w:eastAsia="Times New Roman"/>
      <w:sz w:val="20"/>
      <w:szCs w:val="20"/>
    </w:rPr>
  </w:style>
  <w:style w:type="character" w:customStyle="1" w:styleId="BodyTextIndentChar">
    <w:name w:val="Body Text Indent Char"/>
    <w:basedOn w:val="DefaultParagraphFont"/>
    <w:link w:val="BodyTextIndent"/>
    <w:rsid w:val="00076834"/>
    <w:rPr>
      <w:rFonts w:ascii="Arial" w:eastAsia="Times New Roman" w:hAnsi="Arial"/>
      <w:lang w:eastAsia="en-US"/>
    </w:rPr>
  </w:style>
  <w:style w:type="table" w:styleId="GridTable1Light-Accent5">
    <w:name w:val="Grid Table 1 Light Accent 5"/>
    <w:basedOn w:val="TableNormal"/>
    <w:uiPriority w:val="46"/>
    <w:rsid w:val="00841428"/>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84142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5">
    <w:name w:val="Grid Table 6 Colorful Accent 5"/>
    <w:basedOn w:val="TableNormal"/>
    <w:uiPriority w:val="51"/>
    <w:rsid w:val="00841428"/>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3-Accent5">
    <w:name w:val="Grid Table 3 Accent 5"/>
    <w:basedOn w:val="TableNormal"/>
    <w:uiPriority w:val="48"/>
    <w:rsid w:val="00514AD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6Colorful-Accent1">
    <w:name w:val="Grid Table 6 Colorful Accent 1"/>
    <w:basedOn w:val="TableNormal"/>
    <w:uiPriority w:val="51"/>
    <w:rsid w:val="00514ADF"/>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ghtShading-Accent2">
    <w:name w:val="Light Shading Accent 2"/>
    <w:basedOn w:val="TableNormal"/>
    <w:uiPriority w:val="60"/>
    <w:rsid w:val="00CB5B27"/>
    <w:rPr>
      <w:rFonts w:ascii="Times New Roman" w:eastAsia="Times New Roman" w:hAnsi="Times New Roman"/>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stTable3-Accent1">
    <w:name w:val="List Table 3 Accent 1"/>
    <w:basedOn w:val="TableNormal"/>
    <w:uiPriority w:val="48"/>
    <w:rsid w:val="00115B71"/>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7Colorful-Accent1">
    <w:name w:val="List Table 7 Colorful Accent 1"/>
    <w:basedOn w:val="TableNormal"/>
    <w:uiPriority w:val="52"/>
    <w:rsid w:val="0031782A"/>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1">
    <w:name w:val="List Table 4 Accent 1"/>
    <w:basedOn w:val="TableNormal"/>
    <w:uiPriority w:val="49"/>
    <w:rsid w:val="0031782A"/>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6</cp:revision>
  <cp:lastPrinted>2013-05-15T12:05:00Z</cp:lastPrinted>
  <dcterms:created xsi:type="dcterms:W3CDTF">2021-01-27T11:50:00Z</dcterms:created>
  <dcterms:modified xsi:type="dcterms:W3CDTF">2021-03-29T16:10:00Z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