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2EBF46E6" w:rsidR="00CC1C2A" w:rsidRDefault="00376CB6" w:rsidP="00205182">
      <w:pPr>
        <w:pStyle w:val="Unittitle"/>
      </w:pPr>
      <w:r>
        <w:t>U</w:t>
      </w:r>
      <w:r w:rsidR="0017259D">
        <w:t xml:space="preserve">nit </w:t>
      </w:r>
      <w:r w:rsidR="00CC1C2A" w:rsidRPr="00CC1C2A">
        <w:t>2</w:t>
      </w:r>
      <w:r w:rsidR="00601773">
        <w:t>2</w:t>
      </w:r>
      <w:r w:rsidR="00515200">
        <w:t>1</w:t>
      </w:r>
      <w:r w:rsidR="00CC1C2A" w:rsidRPr="00CC1C2A">
        <w:t xml:space="preserve">: </w:t>
      </w:r>
      <w:r w:rsidR="00D341C3" w:rsidRPr="00D341C3">
        <w:t xml:space="preserve">Painting and </w:t>
      </w:r>
      <w:r w:rsidR="00D341C3">
        <w:t>d</w:t>
      </w:r>
      <w:r w:rsidR="00D341C3" w:rsidRPr="00D341C3">
        <w:t>ecorating core knowledge</w:t>
      </w:r>
    </w:p>
    <w:p w14:paraId="3719F5E0" w14:textId="5A6CEFD1" w:rsidR="009B0EE5" w:rsidRPr="009D1DF4" w:rsidRDefault="006B23A9" w:rsidP="000F364F">
      <w:pPr>
        <w:pStyle w:val="Heading1"/>
        <w:rPr>
          <w:sz w:val="28"/>
          <w:szCs w:val="28"/>
        </w:rPr>
        <w:sectPr w:rsidR="009B0EE5" w:rsidRPr="009D1DF4"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9D1DF4">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03978CCC" w14:textId="0C466505" w:rsidR="00AD4D3D" w:rsidRDefault="00AD4D3D" w:rsidP="00AD4D3D">
      <w:pPr>
        <w:spacing w:before="0" w:line="240" w:lineRule="auto"/>
      </w:pPr>
      <w:r>
        <w:t xml:space="preserve">This unit </w:t>
      </w:r>
      <w:r w:rsidR="00F0602B" w:rsidRPr="00F0602B">
        <w:t>covers the overarching knowledge required for this pathway</w:t>
      </w:r>
      <w:r w:rsidR="00F0602B">
        <w:t>.</w:t>
      </w:r>
      <w:r>
        <w:t xml:space="preserve"> </w:t>
      </w:r>
    </w:p>
    <w:p w14:paraId="28B21880" w14:textId="5A65BD9F" w:rsidR="009F6201" w:rsidRPr="009F6201" w:rsidRDefault="009F6201" w:rsidP="009F6201">
      <w:pPr>
        <w:spacing w:before="0" w:after="0" w:line="276" w:lineRule="auto"/>
        <w:rPr>
          <w:rFonts w:ascii="CongressSans" w:eastAsiaTheme="minorHAnsi" w:hAnsi="CongressSans" w:cstheme="minorBidi"/>
          <w:szCs w:val="22"/>
        </w:rPr>
      </w:pPr>
      <w:r w:rsidRPr="009F6201">
        <w:rPr>
          <w:rFonts w:eastAsia="Times New Roman" w:cs="Arial"/>
        </w:rPr>
        <w:t>The content contained within this unit has been presented in a generic way as it is consistent through many of the skills units in this qualification. The content should be taught, and will be assessed both generically and in the context of the following skills units (where appropriate)</w:t>
      </w:r>
      <w:r>
        <w:rPr>
          <w:rFonts w:eastAsia="Times New Roman" w:cs="Arial"/>
        </w:rPr>
        <w:t>:</w:t>
      </w:r>
    </w:p>
    <w:p w14:paraId="5362C00A" w14:textId="77777777" w:rsidR="009F6201" w:rsidRPr="009F6201" w:rsidRDefault="009F6201" w:rsidP="00DB5D44">
      <w:pPr>
        <w:pStyle w:val="Normalbulletlist"/>
      </w:pPr>
      <w:r w:rsidRPr="009F6201">
        <w:t>Prepare surfaces for painting/decorating</w:t>
      </w:r>
    </w:p>
    <w:p w14:paraId="0E6E1BCC" w14:textId="77777777" w:rsidR="009F6201" w:rsidRPr="009F6201" w:rsidRDefault="009F6201" w:rsidP="00DB5D44">
      <w:pPr>
        <w:pStyle w:val="Normalbulletlist"/>
      </w:pPr>
      <w:r w:rsidRPr="009F6201">
        <w:t>Apply coatings to surface by using a brush and roller</w:t>
      </w:r>
    </w:p>
    <w:p w14:paraId="312D249F" w14:textId="77777777" w:rsidR="009F6201" w:rsidRPr="009F6201" w:rsidRDefault="009F6201" w:rsidP="00DB5D44">
      <w:pPr>
        <w:pStyle w:val="Normalbulletlist"/>
        <w:rPr>
          <w:rFonts w:ascii="Calibri" w:eastAsiaTheme="minorHAnsi" w:hAnsi="Calibri" w:cs="Calibri"/>
          <w:szCs w:val="22"/>
        </w:rPr>
      </w:pPr>
      <w:r w:rsidRPr="009F6201">
        <w:t>Hang wallcoverings (standard and foundation)</w:t>
      </w:r>
    </w:p>
    <w:p w14:paraId="2BE2B47D" w14:textId="77777777" w:rsidR="009F6201" w:rsidRPr="009F6201" w:rsidRDefault="009F6201" w:rsidP="009F6201">
      <w:pPr>
        <w:spacing w:before="0" w:after="0" w:line="276" w:lineRule="auto"/>
        <w:contextualSpacing/>
        <w:rPr>
          <w:rFonts w:eastAsiaTheme="minorHAnsi" w:cs="Arial"/>
          <w:color w:val="FF0000"/>
          <w:szCs w:val="22"/>
        </w:rPr>
      </w:pPr>
    </w:p>
    <w:p w14:paraId="3332F940" w14:textId="77777777" w:rsidR="009F6201" w:rsidRPr="009F6201" w:rsidRDefault="009F6201" w:rsidP="009F6201">
      <w:pPr>
        <w:spacing w:before="0" w:after="0" w:line="276" w:lineRule="auto"/>
        <w:contextualSpacing/>
        <w:rPr>
          <w:rFonts w:eastAsiaTheme="minorHAnsi" w:cs="Arial"/>
          <w:szCs w:val="22"/>
        </w:rPr>
      </w:pPr>
      <w:r w:rsidRPr="009F6201">
        <w:rPr>
          <w:rFonts w:eastAsiaTheme="minorHAnsi" w:cs="Arial"/>
          <w:szCs w:val="22"/>
        </w:rPr>
        <w:t>Learners may be introduced to this unit by asking themselves questions such as:</w:t>
      </w:r>
    </w:p>
    <w:p w14:paraId="4590DDEC" w14:textId="77777777" w:rsidR="009F6201" w:rsidRPr="009F6201" w:rsidRDefault="009F6201" w:rsidP="00DB5D44">
      <w:pPr>
        <w:pStyle w:val="Normalbulletlist"/>
      </w:pPr>
      <w:r w:rsidRPr="009F6201">
        <w:t>Why are site inductions important?</w:t>
      </w:r>
    </w:p>
    <w:p w14:paraId="619E801F" w14:textId="77777777" w:rsidR="009F6201" w:rsidRPr="009F6201" w:rsidRDefault="009F6201" w:rsidP="00DB5D44">
      <w:pPr>
        <w:pStyle w:val="Normalbulletlist"/>
      </w:pPr>
      <w:r w:rsidRPr="009F6201">
        <w:t>What’s the difference between a job card and a time sheet?</w:t>
      </w:r>
    </w:p>
    <w:p w14:paraId="660835C2" w14:textId="4E3B1A98" w:rsidR="00E124F3" w:rsidRDefault="009F6201" w:rsidP="00DB5D44">
      <w:pPr>
        <w:pStyle w:val="Normalbulletlist"/>
      </w:pPr>
      <w:r w:rsidRPr="009F6201">
        <w:t xml:space="preserve">Who are </w:t>
      </w:r>
      <w:proofErr w:type="spellStart"/>
      <w:r w:rsidRPr="009F6201">
        <w:t>Cadw</w:t>
      </w:r>
      <w:proofErr w:type="spellEnd"/>
      <w:r w:rsidRPr="009F6201">
        <w:t xml:space="preserve"> and what do they do?</w:t>
      </w:r>
    </w:p>
    <w:p w14:paraId="4C782A96" w14:textId="77777777" w:rsidR="00EA1A0A" w:rsidRPr="00EA1A0A" w:rsidRDefault="00EA1A0A" w:rsidP="00EA1A0A">
      <w:pPr>
        <w:spacing w:before="40" w:after="0" w:line="259" w:lineRule="auto"/>
        <w:ind w:left="709"/>
        <w:rPr>
          <w:rFonts w:eastAsia="Times New Roman" w:cs="Arial"/>
          <w:szCs w:val="22"/>
        </w:rPr>
      </w:pPr>
    </w:p>
    <w:p w14:paraId="290C73A4" w14:textId="49C976AD" w:rsidR="004D0BA5" w:rsidRPr="009F1EE2" w:rsidRDefault="004D0BA5" w:rsidP="000F364F">
      <w:pPr>
        <w:pStyle w:val="Style1"/>
        <w:spacing w:before="0" w:line="240" w:lineRule="auto"/>
      </w:pPr>
      <w:r w:rsidRPr="009F1EE2">
        <w:t>Learning outcomes</w:t>
      </w:r>
    </w:p>
    <w:p w14:paraId="059A1282" w14:textId="6E97B543" w:rsidR="004D0BA5" w:rsidRPr="00260ABB" w:rsidRDefault="00456A3B" w:rsidP="000D5F37">
      <w:pPr>
        <w:pStyle w:val="ListParagraph"/>
        <w:numPr>
          <w:ilvl w:val="0"/>
          <w:numId w:val="7"/>
        </w:numPr>
      </w:pPr>
      <w:r>
        <w:t>U</w:t>
      </w:r>
      <w:r w:rsidRPr="00456A3B">
        <w:t xml:space="preserve">nderstand how to interpret and maintain </w:t>
      </w:r>
      <w:r w:rsidR="00643052" w:rsidRPr="00643052">
        <w:t>information</w:t>
      </w:r>
    </w:p>
    <w:p w14:paraId="02C4AC0B" w14:textId="5EFFFF5D" w:rsidR="004D0BA5" w:rsidRDefault="00456A3B" w:rsidP="000D5F37">
      <w:pPr>
        <w:pStyle w:val="ListParagraph"/>
        <w:numPr>
          <w:ilvl w:val="0"/>
          <w:numId w:val="7"/>
        </w:numPr>
      </w:pPr>
      <w:r>
        <w:t>Understand s</w:t>
      </w:r>
      <w:r w:rsidR="00D04E77" w:rsidRPr="00D04E77">
        <w:t>afe work practices</w:t>
      </w:r>
    </w:p>
    <w:p w14:paraId="064D5448" w14:textId="1304646D" w:rsidR="00D04E77" w:rsidRDefault="00A07B14" w:rsidP="000D5F37">
      <w:pPr>
        <w:pStyle w:val="ListParagraph"/>
        <w:numPr>
          <w:ilvl w:val="0"/>
          <w:numId w:val="7"/>
        </w:numPr>
      </w:pPr>
      <w:r>
        <w:t>Understand how to m</w:t>
      </w:r>
      <w:r w:rsidR="00D04E77" w:rsidRPr="00D04E77">
        <w:t>inimise the risk of damage</w:t>
      </w:r>
    </w:p>
    <w:p w14:paraId="31BE9114" w14:textId="2F8C9B99" w:rsidR="00DC06A5" w:rsidRPr="00EA1A0A" w:rsidRDefault="0026152E" w:rsidP="00DC06A5">
      <w:pPr>
        <w:pStyle w:val="ListParagraph"/>
        <w:numPr>
          <w:ilvl w:val="0"/>
          <w:numId w:val="7"/>
        </w:numPr>
      </w:pPr>
      <w:r>
        <w:rPr>
          <w:rFonts w:eastAsia="Times New Roman" w:cs="Arial"/>
        </w:rPr>
        <w:t>U</w:t>
      </w:r>
      <w:r w:rsidRPr="0026152E">
        <w:rPr>
          <w:rFonts w:eastAsia="Times New Roman" w:cs="Arial"/>
        </w:rPr>
        <w:t>nderstand working to deadlines</w:t>
      </w:r>
    </w:p>
    <w:p w14:paraId="05E8087E" w14:textId="2F598C97" w:rsidR="004D0BA5" w:rsidRPr="001C0CA5" w:rsidRDefault="00DF022A" w:rsidP="000F364F">
      <w:pPr>
        <w:pStyle w:val="Style1"/>
        <w:spacing w:before="0" w:line="240" w:lineRule="auto"/>
      </w:pPr>
      <w:r>
        <w:t>Suggested resources</w:t>
      </w:r>
    </w:p>
    <w:p w14:paraId="28C0CB99" w14:textId="3853A9C8" w:rsidR="003E14DC" w:rsidRPr="00167F93" w:rsidRDefault="005550AD" w:rsidP="009F1EBC">
      <w:pPr>
        <w:pStyle w:val="Normalheadingblack"/>
      </w:pPr>
      <w:r>
        <w:t>T</w:t>
      </w:r>
      <w:r w:rsidR="003E14DC" w:rsidRPr="00167F93">
        <w:t>extbook</w:t>
      </w:r>
    </w:p>
    <w:p w14:paraId="5F06D458" w14:textId="77777777" w:rsidR="00F47D0B" w:rsidRDefault="00F47D0B" w:rsidP="009D1DF4">
      <w:pPr>
        <w:pStyle w:val="Normalbulletlist"/>
        <w:numPr>
          <w:ilvl w:val="0"/>
          <w:numId w:val="0"/>
        </w:numPr>
      </w:pPr>
      <w:r>
        <w:t xml:space="preserve">Yarde, B. and Olsen, S. (2020) </w:t>
      </w:r>
      <w:r w:rsidRPr="00DE0AE4">
        <w:rPr>
          <w:i/>
          <w:iCs/>
        </w:rPr>
        <w:t>The City &amp; Guilds Textbook: Painting and Decorating for Level 1 and Level 2 Diploma/Level 2 Technical certificate</w:t>
      </w:r>
      <w:r w:rsidRPr="00CD5967">
        <w:t>.</w:t>
      </w:r>
      <w:r>
        <w:t xml:space="preserve"> London: Hodder Education.</w:t>
      </w:r>
    </w:p>
    <w:p w14:paraId="240D15C1" w14:textId="0FF11E75" w:rsidR="00F47D0B" w:rsidRPr="009F1EBC" w:rsidRDefault="00F47D0B" w:rsidP="009D1DF4">
      <w:pPr>
        <w:pStyle w:val="Normalbulletsublist"/>
        <w:numPr>
          <w:ilvl w:val="0"/>
          <w:numId w:val="0"/>
        </w:numPr>
        <w:rPr>
          <w:bCs w:val="0"/>
        </w:rPr>
      </w:pPr>
      <w:r w:rsidRPr="009F1EBC">
        <w:rPr>
          <w:bCs w:val="0"/>
        </w:rPr>
        <w:t>ISBN 978-1-398</w:t>
      </w:r>
      <w:r w:rsidR="00A95BC9" w:rsidRPr="009F1EBC">
        <w:rPr>
          <w:bCs w:val="0"/>
        </w:rPr>
        <w:t>30</w:t>
      </w:r>
      <w:r w:rsidRPr="009F1EBC">
        <w:rPr>
          <w:bCs w:val="0"/>
        </w:rPr>
        <w:t>-577-9</w:t>
      </w:r>
    </w:p>
    <w:p w14:paraId="63088BE1" w14:textId="77777777" w:rsidR="003E14DC" w:rsidRDefault="003E14DC" w:rsidP="003E14DC">
      <w:pPr>
        <w:pStyle w:val="Normalbulletsublist"/>
        <w:numPr>
          <w:ilvl w:val="0"/>
          <w:numId w:val="0"/>
        </w:numPr>
        <w:ind w:left="568"/>
      </w:pPr>
    </w:p>
    <w:p w14:paraId="21E86E46" w14:textId="46EDA1BC" w:rsidR="00D93C78" w:rsidRPr="0003778C" w:rsidRDefault="003E14DC" w:rsidP="009F1EBC">
      <w:pPr>
        <w:pStyle w:val="Normalheadingblack"/>
      </w:pPr>
      <w:r w:rsidRPr="00167F93">
        <w:t>Website</w:t>
      </w:r>
    </w:p>
    <w:p w14:paraId="741C8E65" w14:textId="31215148" w:rsidR="00D94D5C" w:rsidRPr="009F1EBC" w:rsidRDefault="009D1DF4" w:rsidP="009F1EBC">
      <w:pPr>
        <w:pStyle w:val="Normalbulletlist"/>
        <w:rPr>
          <w:rStyle w:val="Hyperlink"/>
          <w:color w:val="auto"/>
          <w:u w:val="none"/>
        </w:rPr>
      </w:pPr>
      <w:hyperlink r:id="rId12" w:history="1">
        <w:r w:rsidR="000D6CB3">
          <w:rPr>
            <w:rStyle w:val="Hyperlink"/>
          </w:rPr>
          <w:t>HSE</w:t>
        </w:r>
        <w:r w:rsidR="004464B3">
          <w:rPr>
            <w:rStyle w:val="Hyperlink"/>
          </w:rPr>
          <w:t xml:space="preserve"> |</w:t>
        </w:r>
        <w:r w:rsidR="000D6CB3">
          <w:rPr>
            <w:rStyle w:val="Hyperlink"/>
          </w:rPr>
          <w:t xml:space="preserve"> Information about health and safety at work</w:t>
        </w:r>
      </w:hyperlink>
    </w:p>
    <w:p w14:paraId="068FB9DF" w14:textId="77777777" w:rsidR="009F1EBC" w:rsidRPr="00167F93" w:rsidRDefault="009F1EBC" w:rsidP="009F1EBC">
      <w:pPr>
        <w:pStyle w:val="Normalbulletlist"/>
      </w:pPr>
      <w:r w:rsidRPr="00DE0AE4">
        <w:rPr>
          <w:i/>
          <w:iCs/>
        </w:rPr>
        <w:t>City &amp; Guilds Construction SmartScreen Factsheet – Level 2 Technical Certificate in Painting and Decorating</w:t>
      </w:r>
      <w:r w:rsidRPr="00167F93">
        <w:t xml:space="preserve"> (7909–20)</w:t>
      </w:r>
    </w:p>
    <w:p w14:paraId="46056440" w14:textId="19A68517" w:rsidR="009F1EBC" w:rsidRDefault="009F1EBC" w:rsidP="009F1EBC">
      <w:pPr>
        <w:pStyle w:val="Normalbulletsublist"/>
        <w:numPr>
          <w:ilvl w:val="0"/>
          <w:numId w:val="0"/>
        </w:numPr>
        <w:ind w:left="568" w:hanging="284"/>
      </w:pPr>
    </w:p>
    <w:p w14:paraId="244C70D7" w14:textId="2391A566" w:rsidR="009D1DF4" w:rsidRDefault="009D1DF4" w:rsidP="009F1EBC">
      <w:pPr>
        <w:pStyle w:val="Normalbulletsublist"/>
        <w:numPr>
          <w:ilvl w:val="0"/>
          <w:numId w:val="0"/>
        </w:numPr>
        <w:ind w:left="568" w:hanging="284"/>
      </w:pPr>
    </w:p>
    <w:p w14:paraId="258303DC" w14:textId="2E37E58A" w:rsidR="009D1DF4" w:rsidRDefault="009D1DF4" w:rsidP="009F1EBC">
      <w:pPr>
        <w:pStyle w:val="Normalbulletsublist"/>
        <w:numPr>
          <w:ilvl w:val="0"/>
          <w:numId w:val="0"/>
        </w:numPr>
        <w:ind w:left="568" w:hanging="284"/>
      </w:pPr>
    </w:p>
    <w:p w14:paraId="316DB813" w14:textId="593B7BAE" w:rsidR="009D1DF4" w:rsidRDefault="009D1DF4" w:rsidP="009F1EBC">
      <w:pPr>
        <w:pStyle w:val="Normalbulletsublist"/>
        <w:numPr>
          <w:ilvl w:val="0"/>
          <w:numId w:val="0"/>
        </w:numPr>
        <w:ind w:left="568" w:hanging="284"/>
      </w:pPr>
    </w:p>
    <w:p w14:paraId="5A04A6B0" w14:textId="7F7B9E07" w:rsidR="009D1DF4" w:rsidRDefault="009D1DF4" w:rsidP="009F1EBC">
      <w:pPr>
        <w:pStyle w:val="Normalbulletsublist"/>
        <w:numPr>
          <w:ilvl w:val="0"/>
          <w:numId w:val="0"/>
        </w:numPr>
        <w:ind w:left="568" w:hanging="284"/>
      </w:pPr>
    </w:p>
    <w:p w14:paraId="446A688E" w14:textId="4139ECB9" w:rsidR="009D1DF4" w:rsidRDefault="009D1DF4" w:rsidP="009F1EBC">
      <w:pPr>
        <w:pStyle w:val="Normalbulletsublist"/>
        <w:numPr>
          <w:ilvl w:val="0"/>
          <w:numId w:val="0"/>
        </w:numPr>
        <w:ind w:left="568" w:hanging="284"/>
      </w:pPr>
    </w:p>
    <w:p w14:paraId="663B4694" w14:textId="0B0F7FA6" w:rsidR="009D1DF4" w:rsidRDefault="009D1DF4" w:rsidP="009F1EBC">
      <w:pPr>
        <w:pStyle w:val="Normalbulletsublist"/>
        <w:numPr>
          <w:ilvl w:val="0"/>
          <w:numId w:val="0"/>
        </w:numPr>
        <w:ind w:left="568" w:hanging="284"/>
      </w:pPr>
    </w:p>
    <w:p w14:paraId="6CA0BBA6" w14:textId="6D4BBFEB" w:rsidR="009D1DF4" w:rsidRDefault="009D1DF4" w:rsidP="009F1EBC">
      <w:pPr>
        <w:pStyle w:val="Normalbulletsublist"/>
        <w:numPr>
          <w:ilvl w:val="0"/>
          <w:numId w:val="0"/>
        </w:numPr>
        <w:ind w:left="568" w:hanging="284"/>
      </w:pPr>
    </w:p>
    <w:p w14:paraId="0E0E9AE0" w14:textId="740239AD" w:rsidR="009D1DF4" w:rsidRDefault="009D1DF4" w:rsidP="009F1EBC">
      <w:pPr>
        <w:pStyle w:val="Normalbulletsublist"/>
        <w:numPr>
          <w:ilvl w:val="0"/>
          <w:numId w:val="0"/>
        </w:numPr>
        <w:ind w:left="568" w:hanging="284"/>
      </w:pPr>
    </w:p>
    <w:p w14:paraId="146B94A4" w14:textId="77777777" w:rsidR="009D1DF4" w:rsidRDefault="009D1DF4" w:rsidP="009F1EBC">
      <w:pPr>
        <w:pStyle w:val="Normalbulletsublist"/>
        <w:numPr>
          <w:ilvl w:val="0"/>
          <w:numId w:val="0"/>
        </w:numPr>
        <w:ind w:left="568" w:hanging="284"/>
      </w:pPr>
    </w:p>
    <w:p w14:paraId="5996A34F" w14:textId="77777777" w:rsidR="009F1EBC" w:rsidRDefault="009F1EBC" w:rsidP="009F1EBC">
      <w:pPr>
        <w:pStyle w:val="Normalbulletsublist"/>
        <w:numPr>
          <w:ilvl w:val="0"/>
          <w:numId w:val="0"/>
        </w:numPr>
        <w:ind w:left="568" w:hanging="284"/>
      </w:pPr>
    </w:p>
    <w:p w14:paraId="1B9DD587" w14:textId="57E3CF5A" w:rsidR="009F1EBC" w:rsidRDefault="009F1EBC" w:rsidP="009F1EBC">
      <w:pPr>
        <w:pStyle w:val="Normalbulletsublist"/>
        <w:numPr>
          <w:ilvl w:val="0"/>
          <w:numId w:val="0"/>
        </w:numPr>
        <w:ind w:left="568" w:hanging="284"/>
        <w:sectPr w:rsidR="009F1EBC" w:rsidSect="00885ED3">
          <w:type w:val="continuous"/>
          <w:pgSz w:w="16840" w:h="11901" w:orient="landscape"/>
          <w:pgMar w:top="2155" w:right="1191" w:bottom="1247" w:left="1134" w:header="567" w:footer="567" w:gutter="0"/>
          <w:cols w:num="2" w:space="721"/>
        </w:sectPr>
      </w:pPr>
    </w:p>
    <w:p w14:paraId="229137F4" w14:textId="49B6A30A" w:rsidR="003729D3" w:rsidRDefault="003729D3" w:rsidP="00E124F3">
      <w:pPr>
        <w:spacing w:before="0" w:after="0" w:line="240" w:lineRule="auto"/>
        <w:rPr>
          <w:bCs/>
          <w:color w:val="FFFFFF" w:themeColor="background1"/>
        </w:rPr>
        <w:sectPr w:rsidR="003729D3" w:rsidSect="006C0843">
          <w:headerReference w:type="even" r:id="rId13"/>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9145AA2"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028BA971" w14:textId="107C157C" w:rsidR="000355F3" w:rsidRPr="00CD50CC" w:rsidRDefault="002F014D" w:rsidP="000D5F37">
            <w:pPr>
              <w:pStyle w:val="ListParagraph"/>
              <w:numPr>
                <w:ilvl w:val="0"/>
                <w:numId w:val="8"/>
              </w:numPr>
              <w:adjustRightInd w:val="0"/>
              <w:spacing w:line="240" w:lineRule="auto"/>
              <w:contextualSpacing w:val="0"/>
            </w:pPr>
            <w:r>
              <w:t>U</w:t>
            </w:r>
            <w:r w:rsidRPr="00456A3B">
              <w:t xml:space="preserve">nderstand how to interpret and maintain </w:t>
            </w:r>
            <w:r w:rsidRPr="00643052">
              <w:t>information</w:t>
            </w:r>
          </w:p>
        </w:tc>
        <w:tc>
          <w:tcPr>
            <w:tcW w:w="3627" w:type="dxa"/>
            <w:tcBorders>
              <w:top w:val="nil"/>
            </w:tcBorders>
            <w:tcMar>
              <w:top w:w="108" w:type="dxa"/>
              <w:bottom w:w="108" w:type="dxa"/>
            </w:tcMar>
          </w:tcPr>
          <w:p w14:paraId="404EE5F5" w14:textId="3E5938F3" w:rsidR="000355F3" w:rsidRPr="00CD50CC" w:rsidRDefault="0067586F" w:rsidP="000D5F37">
            <w:pPr>
              <w:pStyle w:val="ListParagraph"/>
              <w:numPr>
                <w:ilvl w:val="1"/>
                <w:numId w:val="8"/>
              </w:numPr>
              <w:adjustRightInd w:val="0"/>
              <w:spacing w:line="240" w:lineRule="auto"/>
              <w:contextualSpacing w:val="0"/>
            </w:pPr>
            <w:r w:rsidRPr="0067586F">
              <w:t xml:space="preserve">The organisational procedures developed to report and rectify inappropriate </w:t>
            </w:r>
            <w:r w:rsidRPr="003F79D2">
              <w:rPr>
                <w:bCs/>
              </w:rPr>
              <w:t>i</w:t>
            </w:r>
            <w:r w:rsidRPr="0067586F">
              <w:t>nformation and unsuitable resources, and how they are implemented</w:t>
            </w:r>
          </w:p>
        </w:tc>
        <w:tc>
          <w:tcPr>
            <w:tcW w:w="7261" w:type="dxa"/>
            <w:tcBorders>
              <w:top w:val="nil"/>
            </w:tcBorders>
            <w:tcMar>
              <w:top w:w="108" w:type="dxa"/>
              <w:bottom w:w="108" w:type="dxa"/>
            </w:tcMar>
          </w:tcPr>
          <w:p w14:paraId="0F14A5DA" w14:textId="2DEE7B00" w:rsidR="000355F3" w:rsidRPr="00CD50CC" w:rsidRDefault="00F53799" w:rsidP="00C85C02">
            <w:pPr>
              <w:pStyle w:val="Normalbulletlist"/>
            </w:pPr>
            <w:r>
              <w:rPr>
                <w:rFonts w:cstheme="minorHAnsi"/>
                <w:lang w:val="en-US"/>
              </w:rPr>
              <w:t xml:space="preserve">Learners to know </w:t>
            </w:r>
            <w:r w:rsidR="003E14DC">
              <w:t>the methods of communicating</w:t>
            </w:r>
            <w:r w:rsidR="009C6040">
              <w:t xml:space="preserve"> and</w:t>
            </w:r>
            <w:r w:rsidR="003E14DC">
              <w:t xml:space="preserve"> </w:t>
            </w:r>
            <w:r w:rsidR="00EC7528">
              <w:t>the different types of information sources such as verbal instructions, tool</w:t>
            </w:r>
            <w:r w:rsidR="008E5A94">
              <w:t xml:space="preserve">box talks, </w:t>
            </w:r>
            <w:r w:rsidR="009C6040">
              <w:t>i</w:t>
            </w:r>
            <w:r w:rsidR="008E5A94">
              <w:t>nductions and the im</w:t>
            </w:r>
            <w:r w:rsidR="00EC7528">
              <w:t>plication</w:t>
            </w:r>
            <w:r w:rsidR="008E5A94">
              <w:t xml:space="preserve">s of </w:t>
            </w:r>
            <w:r w:rsidR="00EC7528">
              <w:t>a breakdown in the chain of command.</w:t>
            </w:r>
            <w:r w:rsidR="003E14DC">
              <w:t xml:space="preserve"> </w:t>
            </w:r>
            <w:r>
              <w:t xml:space="preserve"> </w:t>
            </w:r>
          </w:p>
          <w:p w14:paraId="52A1A5D3" w14:textId="23C4EB92" w:rsidR="000355F3" w:rsidRPr="00CD50CC" w:rsidRDefault="000355F3" w:rsidP="00CE1C67">
            <w:pPr>
              <w:pStyle w:val="Normalbulletlist"/>
              <w:numPr>
                <w:ilvl w:val="0"/>
                <w:numId w:val="0"/>
              </w:numPr>
              <w:ind w:left="284"/>
            </w:pP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0D5F37">
            <w:pPr>
              <w:pStyle w:val="ListParagraph"/>
              <w:numPr>
                <w:ilvl w:val="0"/>
                <w:numId w:val="8"/>
              </w:numPr>
              <w:adjustRightInd w:val="0"/>
              <w:spacing w:line="240" w:lineRule="auto"/>
              <w:contextualSpacing w:val="0"/>
            </w:pPr>
          </w:p>
        </w:tc>
        <w:tc>
          <w:tcPr>
            <w:tcW w:w="3627" w:type="dxa"/>
            <w:tcMar>
              <w:top w:w="108" w:type="dxa"/>
              <w:bottom w:w="108" w:type="dxa"/>
            </w:tcMar>
          </w:tcPr>
          <w:p w14:paraId="38AF087A" w14:textId="198B69AE" w:rsidR="000355F3" w:rsidRPr="00CD50CC" w:rsidRDefault="00813F3C" w:rsidP="000D5F37">
            <w:pPr>
              <w:pStyle w:val="ListParagraph"/>
              <w:numPr>
                <w:ilvl w:val="1"/>
                <w:numId w:val="8"/>
              </w:numPr>
              <w:adjustRightInd w:val="0"/>
              <w:spacing w:line="240" w:lineRule="auto"/>
              <w:contextualSpacing w:val="0"/>
            </w:pPr>
            <w:r w:rsidRPr="00813F3C">
              <w:t>The types of information, their source and how they are interpreted</w:t>
            </w:r>
          </w:p>
        </w:tc>
        <w:tc>
          <w:tcPr>
            <w:tcW w:w="7261" w:type="dxa"/>
            <w:tcMar>
              <w:top w:w="108" w:type="dxa"/>
              <w:bottom w:w="108" w:type="dxa"/>
            </w:tcMar>
          </w:tcPr>
          <w:p w14:paraId="72D7E938" w14:textId="1084FF7D" w:rsidR="000355F3" w:rsidRDefault="00857E0A" w:rsidP="00C85C02">
            <w:pPr>
              <w:pStyle w:val="Normalbulletlist"/>
            </w:pPr>
            <w:r w:rsidRPr="007C1BC2">
              <w:t>Learners</w:t>
            </w:r>
            <w:r>
              <w:t xml:space="preserve"> to</w:t>
            </w:r>
            <w:r w:rsidRPr="007C1BC2" w:rsidDel="008A0711">
              <w:t xml:space="preserve"> </w:t>
            </w:r>
            <w:r w:rsidRPr="007C1BC2">
              <w:t>understand the features and uses</w:t>
            </w:r>
            <w:r>
              <w:t xml:space="preserve"> for a range</w:t>
            </w:r>
            <w:r w:rsidRPr="007C1BC2">
              <w:t xml:space="preserve"> </w:t>
            </w:r>
            <w:r w:rsidR="00CE1C67">
              <w:t>of organisational documents such as drawings, specifications, schedules, risk assessments, method statements and manufacturers</w:t>
            </w:r>
            <w:r w:rsidR="00831127">
              <w:t>’</w:t>
            </w:r>
            <w:r w:rsidR="00CE1C67">
              <w:t xml:space="preserve"> technical instructions</w:t>
            </w:r>
            <w:r w:rsidR="002E1AB5">
              <w:t xml:space="preserve"> (MTIs)</w:t>
            </w:r>
            <w:r w:rsidR="00CE1C67">
              <w:t xml:space="preserve"> and </w:t>
            </w:r>
            <w:r w:rsidR="008C2077">
              <w:t>to know</w:t>
            </w:r>
            <w:r w:rsidR="00CE1C67">
              <w:t xml:space="preserve"> about their key features and how they are implemented.</w:t>
            </w:r>
          </w:p>
          <w:p w14:paraId="05948667" w14:textId="4C800E8F" w:rsidR="00CE1C67" w:rsidRPr="00CD50CC" w:rsidRDefault="008C2077" w:rsidP="00DE0AE4">
            <w:pPr>
              <w:pStyle w:val="Normalbulletlist"/>
            </w:pPr>
            <w:r w:rsidRPr="007C1BC2">
              <w:t xml:space="preserve">Learners </w:t>
            </w:r>
            <w:r>
              <w:t>to</w:t>
            </w:r>
            <w:r w:rsidRPr="007C1BC2">
              <w:t xml:space="preserve"> be able to state the difference between a </w:t>
            </w:r>
            <w:r w:rsidR="00A6372F">
              <w:t>m</w:t>
            </w:r>
            <w:r w:rsidRPr="007C1BC2">
              <w:t xml:space="preserve">ethod </w:t>
            </w:r>
            <w:r w:rsidR="00A6372F">
              <w:t>s</w:t>
            </w:r>
            <w:r w:rsidRPr="007C1BC2">
              <w:t xml:space="preserve">tatement and </w:t>
            </w:r>
            <w:r w:rsidR="00A6372F">
              <w:t>r</w:t>
            </w:r>
            <w:r w:rsidRPr="007C1BC2">
              <w:t xml:space="preserve">isk </w:t>
            </w:r>
            <w:r w:rsidR="00A6372F">
              <w:t>a</w:t>
            </w:r>
            <w:r w:rsidRPr="007C1BC2">
              <w:t>ssessment</w:t>
            </w:r>
            <w:r>
              <w:t>.</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0D5F37">
            <w:pPr>
              <w:pStyle w:val="ListParagraph"/>
              <w:numPr>
                <w:ilvl w:val="0"/>
                <w:numId w:val="8"/>
              </w:numPr>
              <w:adjustRightInd w:val="0"/>
              <w:spacing w:line="240" w:lineRule="auto"/>
              <w:contextualSpacing w:val="0"/>
            </w:pPr>
          </w:p>
        </w:tc>
        <w:tc>
          <w:tcPr>
            <w:tcW w:w="3627" w:type="dxa"/>
            <w:tcMar>
              <w:top w:w="108" w:type="dxa"/>
              <w:bottom w:w="108" w:type="dxa"/>
            </w:tcMar>
          </w:tcPr>
          <w:p w14:paraId="64BFB36B" w14:textId="18CFE0C9" w:rsidR="000355F3" w:rsidRPr="00CD50CC" w:rsidRDefault="00BC2FA0" w:rsidP="000D5F37">
            <w:pPr>
              <w:pStyle w:val="ListParagraph"/>
              <w:numPr>
                <w:ilvl w:val="1"/>
                <w:numId w:val="8"/>
              </w:numPr>
              <w:adjustRightInd w:val="0"/>
              <w:spacing w:line="240" w:lineRule="auto"/>
              <w:contextualSpacing w:val="0"/>
            </w:pPr>
            <w:r w:rsidRPr="00BC2FA0">
              <w:t>The organisational procedures to solve problems with the information and why it is important they are followed</w:t>
            </w:r>
          </w:p>
        </w:tc>
        <w:tc>
          <w:tcPr>
            <w:tcW w:w="7261" w:type="dxa"/>
            <w:tcMar>
              <w:top w:w="108" w:type="dxa"/>
              <w:bottom w:w="108" w:type="dxa"/>
            </w:tcMar>
          </w:tcPr>
          <w:p w14:paraId="2F52F211" w14:textId="7DC5F830" w:rsidR="00004739" w:rsidRDefault="00EA015B" w:rsidP="00D94D5C">
            <w:pPr>
              <w:pStyle w:val="Normalbulletlist"/>
              <w:numPr>
                <w:ilvl w:val="0"/>
                <w:numId w:val="14"/>
              </w:numPr>
            </w:pPr>
            <w:r>
              <w:t>Lea</w:t>
            </w:r>
            <w:r w:rsidR="009F1EBC">
              <w:t>r</w:t>
            </w:r>
            <w:r>
              <w:t xml:space="preserve">ners to be familiar with </w:t>
            </w:r>
            <w:r w:rsidR="00186398">
              <w:t xml:space="preserve">organisational documents such as drawings, specifications, schedules, risk assessments, method statements and </w:t>
            </w:r>
            <w:r w:rsidR="00C36F3C">
              <w:t>MTIs</w:t>
            </w:r>
            <w:r w:rsidR="001A5F97">
              <w:t>.</w:t>
            </w:r>
            <w:r w:rsidR="00C36F3C">
              <w:t xml:space="preserve"> </w:t>
            </w:r>
            <w:r w:rsidR="00D31E19">
              <w:t xml:space="preserve"> </w:t>
            </w:r>
          </w:p>
          <w:p w14:paraId="2F4F4DA2" w14:textId="52FB8F4B" w:rsidR="009D6F25" w:rsidRDefault="009D6F25" w:rsidP="00D94D5C">
            <w:pPr>
              <w:pStyle w:val="Normalbulletlist"/>
              <w:numPr>
                <w:ilvl w:val="0"/>
                <w:numId w:val="14"/>
              </w:numPr>
            </w:pPr>
            <w:r>
              <w:t>Learners to know the procedure to report on to the correct chain of comm</w:t>
            </w:r>
            <w:r w:rsidR="004B22B1">
              <w:t>and</w:t>
            </w:r>
            <w:r>
              <w:t xml:space="preserve"> </w:t>
            </w:r>
            <w:r w:rsidR="00352313">
              <w:t xml:space="preserve">for </w:t>
            </w:r>
            <w:r>
              <w:t xml:space="preserve">any problems arising </w:t>
            </w:r>
            <w:r w:rsidR="00E97FEC">
              <w:t>from misheard instructions, inaccurate information and misinterpretation of method statements.</w:t>
            </w:r>
          </w:p>
          <w:p w14:paraId="21CF31F4" w14:textId="2CACC096" w:rsidR="00465F93" w:rsidRPr="00CD50CC" w:rsidRDefault="00004739" w:rsidP="00D94D5C">
            <w:pPr>
              <w:pStyle w:val="Normalbulletlist"/>
              <w:numPr>
                <w:ilvl w:val="0"/>
                <w:numId w:val="14"/>
              </w:numPr>
            </w:pPr>
            <w:r>
              <w:t xml:space="preserve">Learners to be able to identify </w:t>
            </w:r>
            <w:r w:rsidR="00D31E19">
              <w:t>the</w:t>
            </w:r>
            <w:r w:rsidR="00186398" w:rsidRPr="00186398">
              <w:t xml:space="preserve"> problems arising from inappropriate information</w:t>
            </w:r>
            <w:r>
              <w:t>,</w:t>
            </w:r>
            <w:r w:rsidR="00186398" w:rsidRPr="00186398">
              <w:t xml:space="preserve"> including misheard instructions, inaccurate information, misinterpretation of method statement, incorrect information given.</w:t>
            </w:r>
          </w:p>
        </w:tc>
      </w:tr>
      <w:tr w:rsidR="002F014D" w:rsidRPr="00D979B1" w14:paraId="4D1CDC79" w14:textId="77777777" w:rsidTr="00106031">
        <w:tc>
          <w:tcPr>
            <w:tcW w:w="3627" w:type="dxa"/>
            <w:tcMar>
              <w:top w:w="108" w:type="dxa"/>
              <w:bottom w:w="108" w:type="dxa"/>
            </w:tcMar>
          </w:tcPr>
          <w:p w14:paraId="50118EF8" w14:textId="77777777" w:rsidR="002F014D" w:rsidRPr="00CD50CC" w:rsidRDefault="002F014D" w:rsidP="002F014D">
            <w:pPr>
              <w:adjustRightInd w:val="0"/>
              <w:spacing w:line="240" w:lineRule="auto"/>
            </w:pPr>
          </w:p>
        </w:tc>
        <w:tc>
          <w:tcPr>
            <w:tcW w:w="3627" w:type="dxa"/>
            <w:tcMar>
              <w:top w:w="108" w:type="dxa"/>
              <w:bottom w:w="108" w:type="dxa"/>
            </w:tcMar>
          </w:tcPr>
          <w:p w14:paraId="4CA6AA6B" w14:textId="6796230B" w:rsidR="002F014D" w:rsidRPr="00BC2FA0" w:rsidRDefault="002F014D" w:rsidP="000D5F37">
            <w:pPr>
              <w:pStyle w:val="ListParagraph"/>
              <w:numPr>
                <w:ilvl w:val="1"/>
                <w:numId w:val="8"/>
              </w:numPr>
              <w:adjustRightInd w:val="0"/>
              <w:spacing w:line="240" w:lineRule="auto"/>
              <w:contextualSpacing w:val="0"/>
            </w:pPr>
            <w:r>
              <w:t>The importance of maintaining documentation</w:t>
            </w:r>
          </w:p>
        </w:tc>
        <w:tc>
          <w:tcPr>
            <w:tcW w:w="7261" w:type="dxa"/>
            <w:tcMar>
              <w:top w:w="108" w:type="dxa"/>
              <w:bottom w:w="108" w:type="dxa"/>
            </w:tcMar>
          </w:tcPr>
          <w:p w14:paraId="30E49B0C" w14:textId="10E6E848" w:rsidR="00186398" w:rsidRPr="00CD50CC" w:rsidRDefault="004A6CB7" w:rsidP="009F1EBC">
            <w:pPr>
              <w:pStyle w:val="Normalbulletlist"/>
            </w:pPr>
            <w:r>
              <w:t>Learners to understand</w:t>
            </w:r>
            <w:r w:rsidR="00291E6E">
              <w:t xml:space="preserve"> the importance of accurately completing documentation such as</w:t>
            </w:r>
            <w:r w:rsidR="00B748C4">
              <w:t xml:space="preserve"> Risk Assessment Method Statements</w:t>
            </w:r>
            <w:r w:rsidR="00291E6E">
              <w:t xml:space="preserve"> </w:t>
            </w:r>
            <w:r w:rsidR="00B748C4">
              <w:lastRenderedPageBreak/>
              <w:t>(</w:t>
            </w:r>
            <w:r w:rsidR="00291E6E">
              <w:t>RAMS</w:t>
            </w:r>
            <w:r w:rsidR="00B748C4">
              <w:t>)</w:t>
            </w:r>
            <w:r w:rsidR="00291E6E">
              <w:t>, filing/keeping records and the implications of not m</w:t>
            </w:r>
            <w:r w:rsidR="00AF55B2">
              <w:t>aintaining documentation</w:t>
            </w:r>
            <w:r w:rsidR="00291E6E">
              <w:t xml:space="preserve"> accurately.</w:t>
            </w:r>
          </w:p>
        </w:tc>
      </w:tr>
      <w:tr w:rsidR="006F762E" w:rsidRPr="00D979B1" w14:paraId="6800D22A" w14:textId="77777777" w:rsidTr="00106031">
        <w:tc>
          <w:tcPr>
            <w:tcW w:w="3627" w:type="dxa"/>
            <w:vMerge w:val="restart"/>
            <w:tcMar>
              <w:top w:w="108" w:type="dxa"/>
              <w:bottom w:w="108" w:type="dxa"/>
            </w:tcMar>
          </w:tcPr>
          <w:p w14:paraId="3BEC5FBB" w14:textId="31AB41EE" w:rsidR="006F762E" w:rsidRPr="00CD50CC" w:rsidRDefault="002F014D" w:rsidP="000D5F37">
            <w:pPr>
              <w:pStyle w:val="ListParagraph"/>
              <w:numPr>
                <w:ilvl w:val="0"/>
                <w:numId w:val="8"/>
              </w:numPr>
              <w:adjustRightInd w:val="0"/>
              <w:spacing w:line="240" w:lineRule="auto"/>
              <w:contextualSpacing w:val="0"/>
            </w:pPr>
            <w:r>
              <w:lastRenderedPageBreak/>
              <w:t>Understand s</w:t>
            </w:r>
            <w:r w:rsidR="006F762E" w:rsidRPr="008F01B5">
              <w:t>afe work practices</w:t>
            </w:r>
          </w:p>
        </w:tc>
        <w:tc>
          <w:tcPr>
            <w:tcW w:w="3627" w:type="dxa"/>
            <w:tcMar>
              <w:top w:w="108" w:type="dxa"/>
              <w:bottom w:w="108" w:type="dxa"/>
            </w:tcMar>
          </w:tcPr>
          <w:p w14:paraId="5ECFA388" w14:textId="2412E426" w:rsidR="006F762E" w:rsidRPr="00CD50CC" w:rsidRDefault="006F762E" w:rsidP="000D5F37">
            <w:pPr>
              <w:pStyle w:val="ListParagraph"/>
              <w:numPr>
                <w:ilvl w:val="1"/>
                <w:numId w:val="8"/>
              </w:numPr>
              <w:adjustRightInd w:val="0"/>
              <w:spacing w:line="240" w:lineRule="auto"/>
              <w:contextualSpacing w:val="0"/>
            </w:pPr>
            <w:r w:rsidRPr="00487158">
              <w:t>The level of understanding operatives must have of information for relevant, current legislation and official guidance and how it is applied</w:t>
            </w:r>
          </w:p>
        </w:tc>
        <w:tc>
          <w:tcPr>
            <w:tcW w:w="7261" w:type="dxa"/>
            <w:tcMar>
              <w:top w:w="108" w:type="dxa"/>
              <w:bottom w:w="108" w:type="dxa"/>
            </w:tcMar>
          </w:tcPr>
          <w:p w14:paraId="00BBB789" w14:textId="03EE245F" w:rsidR="00DF5A0C" w:rsidRDefault="00042F4D" w:rsidP="00DC0A33">
            <w:pPr>
              <w:pStyle w:val="Normalbulletlist"/>
            </w:pPr>
            <w:r>
              <w:t>Learners to understand</w:t>
            </w:r>
            <w:r w:rsidR="00291E6E" w:rsidRPr="00291E6E">
              <w:t xml:space="preserve"> safe working practices</w:t>
            </w:r>
            <w:r w:rsidR="0013191A">
              <w:t>,</w:t>
            </w:r>
            <w:r w:rsidR="00DF5A0C">
              <w:t xml:space="preserve"> according to current legislation </w:t>
            </w:r>
            <w:r w:rsidR="00DF5A0C" w:rsidRPr="00291E6E">
              <w:t xml:space="preserve">in the workplace, below ground level, in confined spaces, </w:t>
            </w:r>
            <w:r w:rsidR="00DF5A0C">
              <w:t xml:space="preserve">when working </w:t>
            </w:r>
            <w:r w:rsidR="00DF5A0C" w:rsidRPr="00291E6E">
              <w:t xml:space="preserve">at height, </w:t>
            </w:r>
            <w:r w:rsidR="00DF5A0C">
              <w:t xml:space="preserve">when working with tools, </w:t>
            </w:r>
            <w:r w:rsidR="00DF5A0C" w:rsidRPr="00291E6E">
              <w:t>equipment</w:t>
            </w:r>
            <w:r w:rsidR="0013191A">
              <w:t>,</w:t>
            </w:r>
            <w:r w:rsidR="00DF5A0C" w:rsidRPr="00291E6E">
              <w:t xml:space="preserve"> materials and </w:t>
            </w:r>
            <w:r w:rsidR="00DF5A0C">
              <w:t xml:space="preserve">hazardous </w:t>
            </w:r>
            <w:r w:rsidR="00DF5A0C" w:rsidRPr="00291E6E">
              <w:t>substances</w:t>
            </w:r>
            <w:r w:rsidR="00DF5A0C">
              <w:t>.</w:t>
            </w:r>
          </w:p>
          <w:p w14:paraId="200C7D99" w14:textId="67BB640B" w:rsidR="006F762E" w:rsidRDefault="00631DDD" w:rsidP="00DC0A33">
            <w:pPr>
              <w:pStyle w:val="Normalbulletlist"/>
            </w:pPr>
            <w:r>
              <w:t>Learners to know</w:t>
            </w:r>
            <w:r w:rsidRPr="00291E6E">
              <w:t xml:space="preserve"> </w:t>
            </w:r>
            <w:r w:rsidR="00DF5A0C">
              <w:t xml:space="preserve">current legislation </w:t>
            </w:r>
            <w:r w:rsidR="00DF5A0C" w:rsidRPr="00291E6E">
              <w:t>regarding</w:t>
            </w:r>
            <w:r w:rsidR="00DF5A0C">
              <w:t xml:space="preserve"> h</w:t>
            </w:r>
            <w:r w:rsidR="00291E6E" w:rsidRPr="00291E6E">
              <w:t xml:space="preserve">ealth hazards </w:t>
            </w:r>
            <w:r w:rsidR="00DF5A0C">
              <w:t>whil</w:t>
            </w:r>
            <w:r w:rsidR="00687421">
              <w:t>e</w:t>
            </w:r>
            <w:r w:rsidR="00DF5A0C">
              <w:t xml:space="preserve"> </w:t>
            </w:r>
            <w:r w:rsidR="00291E6E" w:rsidRPr="00291E6E">
              <w:t>in the workplace, below ground level, in confined spaces, at height, with tools and equipment, with materials and substances.</w:t>
            </w:r>
          </w:p>
          <w:p w14:paraId="51B0001A" w14:textId="1EEDC7F6" w:rsidR="004A2AF7" w:rsidRPr="00CC0B03" w:rsidRDefault="00DC0A33" w:rsidP="00CC0B03">
            <w:pPr>
              <w:pStyle w:val="Normalbulletlist"/>
              <w:rPr>
                <w:rFonts w:cs="Arial"/>
              </w:rPr>
            </w:pPr>
            <w:r>
              <w:t>Learners to be aware of the following legislation and the penalties and consequences of non-compliance:</w:t>
            </w:r>
            <w:r w:rsidRPr="00FD50DA">
              <w:t xml:space="preserve"> </w:t>
            </w:r>
            <w:r w:rsidRPr="00FD50DA">
              <w:rPr>
                <w:rFonts w:cs="Arial"/>
              </w:rPr>
              <w:t xml:space="preserve">Health and Safety at Work Act (HASAWA), </w:t>
            </w:r>
            <w:r>
              <w:rPr>
                <w:rFonts w:cs="Arial"/>
              </w:rPr>
              <w:t>Provision and Use of Work Equipment Regulations (</w:t>
            </w:r>
            <w:r w:rsidRPr="00FD50DA">
              <w:rPr>
                <w:rFonts w:cs="Arial"/>
              </w:rPr>
              <w:t>PUWER</w:t>
            </w:r>
            <w:r>
              <w:rPr>
                <w:rFonts w:cs="Arial"/>
              </w:rPr>
              <w:t>),</w:t>
            </w:r>
            <w:r w:rsidRPr="00FD50DA">
              <w:rPr>
                <w:rFonts w:cs="Arial"/>
              </w:rPr>
              <w:t xml:space="preserve"> </w:t>
            </w:r>
            <w:r>
              <w:t>Control of Substances Hazardous to Health Regulations (</w:t>
            </w:r>
            <w:r w:rsidRPr="00FD50DA">
              <w:rPr>
                <w:rFonts w:cs="Arial"/>
              </w:rPr>
              <w:t>COSHH</w:t>
            </w:r>
            <w:r>
              <w:rPr>
                <w:rFonts w:cs="Arial"/>
              </w:rPr>
              <w:t>),</w:t>
            </w:r>
            <w:r w:rsidRPr="00FD50DA">
              <w:rPr>
                <w:rFonts w:cs="Arial"/>
              </w:rPr>
              <w:t xml:space="preserve"> </w:t>
            </w:r>
            <w:r>
              <w:rPr>
                <w:rFonts w:cs="Arial"/>
              </w:rPr>
              <w:t>Personal Protective Equipment</w:t>
            </w:r>
            <w:r w:rsidR="00C0749C">
              <w:rPr>
                <w:rFonts w:cs="Arial"/>
              </w:rPr>
              <w:t xml:space="preserve"> Regulations</w:t>
            </w:r>
            <w:r>
              <w:rPr>
                <w:rFonts w:cs="Arial"/>
              </w:rPr>
              <w:t xml:space="preserve"> (</w:t>
            </w:r>
            <w:r w:rsidRPr="00FD50DA">
              <w:rPr>
                <w:rFonts w:cs="Arial"/>
              </w:rPr>
              <w:t>PPE</w:t>
            </w:r>
            <w:r>
              <w:rPr>
                <w:rFonts w:cs="Arial"/>
              </w:rPr>
              <w:t>),</w:t>
            </w:r>
            <w:r w:rsidRPr="00FD50DA">
              <w:rPr>
                <w:rFonts w:cs="Arial"/>
              </w:rPr>
              <w:t xml:space="preserve"> </w:t>
            </w:r>
            <w:r>
              <w:t>Lifting Operations and Lifting Equipment Regulations</w:t>
            </w:r>
            <w:r w:rsidRPr="00FD50DA">
              <w:rPr>
                <w:rFonts w:cs="Arial"/>
              </w:rPr>
              <w:t xml:space="preserve"> </w:t>
            </w:r>
            <w:r>
              <w:rPr>
                <w:rFonts w:cs="Arial"/>
              </w:rPr>
              <w:t>(</w:t>
            </w:r>
            <w:r w:rsidRPr="00FD50DA">
              <w:rPr>
                <w:rFonts w:cs="Arial"/>
              </w:rPr>
              <w:t>LOLER</w:t>
            </w:r>
            <w:r>
              <w:rPr>
                <w:rFonts w:cs="Arial"/>
              </w:rPr>
              <w:t>)</w:t>
            </w:r>
            <w:r w:rsidRPr="00FD50DA">
              <w:rPr>
                <w:rFonts w:cs="Arial"/>
              </w:rPr>
              <w:t xml:space="preserve">, </w:t>
            </w:r>
            <w:r w:rsidR="0096514E">
              <w:rPr>
                <w:rFonts w:cs="Arial"/>
              </w:rPr>
              <w:t>Working at Height Regulations (WAH</w:t>
            </w:r>
            <w:r w:rsidR="00C0749C">
              <w:rPr>
                <w:rFonts w:cs="Arial"/>
              </w:rPr>
              <w:t>).</w:t>
            </w:r>
          </w:p>
        </w:tc>
      </w:tr>
      <w:tr w:rsidR="006F762E" w:rsidRPr="00D979B1" w14:paraId="29D72156" w14:textId="77777777" w:rsidTr="00106031">
        <w:tc>
          <w:tcPr>
            <w:tcW w:w="3627" w:type="dxa"/>
            <w:vMerge/>
            <w:tcMar>
              <w:top w:w="108" w:type="dxa"/>
              <w:bottom w:w="108" w:type="dxa"/>
            </w:tcMar>
          </w:tcPr>
          <w:p w14:paraId="47EBF320" w14:textId="5EECF9AD" w:rsidR="006F762E" w:rsidRPr="00CD50CC" w:rsidRDefault="006F762E" w:rsidP="000D5F37">
            <w:pPr>
              <w:pStyle w:val="ListParagraph"/>
              <w:numPr>
                <w:ilvl w:val="0"/>
                <w:numId w:val="8"/>
              </w:numPr>
              <w:adjustRightInd w:val="0"/>
              <w:spacing w:line="240" w:lineRule="auto"/>
              <w:contextualSpacing w:val="0"/>
            </w:pPr>
          </w:p>
        </w:tc>
        <w:tc>
          <w:tcPr>
            <w:tcW w:w="3627" w:type="dxa"/>
            <w:tcMar>
              <w:top w:w="108" w:type="dxa"/>
              <w:bottom w:w="108" w:type="dxa"/>
            </w:tcMar>
          </w:tcPr>
          <w:p w14:paraId="2D4A17BF" w14:textId="14CB2F3D" w:rsidR="006F762E" w:rsidRPr="00CD50CC" w:rsidRDefault="006F762E" w:rsidP="000D5F37">
            <w:pPr>
              <w:pStyle w:val="ListParagraph"/>
              <w:numPr>
                <w:ilvl w:val="1"/>
                <w:numId w:val="8"/>
              </w:numPr>
              <w:adjustRightInd w:val="0"/>
              <w:spacing w:line="240" w:lineRule="auto"/>
              <w:contextualSpacing w:val="0"/>
            </w:pPr>
            <w:r w:rsidRPr="008A01E4">
              <w:t>How emergencies should be responded to and who should respond</w:t>
            </w:r>
          </w:p>
        </w:tc>
        <w:tc>
          <w:tcPr>
            <w:tcW w:w="7261" w:type="dxa"/>
            <w:tcMar>
              <w:top w:w="108" w:type="dxa"/>
              <w:bottom w:w="108" w:type="dxa"/>
            </w:tcMar>
          </w:tcPr>
          <w:p w14:paraId="5D5E585E" w14:textId="77777777" w:rsidR="008C3E3D" w:rsidRDefault="008C3E3D" w:rsidP="008C3E3D">
            <w:pPr>
              <w:pStyle w:val="Normalbulletlist"/>
            </w:pPr>
            <w:r w:rsidRPr="00FD50DA">
              <w:t>Learners to know how to respond in the correct m</w:t>
            </w:r>
            <w:r>
              <w:t xml:space="preserve">anner should an emergency arise, </w:t>
            </w:r>
            <w:r w:rsidRPr="00FD50DA">
              <w:t>including fires, spillages, injuries and emergencies.</w:t>
            </w:r>
          </w:p>
          <w:p w14:paraId="0770FC26" w14:textId="1AF9E54C" w:rsidR="008C3E3D" w:rsidRPr="00FD50DA" w:rsidRDefault="008C3E3D" w:rsidP="008C3E3D">
            <w:pPr>
              <w:pStyle w:val="Normalbulletlist"/>
            </w:pPr>
            <w:r>
              <w:t>Learners to know the procedure to report</w:t>
            </w:r>
            <w:r w:rsidR="00687421">
              <w:t>,</w:t>
            </w:r>
            <w:r>
              <w:t xml:space="preserve"> </w:t>
            </w:r>
            <w:r w:rsidR="00687421">
              <w:t>using</w:t>
            </w:r>
            <w:r>
              <w:t xml:space="preserve"> the correct chain of command</w:t>
            </w:r>
            <w:r w:rsidR="00687421">
              <w:t>,</w:t>
            </w:r>
            <w:r>
              <w:t xml:space="preserve"> </w:t>
            </w:r>
            <w:r w:rsidR="00687421">
              <w:t xml:space="preserve">for </w:t>
            </w:r>
            <w:r>
              <w:t>any emergency that may arise.</w:t>
            </w:r>
          </w:p>
          <w:p w14:paraId="30545ACE" w14:textId="7D5F1AE6" w:rsidR="00A875CE" w:rsidRPr="00A875CE" w:rsidRDefault="00EC792C" w:rsidP="00A875CE">
            <w:pPr>
              <w:pStyle w:val="Normalbulletlist"/>
              <w:rPr>
                <w:rFonts w:cs="Arial"/>
              </w:rPr>
            </w:pPr>
            <w:r w:rsidRPr="00FD50DA">
              <w:t xml:space="preserve">Learners to research </w:t>
            </w:r>
            <w:r w:rsidR="00DF5A0C" w:rsidRPr="00DF5A0C">
              <w:rPr>
                <w:rFonts w:cs="Arial"/>
                <w:color w:val="000000"/>
                <w:szCs w:val="22"/>
                <w:lang w:eastAsia="en-GB"/>
              </w:rPr>
              <w:t xml:space="preserve">types of fire extinguishers and </w:t>
            </w:r>
            <w:r w:rsidR="009C3C7C">
              <w:rPr>
                <w:rFonts w:cs="Arial"/>
                <w:color w:val="000000"/>
                <w:szCs w:val="22"/>
                <w:lang w:eastAsia="en-GB"/>
              </w:rPr>
              <w:t xml:space="preserve">to </w:t>
            </w:r>
            <w:r w:rsidR="00D31E19">
              <w:rPr>
                <w:rFonts w:cs="Arial"/>
                <w:color w:val="000000"/>
                <w:szCs w:val="22"/>
                <w:lang w:eastAsia="en-GB"/>
              </w:rPr>
              <w:t xml:space="preserve">state </w:t>
            </w:r>
            <w:r w:rsidR="00DF5A0C" w:rsidRPr="00DF5A0C">
              <w:rPr>
                <w:rFonts w:cs="Arial"/>
                <w:color w:val="000000"/>
                <w:szCs w:val="22"/>
                <w:lang w:eastAsia="en-GB"/>
              </w:rPr>
              <w:t xml:space="preserve">how and when they are used for </w:t>
            </w:r>
            <w:r w:rsidR="00D31E19">
              <w:rPr>
                <w:rFonts w:cs="Arial"/>
                <w:color w:val="000000"/>
                <w:szCs w:val="22"/>
                <w:lang w:eastAsia="en-GB"/>
              </w:rPr>
              <w:t xml:space="preserve">the </w:t>
            </w:r>
            <w:r w:rsidR="00DF5A0C" w:rsidRPr="00DF5A0C">
              <w:rPr>
                <w:rFonts w:cs="Arial"/>
                <w:color w:val="000000"/>
                <w:szCs w:val="22"/>
                <w:lang w:eastAsia="en-GB"/>
              </w:rPr>
              <w:t>different classes of fire.</w:t>
            </w:r>
          </w:p>
          <w:p w14:paraId="5A56FAE0" w14:textId="2F2C6DC0" w:rsidR="00A875CE" w:rsidRPr="00A875CE" w:rsidRDefault="00A875CE" w:rsidP="00A875CE">
            <w:pPr>
              <w:pStyle w:val="Normalbulletlist"/>
              <w:rPr>
                <w:rFonts w:cs="Arial"/>
              </w:rPr>
            </w:pPr>
            <w:r w:rsidRPr="005E7051">
              <w:t>Learners to understand what is meant by the fire triangle (fuel, oxygen and heat) in relation to what all fires need to start</w:t>
            </w:r>
            <w:r>
              <w:t>.</w:t>
            </w:r>
          </w:p>
          <w:p w14:paraId="14595DF5" w14:textId="419092D1" w:rsidR="006F762E" w:rsidRPr="00DE0AE4" w:rsidRDefault="00114BCF" w:rsidP="00DF5A0C">
            <w:pPr>
              <w:pStyle w:val="Normalbulletlist"/>
              <w:rPr>
                <w:rFonts w:cs="Arial"/>
              </w:rPr>
            </w:pPr>
            <w:r w:rsidRPr="00FD50DA">
              <w:t xml:space="preserve">Learners to </w:t>
            </w:r>
            <w:r w:rsidR="00713E59">
              <w:t>know</w:t>
            </w:r>
            <w:r w:rsidRPr="00FD50DA">
              <w:t xml:space="preserve"> how to respond to </w:t>
            </w:r>
            <w:r w:rsidR="00BA0D24" w:rsidRPr="00FD50DA">
              <w:t>emergencies regarding immediate actions to be taken</w:t>
            </w:r>
            <w:r w:rsidR="003D68B9">
              <w:t xml:space="preserve"> in </w:t>
            </w:r>
            <w:r w:rsidR="00DF5A0C" w:rsidRPr="00DF5A0C">
              <w:rPr>
                <w:rFonts w:cs="Arial"/>
                <w:color w:val="000000"/>
                <w:szCs w:val="22"/>
                <w:lang w:eastAsia="en-GB"/>
              </w:rPr>
              <w:t>relation to evacuation</w:t>
            </w:r>
            <w:r w:rsidR="00BA0D24">
              <w:rPr>
                <w:rFonts w:cs="Arial"/>
                <w:color w:val="000000"/>
                <w:szCs w:val="22"/>
                <w:lang w:eastAsia="en-GB"/>
              </w:rPr>
              <w:t xml:space="preserve"> procedures and muster points</w:t>
            </w:r>
            <w:r w:rsidR="00853793">
              <w:rPr>
                <w:rFonts w:cs="Arial"/>
                <w:color w:val="000000"/>
                <w:szCs w:val="22"/>
                <w:lang w:eastAsia="en-GB"/>
              </w:rPr>
              <w:t>.</w:t>
            </w:r>
          </w:p>
          <w:p w14:paraId="520CB5CD" w14:textId="0A5BC7AB" w:rsidR="005F3FC4" w:rsidRPr="00D31E19" w:rsidRDefault="005F3FC4" w:rsidP="00DF5A0C">
            <w:pPr>
              <w:pStyle w:val="Normalbulletlist"/>
              <w:rPr>
                <w:rFonts w:cs="Arial"/>
              </w:rPr>
            </w:pPr>
            <w:r>
              <w:lastRenderedPageBreak/>
              <w:t xml:space="preserve">Learners </w:t>
            </w:r>
            <w:r w:rsidR="00853793">
              <w:rPr>
                <w:rFonts w:cs="Arial"/>
              </w:rPr>
              <w:t>to be able to</w:t>
            </w:r>
            <w:r w:rsidR="00853793" w:rsidRPr="00D31E19">
              <w:rPr>
                <w:rFonts w:cs="Arial"/>
              </w:rPr>
              <w:t xml:space="preserve"> </w:t>
            </w:r>
            <w:r w:rsidR="00853793">
              <w:rPr>
                <w:rFonts w:cs="Arial"/>
              </w:rPr>
              <w:t xml:space="preserve">identify </w:t>
            </w:r>
            <w:r>
              <w:t xml:space="preserve">types of fire extinguishers and </w:t>
            </w:r>
            <w:r w:rsidR="00853793">
              <w:t>know</w:t>
            </w:r>
            <w:r>
              <w:t xml:space="preserve"> what each one should be used for.</w:t>
            </w:r>
          </w:p>
          <w:p w14:paraId="203B5C18" w14:textId="292E0DD2" w:rsidR="00D31E19" w:rsidRPr="00DF5A0C" w:rsidRDefault="006F642A" w:rsidP="00D31E19">
            <w:pPr>
              <w:pStyle w:val="Normalbulletlist"/>
              <w:rPr>
                <w:rFonts w:cs="Arial"/>
              </w:rPr>
            </w:pPr>
            <w:r>
              <w:rPr>
                <w:rFonts w:cs="Arial"/>
              </w:rPr>
              <w:t>Learners to be able to</w:t>
            </w:r>
            <w:r w:rsidR="00D31E19" w:rsidRPr="00D31E19">
              <w:rPr>
                <w:rFonts w:cs="Arial"/>
              </w:rPr>
              <w:t xml:space="preserve"> </w:t>
            </w:r>
            <w:r w:rsidR="00F17C3F">
              <w:rPr>
                <w:rFonts w:cs="Arial"/>
              </w:rPr>
              <w:t>identify</w:t>
            </w:r>
            <w:r w:rsidR="00D31E19">
              <w:rPr>
                <w:rFonts w:cs="Arial"/>
              </w:rPr>
              <w:t xml:space="preserve"> </w:t>
            </w:r>
            <w:r w:rsidR="00D31E19" w:rsidRPr="00D31E19">
              <w:rPr>
                <w:rFonts w:cs="Arial"/>
              </w:rPr>
              <w:t>the types of spillages</w:t>
            </w:r>
            <w:r w:rsidR="00336643">
              <w:rPr>
                <w:rFonts w:cs="Arial"/>
              </w:rPr>
              <w:t>,</w:t>
            </w:r>
            <w:r>
              <w:rPr>
                <w:rFonts w:cs="Arial"/>
              </w:rPr>
              <w:t xml:space="preserve"> </w:t>
            </w:r>
            <w:r w:rsidR="00336643">
              <w:rPr>
                <w:rFonts w:cs="Arial"/>
              </w:rPr>
              <w:t xml:space="preserve">to </w:t>
            </w:r>
            <w:r>
              <w:rPr>
                <w:rFonts w:cs="Arial"/>
              </w:rPr>
              <w:t>know</w:t>
            </w:r>
            <w:r w:rsidR="00D31E19" w:rsidRPr="00D31E19">
              <w:rPr>
                <w:rFonts w:cs="Arial"/>
              </w:rPr>
              <w:t xml:space="preserve"> how to prevent them</w:t>
            </w:r>
            <w:r w:rsidR="00D31E19">
              <w:rPr>
                <w:rFonts w:cs="Arial"/>
              </w:rPr>
              <w:t xml:space="preserve"> and how to deal with them.</w:t>
            </w:r>
          </w:p>
          <w:p w14:paraId="1AB26766" w14:textId="2B9600A5" w:rsidR="00AE286C" w:rsidRDefault="00A32FD0" w:rsidP="00AE286C">
            <w:pPr>
              <w:pStyle w:val="Normalbulletlist"/>
            </w:pPr>
            <w:r>
              <w:t xml:space="preserve">Learners to know </w:t>
            </w:r>
            <w:r w:rsidR="007E6146">
              <w:t xml:space="preserve">who is </w:t>
            </w:r>
            <w:r w:rsidR="00AE286C" w:rsidRPr="00AE286C">
              <w:t>responsibl</w:t>
            </w:r>
            <w:r w:rsidR="007E6146">
              <w:t>e</w:t>
            </w:r>
            <w:r w:rsidR="00AE286C" w:rsidRPr="00AE286C">
              <w:t xml:space="preserve"> </w:t>
            </w:r>
            <w:r w:rsidR="00664C44">
              <w:t xml:space="preserve">for emergencies </w:t>
            </w:r>
            <w:r w:rsidR="00AE286C">
              <w:t>involving common injuries, including first aid</w:t>
            </w:r>
            <w:r w:rsidR="00AE286C" w:rsidRPr="00AE286C">
              <w:t>, first aid kit and accident reporting</w:t>
            </w:r>
            <w:r w:rsidR="00AE286C">
              <w:t xml:space="preserve"> procedures.</w:t>
            </w:r>
          </w:p>
          <w:p w14:paraId="5AC099BF" w14:textId="30E18478" w:rsidR="009A5097" w:rsidRPr="00CD50CC" w:rsidRDefault="00A75E6A" w:rsidP="005F6488">
            <w:pPr>
              <w:pStyle w:val="Normalbulletlist"/>
            </w:pPr>
            <w:r w:rsidRPr="007E2D95">
              <w:t xml:space="preserve">Learners </w:t>
            </w:r>
            <w:r>
              <w:t>to</w:t>
            </w:r>
            <w:r w:rsidRPr="007E2D95">
              <w:t xml:space="preserve"> know the types of common injuries and responsibilities including first aider, first aid kit and accident reporting for emergencies relating to occupational activities, including </w:t>
            </w:r>
            <w:r w:rsidR="00AC1532" w:rsidRPr="00AC1532">
              <w:rPr>
                <w:rFonts w:cs="Arial"/>
              </w:rPr>
              <w:t>prevention, emergency procedures, emergency services, reporting and evacuation</w:t>
            </w:r>
            <w:r w:rsidR="00F17C3F">
              <w:rPr>
                <w:rFonts w:cs="Arial"/>
              </w:rPr>
              <w:t xml:space="preserve"> </w:t>
            </w:r>
            <w:r w:rsidR="00F17C3F" w:rsidRPr="00AC1532">
              <w:rPr>
                <w:rFonts w:cs="Arial"/>
              </w:rPr>
              <w:t>procedures</w:t>
            </w:r>
            <w:r w:rsidR="00F17C3F">
              <w:rPr>
                <w:rFonts w:cs="Arial"/>
              </w:rPr>
              <w:t>.</w:t>
            </w:r>
            <w:r w:rsidR="00AC1532">
              <w:t xml:space="preserve"> </w:t>
            </w:r>
          </w:p>
        </w:tc>
      </w:tr>
      <w:tr w:rsidR="007135F4" w:rsidRPr="00D979B1" w14:paraId="47AC4A55" w14:textId="77777777" w:rsidTr="00106031">
        <w:tc>
          <w:tcPr>
            <w:tcW w:w="3627" w:type="dxa"/>
            <w:vMerge/>
            <w:tcMar>
              <w:top w:w="108" w:type="dxa"/>
              <w:bottom w:w="108" w:type="dxa"/>
            </w:tcMar>
          </w:tcPr>
          <w:p w14:paraId="4F5969BD" w14:textId="77777777" w:rsidR="007135F4" w:rsidRPr="00CD50CC" w:rsidRDefault="007135F4" w:rsidP="007135F4">
            <w:pPr>
              <w:adjustRightInd w:val="0"/>
              <w:spacing w:line="240" w:lineRule="auto"/>
            </w:pPr>
          </w:p>
        </w:tc>
        <w:tc>
          <w:tcPr>
            <w:tcW w:w="3627" w:type="dxa"/>
            <w:tcMar>
              <w:top w:w="108" w:type="dxa"/>
              <w:bottom w:w="108" w:type="dxa"/>
            </w:tcMar>
          </w:tcPr>
          <w:p w14:paraId="343A5DDD" w14:textId="0912071C" w:rsidR="007135F4" w:rsidRPr="008A01E4" w:rsidRDefault="007135F4" w:rsidP="007135F4">
            <w:pPr>
              <w:pStyle w:val="ListParagraph"/>
              <w:numPr>
                <w:ilvl w:val="1"/>
                <w:numId w:val="8"/>
              </w:numPr>
              <w:adjustRightInd w:val="0"/>
              <w:spacing w:line="240" w:lineRule="auto"/>
              <w:contextualSpacing w:val="0"/>
            </w:pPr>
            <w:r w:rsidRPr="004C6ADC">
              <w:t>The organisational security procedures for tools, equipment and personal belongings</w:t>
            </w:r>
          </w:p>
        </w:tc>
        <w:tc>
          <w:tcPr>
            <w:tcW w:w="7261" w:type="dxa"/>
            <w:tcMar>
              <w:top w:w="108" w:type="dxa"/>
              <w:bottom w:w="108" w:type="dxa"/>
            </w:tcMar>
          </w:tcPr>
          <w:p w14:paraId="186B0CAB" w14:textId="413A3E8C" w:rsidR="007135F4" w:rsidRPr="007C1BC2" w:rsidRDefault="007135F4" w:rsidP="007135F4">
            <w:pPr>
              <w:pStyle w:val="Normalbulletlist"/>
            </w:pPr>
            <w:r w:rsidRPr="007C1BC2">
              <w:t>Learners to be aware of site security on enter</w:t>
            </w:r>
            <w:r w:rsidR="00A119BB">
              <w:t>ing</w:t>
            </w:r>
            <w:r w:rsidRPr="007C1BC2">
              <w:t xml:space="preserve"> and exit</w:t>
            </w:r>
            <w:r w:rsidR="00A119BB">
              <w:t>ing</w:t>
            </w:r>
            <w:r w:rsidRPr="007C1BC2">
              <w:t xml:space="preserve"> </w:t>
            </w:r>
            <w:r w:rsidR="00A119BB">
              <w:t>a</w:t>
            </w:r>
            <w:r w:rsidR="00A119BB" w:rsidRPr="007C1BC2">
              <w:t xml:space="preserve"> </w:t>
            </w:r>
            <w:r w:rsidRPr="007C1BC2">
              <w:t>site</w:t>
            </w:r>
            <w:r w:rsidR="00391A0A">
              <w:t>,</w:t>
            </w:r>
            <w:r w:rsidRPr="007C1BC2">
              <w:t xml:space="preserve"> </w:t>
            </w:r>
            <w:proofErr w:type="gramStart"/>
            <w:r w:rsidRPr="007C1BC2">
              <w:t>e.g.</w:t>
            </w:r>
            <w:proofErr w:type="gramEnd"/>
            <w:r w:rsidRPr="007C1BC2">
              <w:t xml:space="preserve"> signing in and out.</w:t>
            </w:r>
          </w:p>
          <w:p w14:paraId="5DD1B8F6" w14:textId="7A42D7BA" w:rsidR="007135F4" w:rsidRPr="007C1BC2" w:rsidRDefault="007135F4" w:rsidP="007135F4">
            <w:pPr>
              <w:pStyle w:val="Normalbulletlist"/>
            </w:pPr>
            <w:r w:rsidRPr="007C1BC2">
              <w:t>Learners to know about security for safe keeping of tools and resources on site</w:t>
            </w:r>
            <w:r w:rsidR="00391A0A">
              <w:t>,</w:t>
            </w:r>
            <w:r w:rsidRPr="007C1BC2">
              <w:t xml:space="preserve"> </w:t>
            </w:r>
            <w:proofErr w:type="gramStart"/>
            <w:r w:rsidRPr="007C1BC2">
              <w:t>e.g.</w:t>
            </w:r>
            <w:proofErr w:type="gramEnd"/>
            <w:r w:rsidRPr="007C1BC2">
              <w:t xml:space="preserve"> secure site cabins, tool strong boxes.</w:t>
            </w:r>
          </w:p>
          <w:p w14:paraId="4D17EC29" w14:textId="715B0449" w:rsidR="00A1338A" w:rsidRDefault="007135F4" w:rsidP="00A1338A">
            <w:pPr>
              <w:pStyle w:val="Normalbulletlist"/>
            </w:pPr>
            <w:r w:rsidRPr="007C1BC2">
              <w:t>Learners to know about site security for personal belongings and use of the welfare facilities</w:t>
            </w:r>
            <w:r w:rsidR="00391A0A">
              <w:t>,</w:t>
            </w:r>
            <w:r w:rsidRPr="007C1BC2">
              <w:t xml:space="preserve"> such as personal lockers</w:t>
            </w:r>
            <w:r>
              <w:t>.</w:t>
            </w:r>
          </w:p>
          <w:p w14:paraId="3E2FB7D5" w14:textId="271EC9C0" w:rsidR="009A5097" w:rsidRPr="003B7BFD" w:rsidRDefault="00A1338A" w:rsidP="005F6488">
            <w:pPr>
              <w:pStyle w:val="Normalbulletlist"/>
            </w:pPr>
            <w:r w:rsidRPr="007C1BC2">
              <w:t>Learners to state the difference in procedures for domestic work compared to site work</w:t>
            </w:r>
            <w:r>
              <w:t>.</w:t>
            </w:r>
          </w:p>
        </w:tc>
      </w:tr>
      <w:tr w:rsidR="007135F4" w:rsidRPr="00D979B1" w14:paraId="06034E0E" w14:textId="77777777" w:rsidTr="00106031">
        <w:tc>
          <w:tcPr>
            <w:tcW w:w="3627" w:type="dxa"/>
            <w:vMerge/>
            <w:tcMar>
              <w:top w:w="108" w:type="dxa"/>
              <w:bottom w:w="108" w:type="dxa"/>
            </w:tcMar>
          </w:tcPr>
          <w:p w14:paraId="71603028" w14:textId="77777777" w:rsidR="007135F4" w:rsidRPr="00CD50CC" w:rsidRDefault="007135F4" w:rsidP="007135F4">
            <w:pPr>
              <w:adjustRightInd w:val="0"/>
              <w:spacing w:line="240" w:lineRule="auto"/>
            </w:pPr>
          </w:p>
        </w:tc>
        <w:tc>
          <w:tcPr>
            <w:tcW w:w="3627" w:type="dxa"/>
            <w:tcMar>
              <w:top w:w="108" w:type="dxa"/>
              <w:bottom w:w="108" w:type="dxa"/>
            </w:tcMar>
          </w:tcPr>
          <w:p w14:paraId="122457BC" w14:textId="3CCFEA44" w:rsidR="007135F4" w:rsidRPr="004C6ADC" w:rsidRDefault="007135F4" w:rsidP="007135F4">
            <w:pPr>
              <w:pStyle w:val="ListParagraph"/>
              <w:numPr>
                <w:ilvl w:val="1"/>
                <w:numId w:val="8"/>
              </w:numPr>
              <w:adjustRightInd w:val="0"/>
              <w:spacing w:line="240" w:lineRule="auto"/>
              <w:contextualSpacing w:val="0"/>
            </w:pPr>
            <w:r w:rsidRPr="00AE0F75">
              <w:t>What the accident reporting procedures are and who is responsible for making the report</w:t>
            </w:r>
          </w:p>
        </w:tc>
        <w:tc>
          <w:tcPr>
            <w:tcW w:w="7261" w:type="dxa"/>
            <w:tcMar>
              <w:top w:w="108" w:type="dxa"/>
              <w:bottom w:w="108" w:type="dxa"/>
            </w:tcMar>
          </w:tcPr>
          <w:p w14:paraId="0840C6A0" w14:textId="77777777" w:rsidR="008E1989" w:rsidRDefault="008E1989" w:rsidP="007135F4">
            <w:pPr>
              <w:pStyle w:val="Normalbulletlist"/>
            </w:pPr>
            <w:r w:rsidRPr="007C1BC2">
              <w:t xml:space="preserve">Learners </w:t>
            </w:r>
            <w:r>
              <w:t>to</w:t>
            </w:r>
            <w:r w:rsidRPr="007C1BC2">
              <w:t xml:space="preserve"> understand the process for recording and reporting accidents or injuries. </w:t>
            </w:r>
          </w:p>
          <w:p w14:paraId="5E31E035" w14:textId="17E251DD" w:rsidR="007135F4" w:rsidRPr="00F17C3F" w:rsidRDefault="007211DA" w:rsidP="007135F4">
            <w:pPr>
              <w:pStyle w:val="Normalbulletlist"/>
            </w:pPr>
            <w:r w:rsidRPr="007C1BC2">
              <w:t xml:space="preserve">Learners </w:t>
            </w:r>
            <w:r>
              <w:t>to</w:t>
            </w:r>
            <w:r w:rsidRPr="007C1BC2">
              <w:t xml:space="preserve"> know </w:t>
            </w:r>
            <w:r w:rsidR="007135F4" w:rsidRPr="00F17C3F">
              <w:rPr>
                <w:rFonts w:eastAsia="Cambria"/>
                <w:bCs w:val="0"/>
              </w:rPr>
              <w:t xml:space="preserve">who is responsible for completing accident </w:t>
            </w:r>
            <w:r w:rsidR="007135F4">
              <w:rPr>
                <w:rFonts w:eastAsia="Cambria"/>
                <w:bCs w:val="0"/>
              </w:rPr>
              <w:t>reports</w:t>
            </w:r>
            <w:r w:rsidR="003252EB">
              <w:rPr>
                <w:rFonts w:eastAsia="Cambria"/>
                <w:bCs w:val="0"/>
              </w:rPr>
              <w:t xml:space="preserve"> and</w:t>
            </w:r>
            <w:r w:rsidR="007135F4" w:rsidRPr="00F17C3F">
              <w:rPr>
                <w:rFonts w:eastAsia="Cambria"/>
                <w:bCs w:val="0"/>
              </w:rPr>
              <w:t xml:space="preserve"> how to </w:t>
            </w:r>
            <w:r w:rsidR="007135F4">
              <w:rPr>
                <w:rFonts w:eastAsia="Cambria"/>
                <w:bCs w:val="0"/>
              </w:rPr>
              <w:t xml:space="preserve">complete accident reports </w:t>
            </w:r>
            <w:r w:rsidR="007135F4" w:rsidRPr="00F17C3F">
              <w:rPr>
                <w:rFonts w:eastAsia="Cambria"/>
                <w:bCs w:val="0"/>
              </w:rPr>
              <w:t>for m</w:t>
            </w:r>
            <w:r w:rsidR="007135F4">
              <w:rPr>
                <w:rFonts w:eastAsia="Cambria"/>
                <w:bCs w:val="0"/>
              </w:rPr>
              <w:t xml:space="preserve">inor accidents, </w:t>
            </w:r>
            <w:r w:rsidR="007135F4" w:rsidRPr="00F17C3F">
              <w:rPr>
                <w:rFonts w:eastAsia="Cambria"/>
                <w:bCs w:val="0"/>
              </w:rPr>
              <w:t>near misses</w:t>
            </w:r>
            <w:r w:rsidR="007135F4">
              <w:rPr>
                <w:rFonts w:eastAsia="Cambria"/>
                <w:bCs w:val="0"/>
              </w:rPr>
              <w:t xml:space="preserve"> </w:t>
            </w:r>
            <w:r w:rsidR="007135F4" w:rsidRPr="00F17C3F">
              <w:rPr>
                <w:rFonts w:eastAsia="Cambria"/>
                <w:bCs w:val="0"/>
              </w:rPr>
              <w:t>and</w:t>
            </w:r>
            <w:r w:rsidR="007135F4">
              <w:rPr>
                <w:rFonts w:eastAsia="Cambria"/>
                <w:bCs w:val="0"/>
              </w:rPr>
              <w:t xml:space="preserve"> </w:t>
            </w:r>
            <w:r w:rsidR="00CA556C">
              <w:rPr>
                <w:rFonts w:eastAsia="Cambria"/>
                <w:bCs w:val="0"/>
              </w:rPr>
              <w:t xml:space="preserve">the </w:t>
            </w:r>
            <w:r w:rsidR="007135F4">
              <w:rPr>
                <w:rFonts w:eastAsia="Cambria"/>
                <w:bCs w:val="0"/>
              </w:rPr>
              <w:t>processes used to re-evaluate</w:t>
            </w:r>
            <w:r w:rsidR="00742426">
              <w:rPr>
                <w:rFonts w:eastAsia="Cambria"/>
                <w:bCs w:val="0"/>
              </w:rPr>
              <w:t xml:space="preserve"> </w:t>
            </w:r>
            <w:r w:rsidR="0097439E">
              <w:rPr>
                <w:rFonts w:eastAsia="Cambria"/>
                <w:bCs w:val="0"/>
              </w:rPr>
              <w:t>procedures in place</w:t>
            </w:r>
            <w:r w:rsidR="007135F4" w:rsidRPr="00F17C3F">
              <w:rPr>
                <w:rFonts w:eastAsia="Cambria"/>
                <w:bCs w:val="0"/>
              </w:rPr>
              <w:t xml:space="preserve">. </w:t>
            </w:r>
          </w:p>
          <w:p w14:paraId="6FC031F4" w14:textId="2676CF9C" w:rsidR="001061C1" w:rsidRPr="00DE0AE4" w:rsidRDefault="00320851" w:rsidP="007135F4">
            <w:pPr>
              <w:pStyle w:val="Normalbulletlist"/>
            </w:pPr>
            <w:r w:rsidRPr="007C1BC2">
              <w:t xml:space="preserve">Learners to research how and when to report to the HSE under </w:t>
            </w:r>
            <w:r>
              <w:t>the</w:t>
            </w:r>
            <w:r>
              <w:rPr>
                <w:rFonts w:eastAsia="Cambria"/>
                <w:bCs w:val="0"/>
              </w:rPr>
              <w:t xml:space="preserve"> </w:t>
            </w:r>
            <w:r w:rsidR="007135F4">
              <w:rPr>
                <w:rFonts w:eastAsia="Cambria"/>
                <w:bCs w:val="0"/>
              </w:rPr>
              <w:t>Reporting of Injuries and Dangerous Occurrences Regulation</w:t>
            </w:r>
            <w:r>
              <w:rPr>
                <w:rFonts w:eastAsia="Cambria"/>
                <w:bCs w:val="0"/>
              </w:rPr>
              <w:t>s (RIDDOR)</w:t>
            </w:r>
            <w:r w:rsidR="000B6225">
              <w:rPr>
                <w:rFonts w:eastAsia="Cambria"/>
                <w:bCs w:val="0"/>
              </w:rPr>
              <w:t>.</w:t>
            </w:r>
            <w:r w:rsidR="007135F4">
              <w:rPr>
                <w:rFonts w:eastAsia="Cambria"/>
                <w:bCs w:val="0"/>
              </w:rPr>
              <w:t xml:space="preserve"> </w:t>
            </w:r>
          </w:p>
          <w:p w14:paraId="58FDD992" w14:textId="37DD8518" w:rsidR="007135F4" w:rsidRPr="00F17C3F" w:rsidRDefault="001061C1" w:rsidP="007135F4">
            <w:pPr>
              <w:pStyle w:val="Normalbulletlist"/>
            </w:pPr>
            <w:r>
              <w:lastRenderedPageBreak/>
              <w:t xml:space="preserve">Learners to state </w:t>
            </w:r>
            <w:r w:rsidR="00B20C41">
              <w:t xml:space="preserve">how many </w:t>
            </w:r>
            <w:r w:rsidR="007135F4">
              <w:rPr>
                <w:rFonts w:eastAsia="Cambria"/>
                <w:bCs w:val="0"/>
              </w:rPr>
              <w:t xml:space="preserve">first aiders </w:t>
            </w:r>
            <w:r w:rsidR="000B6225" w:rsidRPr="007C1BC2">
              <w:t xml:space="preserve">there should be in ratio </w:t>
            </w:r>
            <w:r w:rsidR="007135F4">
              <w:rPr>
                <w:rFonts w:eastAsia="Cambria"/>
                <w:bCs w:val="0"/>
              </w:rPr>
              <w:t>to operatives</w:t>
            </w:r>
            <w:r w:rsidR="0041001E">
              <w:rPr>
                <w:rFonts w:eastAsia="Cambria"/>
                <w:bCs w:val="0"/>
              </w:rPr>
              <w:t>,</w:t>
            </w:r>
            <w:r w:rsidR="007135F4">
              <w:rPr>
                <w:rFonts w:eastAsia="Cambria"/>
                <w:bCs w:val="0"/>
              </w:rPr>
              <w:t xml:space="preserve"> </w:t>
            </w:r>
            <w:r w:rsidRPr="007C1BC2">
              <w:t>according to HSE guidelines</w:t>
            </w:r>
            <w:r w:rsidR="006A3503">
              <w:t>,</w:t>
            </w:r>
            <w:r w:rsidRPr="00F17C3F">
              <w:rPr>
                <w:rFonts w:eastAsia="Cambria"/>
                <w:bCs w:val="0"/>
              </w:rPr>
              <w:t xml:space="preserve"> </w:t>
            </w:r>
            <w:r w:rsidR="007135F4" w:rsidRPr="00F17C3F">
              <w:rPr>
                <w:rFonts w:eastAsia="Cambria"/>
                <w:bCs w:val="0"/>
              </w:rPr>
              <w:t xml:space="preserve">and </w:t>
            </w:r>
            <w:r w:rsidR="007135F4">
              <w:rPr>
                <w:rFonts w:eastAsia="Cambria"/>
                <w:bCs w:val="0"/>
              </w:rPr>
              <w:t>how to identify who the</w:t>
            </w:r>
            <w:r w:rsidR="007135F4" w:rsidRPr="00F17C3F">
              <w:rPr>
                <w:rFonts w:eastAsia="Cambria"/>
                <w:bCs w:val="0"/>
              </w:rPr>
              <w:t xml:space="preserve"> first aider</w:t>
            </w:r>
            <w:r w:rsidR="007135F4">
              <w:rPr>
                <w:rFonts w:eastAsia="Cambria"/>
                <w:bCs w:val="0"/>
              </w:rPr>
              <w:t>s are in their workplace</w:t>
            </w:r>
            <w:r w:rsidR="007135F4" w:rsidRPr="00F17C3F">
              <w:rPr>
                <w:rFonts w:eastAsia="Cambria"/>
                <w:bCs w:val="0"/>
              </w:rPr>
              <w:t>.</w:t>
            </w:r>
          </w:p>
          <w:p w14:paraId="3516588E" w14:textId="77D171CC" w:rsidR="007135F4" w:rsidRPr="00F17C3F" w:rsidRDefault="00B05A01" w:rsidP="007135F4">
            <w:pPr>
              <w:pStyle w:val="Normalbulletlist"/>
            </w:pPr>
            <w:r w:rsidRPr="007C1BC2">
              <w:t xml:space="preserve">Learners </w:t>
            </w:r>
            <w:r>
              <w:t>to</w:t>
            </w:r>
            <w:r w:rsidRPr="007C1BC2">
              <w:t xml:space="preserve"> know </w:t>
            </w:r>
            <w:r w:rsidR="007135F4" w:rsidRPr="00F17C3F">
              <w:rPr>
                <w:rFonts w:eastAsia="Cambria"/>
                <w:bCs w:val="0"/>
              </w:rPr>
              <w:t xml:space="preserve">the roles and responsibilities </w:t>
            </w:r>
            <w:r w:rsidR="007135F4">
              <w:rPr>
                <w:rFonts w:eastAsia="Cambria"/>
                <w:bCs w:val="0"/>
              </w:rPr>
              <w:t>for reporting accidents and near misses o</w:t>
            </w:r>
            <w:r w:rsidR="007135F4" w:rsidRPr="00F17C3F">
              <w:rPr>
                <w:rFonts w:eastAsia="Cambria"/>
                <w:bCs w:val="0"/>
              </w:rPr>
              <w:t>n different sites</w:t>
            </w:r>
            <w:r>
              <w:rPr>
                <w:rFonts w:eastAsia="Cambria"/>
                <w:bCs w:val="0"/>
              </w:rPr>
              <w:t>,</w:t>
            </w:r>
            <w:r w:rsidR="007135F4" w:rsidRPr="00F17C3F">
              <w:rPr>
                <w:rFonts w:eastAsia="Cambria"/>
                <w:bCs w:val="0"/>
              </w:rPr>
              <w:t xml:space="preserve"> including domestic dwelling</w:t>
            </w:r>
            <w:r w:rsidR="007135F4">
              <w:rPr>
                <w:rFonts w:eastAsia="Cambria"/>
                <w:bCs w:val="0"/>
              </w:rPr>
              <w:t>s</w:t>
            </w:r>
            <w:r w:rsidR="007135F4" w:rsidRPr="00F17C3F">
              <w:rPr>
                <w:rFonts w:eastAsia="Cambria"/>
                <w:bCs w:val="0"/>
              </w:rPr>
              <w:t>.</w:t>
            </w:r>
            <w:r>
              <w:rPr>
                <w:rFonts w:eastAsia="Cambria"/>
                <w:bCs w:val="0"/>
              </w:rPr>
              <w:t xml:space="preserve"> </w:t>
            </w:r>
          </w:p>
          <w:p w14:paraId="17467BAD" w14:textId="28D56EAA" w:rsidR="007135F4" w:rsidRPr="00CD50CC" w:rsidRDefault="00B05A01" w:rsidP="007135F4">
            <w:pPr>
              <w:pStyle w:val="Normalbulletlist"/>
            </w:pPr>
            <w:r w:rsidRPr="007C1BC2">
              <w:t>Learners to research how and when to report</w:t>
            </w:r>
            <w:r>
              <w:t xml:space="preserve"> accidents</w:t>
            </w:r>
            <w:r w:rsidRPr="007C1BC2">
              <w:t xml:space="preserve"> </w:t>
            </w:r>
            <w:r w:rsidR="007135F4" w:rsidRPr="00F17C3F">
              <w:rPr>
                <w:rFonts w:eastAsia="Cambria"/>
                <w:bCs w:val="0"/>
              </w:rPr>
              <w:t xml:space="preserve">to </w:t>
            </w:r>
            <w:r w:rsidR="006219C2">
              <w:rPr>
                <w:rFonts w:eastAsia="Cambria"/>
                <w:bCs w:val="0"/>
              </w:rPr>
              <w:t xml:space="preserve">the </w:t>
            </w:r>
            <w:r w:rsidR="007135F4" w:rsidRPr="00F17C3F">
              <w:rPr>
                <w:rFonts w:eastAsia="Cambria"/>
                <w:bCs w:val="0"/>
              </w:rPr>
              <w:t xml:space="preserve">HSE </w:t>
            </w:r>
            <w:r w:rsidR="007135F4">
              <w:rPr>
                <w:rFonts w:eastAsia="Cambria"/>
                <w:bCs w:val="0"/>
              </w:rPr>
              <w:t>u</w:t>
            </w:r>
            <w:r w:rsidR="007135F4" w:rsidRPr="00F17C3F">
              <w:rPr>
                <w:rFonts w:eastAsia="Cambria"/>
                <w:bCs w:val="0"/>
              </w:rPr>
              <w:t>nd</w:t>
            </w:r>
            <w:r w:rsidR="007135F4">
              <w:rPr>
                <w:rFonts w:eastAsia="Cambria"/>
                <w:bCs w:val="0"/>
              </w:rPr>
              <w:t>er</w:t>
            </w:r>
            <w:r w:rsidR="007135F4" w:rsidRPr="00F17C3F">
              <w:rPr>
                <w:rFonts w:eastAsia="Cambria"/>
                <w:bCs w:val="0"/>
              </w:rPr>
              <w:t xml:space="preserve"> RIDDOR for relevant incidents</w:t>
            </w:r>
            <w:r w:rsidR="00973975">
              <w:rPr>
                <w:rFonts w:eastAsia="Cambria"/>
                <w:bCs w:val="0"/>
              </w:rPr>
              <w:t>,</w:t>
            </w:r>
            <w:r w:rsidR="007135F4">
              <w:rPr>
                <w:rFonts w:eastAsia="Cambria"/>
                <w:bCs w:val="0"/>
              </w:rPr>
              <w:t xml:space="preserve"> and the implications of not following procedures</w:t>
            </w:r>
            <w:r w:rsidR="007135F4" w:rsidRPr="00F17C3F">
              <w:rPr>
                <w:rFonts w:eastAsia="Cambria"/>
                <w:bCs w:val="0"/>
              </w:rPr>
              <w:t xml:space="preserve">. </w:t>
            </w:r>
          </w:p>
        </w:tc>
      </w:tr>
      <w:tr w:rsidR="007135F4" w:rsidRPr="00D979B1" w14:paraId="526E87FD" w14:textId="77777777" w:rsidTr="00106031">
        <w:tc>
          <w:tcPr>
            <w:tcW w:w="3627" w:type="dxa"/>
            <w:vMerge/>
            <w:tcMar>
              <w:top w:w="108" w:type="dxa"/>
              <w:bottom w:w="108" w:type="dxa"/>
            </w:tcMar>
          </w:tcPr>
          <w:p w14:paraId="5F2C29FE" w14:textId="77777777" w:rsidR="007135F4" w:rsidRPr="00CD50CC" w:rsidRDefault="007135F4" w:rsidP="007135F4">
            <w:pPr>
              <w:adjustRightInd w:val="0"/>
              <w:spacing w:line="240" w:lineRule="auto"/>
            </w:pPr>
          </w:p>
        </w:tc>
        <w:tc>
          <w:tcPr>
            <w:tcW w:w="3627" w:type="dxa"/>
            <w:tcMar>
              <w:top w:w="108" w:type="dxa"/>
              <w:bottom w:w="108" w:type="dxa"/>
            </w:tcMar>
          </w:tcPr>
          <w:p w14:paraId="3C53D45C" w14:textId="14ADAB28" w:rsidR="007135F4" w:rsidRPr="00AE0F75" w:rsidRDefault="007135F4" w:rsidP="007135F4">
            <w:pPr>
              <w:pStyle w:val="ListParagraph"/>
              <w:numPr>
                <w:ilvl w:val="1"/>
                <w:numId w:val="8"/>
              </w:numPr>
              <w:adjustRightInd w:val="0"/>
              <w:spacing w:line="240" w:lineRule="auto"/>
              <w:contextualSpacing w:val="0"/>
            </w:pPr>
            <w:r w:rsidRPr="00926435">
              <w:t>Why, when and how health and safety control equipment should be used</w:t>
            </w:r>
          </w:p>
        </w:tc>
        <w:tc>
          <w:tcPr>
            <w:tcW w:w="7261" w:type="dxa"/>
            <w:tcMar>
              <w:top w:w="108" w:type="dxa"/>
              <w:bottom w:w="108" w:type="dxa"/>
            </w:tcMar>
          </w:tcPr>
          <w:p w14:paraId="1F1EA86D" w14:textId="34DA0E4D" w:rsidR="00AB4449" w:rsidRDefault="00AB4449" w:rsidP="00AB4449">
            <w:pPr>
              <w:pStyle w:val="Normalbulletlist"/>
            </w:pPr>
            <w:r>
              <w:t xml:space="preserve">Learners to list and describe </w:t>
            </w:r>
            <w:r w:rsidR="0041001E">
              <w:t xml:space="preserve">the </w:t>
            </w:r>
            <w:r>
              <w:t>equipment and resources required for use of safety control equipment.</w:t>
            </w:r>
          </w:p>
          <w:p w14:paraId="76302813" w14:textId="77777777" w:rsidR="00AB4449" w:rsidRDefault="00AB4449" w:rsidP="00AB4449">
            <w:pPr>
              <w:pStyle w:val="Normalbulletlist"/>
            </w:pPr>
            <w:r>
              <w:t>Learners to state who is responsible for issue, replacement and maintenance of safety control equipment.</w:t>
            </w:r>
          </w:p>
          <w:p w14:paraId="13B8A57F" w14:textId="1F0332D2" w:rsidR="007135F4" w:rsidRPr="00F17C3F" w:rsidRDefault="00063D92" w:rsidP="007135F4">
            <w:pPr>
              <w:pStyle w:val="Normalbulletlist"/>
            </w:pPr>
            <w:r>
              <w:rPr>
                <w:rFonts w:eastAsia="Cambria"/>
                <w:bCs w:val="0"/>
              </w:rPr>
              <w:t xml:space="preserve">Learners </w:t>
            </w:r>
            <w:r w:rsidR="006219C2">
              <w:rPr>
                <w:rFonts w:eastAsia="Cambria"/>
                <w:bCs w:val="0"/>
              </w:rPr>
              <w:t xml:space="preserve">to </w:t>
            </w:r>
            <w:r>
              <w:rPr>
                <w:rFonts w:eastAsia="Cambria"/>
                <w:bCs w:val="0"/>
              </w:rPr>
              <w:t>know how</w:t>
            </w:r>
            <w:r w:rsidR="007135F4">
              <w:rPr>
                <w:rFonts w:eastAsia="Cambria"/>
                <w:bCs w:val="0"/>
              </w:rPr>
              <w:t xml:space="preserve"> to </w:t>
            </w:r>
            <w:r w:rsidR="007135F4" w:rsidRPr="00F17C3F">
              <w:rPr>
                <w:rFonts w:eastAsia="Cambria"/>
                <w:bCs w:val="0"/>
              </w:rPr>
              <w:t xml:space="preserve">select and </w:t>
            </w:r>
            <w:r w:rsidR="007135F4">
              <w:rPr>
                <w:rFonts w:eastAsia="Cambria"/>
                <w:bCs w:val="0"/>
              </w:rPr>
              <w:t xml:space="preserve">obtain instructions on using </w:t>
            </w:r>
            <w:r w:rsidR="007135F4" w:rsidRPr="00F17C3F">
              <w:rPr>
                <w:rFonts w:eastAsia="Cambria"/>
                <w:bCs w:val="0"/>
              </w:rPr>
              <w:t>health and safety control equipment</w:t>
            </w:r>
            <w:r w:rsidR="007135F4">
              <w:rPr>
                <w:rFonts w:eastAsia="Cambria"/>
                <w:bCs w:val="0"/>
              </w:rPr>
              <w:t>,</w:t>
            </w:r>
            <w:r w:rsidR="007135F4" w:rsidRPr="00F17C3F">
              <w:rPr>
                <w:rFonts w:eastAsia="Cambria"/>
                <w:bCs w:val="0"/>
              </w:rPr>
              <w:t xml:space="preserve"> including </w:t>
            </w:r>
            <w:r w:rsidR="00B76AE7">
              <w:rPr>
                <w:rFonts w:eastAsia="Cambria"/>
                <w:bCs w:val="0"/>
              </w:rPr>
              <w:t>Personal Protective Equipment (</w:t>
            </w:r>
            <w:r w:rsidR="007135F4" w:rsidRPr="00F17C3F">
              <w:rPr>
                <w:rFonts w:eastAsia="Cambria"/>
                <w:bCs w:val="0"/>
              </w:rPr>
              <w:t>PPE</w:t>
            </w:r>
            <w:r w:rsidR="00B76AE7">
              <w:rPr>
                <w:rFonts w:eastAsia="Cambria"/>
                <w:bCs w:val="0"/>
              </w:rPr>
              <w:t>)</w:t>
            </w:r>
            <w:r w:rsidR="007135F4" w:rsidRPr="00F17C3F">
              <w:rPr>
                <w:rFonts w:eastAsia="Cambria"/>
                <w:bCs w:val="0"/>
              </w:rPr>
              <w:t xml:space="preserve">, </w:t>
            </w:r>
            <w:r w:rsidR="0036560A">
              <w:rPr>
                <w:rFonts w:eastAsia="Cambria"/>
                <w:bCs w:val="0"/>
              </w:rPr>
              <w:t>Respiratory Protective Equipment (</w:t>
            </w:r>
            <w:r w:rsidR="007135F4" w:rsidRPr="00F17C3F">
              <w:rPr>
                <w:rFonts w:eastAsia="Cambria"/>
                <w:bCs w:val="0"/>
              </w:rPr>
              <w:t>RPE</w:t>
            </w:r>
            <w:r w:rsidR="0036560A">
              <w:rPr>
                <w:rFonts w:eastAsia="Cambria"/>
                <w:bCs w:val="0"/>
              </w:rPr>
              <w:t>)</w:t>
            </w:r>
            <w:r w:rsidR="007135F4" w:rsidRPr="00F17C3F">
              <w:rPr>
                <w:rFonts w:eastAsia="Cambria"/>
                <w:bCs w:val="0"/>
              </w:rPr>
              <w:t xml:space="preserve"> and </w:t>
            </w:r>
            <w:r w:rsidR="0036560A">
              <w:rPr>
                <w:rFonts w:eastAsia="Cambria"/>
                <w:bCs w:val="0"/>
              </w:rPr>
              <w:t>Local Exhaust Ventilation (</w:t>
            </w:r>
            <w:r w:rsidR="007135F4" w:rsidRPr="00F17C3F">
              <w:rPr>
                <w:rFonts w:eastAsia="Cambria"/>
                <w:bCs w:val="0"/>
              </w:rPr>
              <w:t>LEV</w:t>
            </w:r>
            <w:r w:rsidR="0036560A">
              <w:rPr>
                <w:rFonts w:eastAsia="Cambria"/>
                <w:bCs w:val="0"/>
              </w:rPr>
              <w:t>)</w:t>
            </w:r>
            <w:r w:rsidR="007135F4" w:rsidRPr="00F17C3F">
              <w:rPr>
                <w:rFonts w:eastAsia="Cambria"/>
                <w:bCs w:val="0"/>
              </w:rPr>
              <w:t xml:space="preserve">. </w:t>
            </w:r>
          </w:p>
          <w:p w14:paraId="77069427" w14:textId="6BB444F2" w:rsidR="009C2BEF" w:rsidRPr="00CD50CC" w:rsidRDefault="00AB4449" w:rsidP="005F6488">
            <w:pPr>
              <w:pStyle w:val="Normalbulletlist"/>
            </w:pPr>
            <w:r>
              <w:rPr>
                <w:rFonts w:eastAsia="Cambria"/>
                <w:bCs w:val="0"/>
              </w:rPr>
              <w:t>Lea</w:t>
            </w:r>
            <w:r w:rsidR="009F1EBC">
              <w:rPr>
                <w:rFonts w:eastAsia="Cambria"/>
                <w:bCs w:val="0"/>
              </w:rPr>
              <w:t>r</w:t>
            </w:r>
            <w:r>
              <w:rPr>
                <w:rFonts w:eastAsia="Cambria"/>
                <w:bCs w:val="0"/>
              </w:rPr>
              <w:t>ners to understand</w:t>
            </w:r>
            <w:r w:rsidR="007135F4">
              <w:rPr>
                <w:rFonts w:eastAsia="Cambria"/>
                <w:bCs w:val="0"/>
              </w:rPr>
              <w:t xml:space="preserve"> the implications of not selecting and using </w:t>
            </w:r>
            <w:r w:rsidR="007135F4" w:rsidRPr="00F17C3F">
              <w:rPr>
                <w:rFonts w:eastAsia="Cambria"/>
                <w:bCs w:val="0"/>
              </w:rPr>
              <w:t>health and safety control equipment</w:t>
            </w:r>
            <w:r w:rsidR="007135F4">
              <w:rPr>
                <w:rFonts w:eastAsia="Cambria"/>
                <w:bCs w:val="0"/>
              </w:rPr>
              <w:t xml:space="preserve"> correctly</w:t>
            </w:r>
            <w:r w:rsidR="007135F4" w:rsidRPr="00F17C3F">
              <w:rPr>
                <w:rFonts w:eastAsia="Cambria"/>
                <w:bCs w:val="0"/>
              </w:rPr>
              <w:t>.</w:t>
            </w:r>
          </w:p>
        </w:tc>
      </w:tr>
      <w:tr w:rsidR="007135F4" w:rsidRPr="00D979B1" w14:paraId="7E02DE99" w14:textId="77777777" w:rsidTr="00106031">
        <w:tc>
          <w:tcPr>
            <w:tcW w:w="3627" w:type="dxa"/>
            <w:vMerge/>
            <w:tcMar>
              <w:top w:w="108" w:type="dxa"/>
              <w:bottom w:w="108" w:type="dxa"/>
            </w:tcMar>
          </w:tcPr>
          <w:p w14:paraId="0BFA230D" w14:textId="77777777" w:rsidR="007135F4" w:rsidRPr="00CD50CC" w:rsidRDefault="007135F4" w:rsidP="007135F4">
            <w:pPr>
              <w:adjustRightInd w:val="0"/>
              <w:spacing w:line="240" w:lineRule="auto"/>
            </w:pPr>
          </w:p>
        </w:tc>
        <w:tc>
          <w:tcPr>
            <w:tcW w:w="3627" w:type="dxa"/>
            <w:tcMar>
              <w:top w:w="108" w:type="dxa"/>
              <w:bottom w:w="108" w:type="dxa"/>
            </w:tcMar>
          </w:tcPr>
          <w:p w14:paraId="161F594E" w14:textId="5FE48A58" w:rsidR="007135F4" w:rsidRPr="00926435" w:rsidRDefault="007135F4" w:rsidP="007135F4">
            <w:pPr>
              <w:pStyle w:val="ListParagraph"/>
              <w:numPr>
                <w:ilvl w:val="1"/>
                <w:numId w:val="8"/>
              </w:numPr>
              <w:adjustRightInd w:val="0"/>
              <w:spacing w:line="240" w:lineRule="auto"/>
              <w:contextualSpacing w:val="0"/>
            </w:pPr>
            <w:r w:rsidRPr="00AF1869">
              <w:t>How to comply with environmentally responsible work practices to meet current legislation and official guidance</w:t>
            </w:r>
          </w:p>
        </w:tc>
        <w:tc>
          <w:tcPr>
            <w:tcW w:w="7261" w:type="dxa"/>
            <w:tcMar>
              <w:top w:w="108" w:type="dxa"/>
              <w:bottom w:w="108" w:type="dxa"/>
            </w:tcMar>
          </w:tcPr>
          <w:p w14:paraId="5D362C16" w14:textId="615657B8" w:rsidR="007135F4" w:rsidRPr="00DE0AE4" w:rsidRDefault="00B16E83" w:rsidP="007135F4">
            <w:pPr>
              <w:pStyle w:val="Normalbulletlist"/>
            </w:pPr>
            <w:r>
              <w:rPr>
                <w:rFonts w:eastAsia="Cambria"/>
                <w:bCs w:val="0"/>
              </w:rPr>
              <w:t>Lea</w:t>
            </w:r>
            <w:r w:rsidR="005F6488">
              <w:rPr>
                <w:rFonts w:eastAsia="Cambria"/>
                <w:bCs w:val="0"/>
              </w:rPr>
              <w:t>r</w:t>
            </w:r>
            <w:r>
              <w:rPr>
                <w:rFonts w:eastAsia="Cambria"/>
                <w:bCs w:val="0"/>
              </w:rPr>
              <w:t xml:space="preserve">ners to know how to </w:t>
            </w:r>
            <w:r w:rsidR="007135F4" w:rsidRPr="00C60703">
              <w:rPr>
                <w:rFonts w:eastAsia="Cambria"/>
                <w:bCs w:val="0"/>
              </w:rPr>
              <w:t>comply with environmentally responsible work practices to meet current legislation and official guidance</w:t>
            </w:r>
            <w:r w:rsidR="00C91B41">
              <w:rPr>
                <w:rFonts w:eastAsia="Cambria"/>
                <w:bCs w:val="0"/>
              </w:rPr>
              <w:t>,</w:t>
            </w:r>
            <w:r w:rsidR="007135F4" w:rsidRPr="00C60703">
              <w:rPr>
                <w:rFonts w:eastAsia="Cambria"/>
                <w:bCs w:val="0"/>
              </w:rPr>
              <w:t xml:space="preserve"> including </w:t>
            </w:r>
            <w:r w:rsidR="00683A7C">
              <w:rPr>
                <w:rFonts w:eastAsia="Cambria"/>
                <w:bCs w:val="0"/>
              </w:rPr>
              <w:t>S</w:t>
            </w:r>
            <w:r w:rsidR="007135F4" w:rsidRPr="00C60703">
              <w:rPr>
                <w:rFonts w:eastAsia="Cambria"/>
                <w:bCs w:val="0"/>
              </w:rPr>
              <w:t xml:space="preserve">ite </w:t>
            </w:r>
            <w:r w:rsidR="00683A7C">
              <w:rPr>
                <w:rFonts w:eastAsia="Cambria"/>
                <w:bCs w:val="0"/>
              </w:rPr>
              <w:t>W</w:t>
            </w:r>
            <w:r w:rsidR="007135F4" w:rsidRPr="00C60703">
              <w:rPr>
                <w:rFonts w:eastAsia="Cambria"/>
                <w:bCs w:val="0"/>
              </w:rPr>
              <w:t xml:space="preserve">aste </w:t>
            </w:r>
            <w:r w:rsidR="00683A7C">
              <w:rPr>
                <w:rFonts w:eastAsia="Cambria"/>
                <w:bCs w:val="0"/>
              </w:rPr>
              <w:t>M</w:t>
            </w:r>
            <w:r w:rsidR="007135F4" w:rsidRPr="00C60703">
              <w:rPr>
                <w:rFonts w:eastAsia="Cambria"/>
                <w:bCs w:val="0"/>
              </w:rPr>
              <w:t xml:space="preserve">anagement </w:t>
            </w:r>
            <w:r w:rsidR="00683A7C">
              <w:rPr>
                <w:rFonts w:eastAsia="Cambria"/>
                <w:bCs w:val="0"/>
              </w:rPr>
              <w:t>P</w:t>
            </w:r>
            <w:r w:rsidR="007135F4" w:rsidRPr="00C60703">
              <w:rPr>
                <w:rFonts w:eastAsia="Cambria"/>
                <w:bCs w:val="0"/>
              </w:rPr>
              <w:t>lan (SWMP), recycling, reuse, segregated waste.</w:t>
            </w:r>
          </w:p>
          <w:p w14:paraId="4BB1C5EC" w14:textId="2C636F8C" w:rsidR="00C91B41" w:rsidRPr="00CD50CC" w:rsidRDefault="00C91B41" w:rsidP="00C91B41">
            <w:pPr>
              <w:pStyle w:val="Normalbulletlist"/>
            </w:pPr>
            <w:r w:rsidRPr="002D69E3">
              <w:t>Learners to state roles and responsibilities of all parties within the SWMP</w:t>
            </w:r>
            <w:r w:rsidR="0041001E">
              <w:t>,</w:t>
            </w:r>
            <w:r w:rsidRPr="002D69E3">
              <w:t xml:space="preserve"> </w:t>
            </w:r>
            <w:proofErr w:type="gramStart"/>
            <w:r w:rsidRPr="002D69E3">
              <w:t>i.e.</w:t>
            </w:r>
            <w:proofErr w:type="gramEnd"/>
            <w:r w:rsidRPr="002D69E3">
              <w:t xml:space="preserve"> client, operatives, principal contractor, subcontractor</w:t>
            </w:r>
            <w:r>
              <w:t>.</w:t>
            </w:r>
          </w:p>
        </w:tc>
      </w:tr>
      <w:tr w:rsidR="007135F4" w:rsidRPr="00D979B1" w14:paraId="2A1E01F0" w14:textId="77777777" w:rsidTr="00106031">
        <w:tc>
          <w:tcPr>
            <w:tcW w:w="3627" w:type="dxa"/>
            <w:vMerge w:val="restart"/>
            <w:tcMar>
              <w:top w:w="108" w:type="dxa"/>
              <w:bottom w:w="108" w:type="dxa"/>
            </w:tcMar>
          </w:tcPr>
          <w:p w14:paraId="48CBDD18" w14:textId="29E612E5" w:rsidR="007135F4" w:rsidRPr="00CD50CC" w:rsidRDefault="007135F4" w:rsidP="007135F4">
            <w:pPr>
              <w:pStyle w:val="ListParagraph"/>
              <w:numPr>
                <w:ilvl w:val="0"/>
                <w:numId w:val="9"/>
              </w:numPr>
              <w:adjustRightInd w:val="0"/>
              <w:spacing w:line="240" w:lineRule="auto"/>
              <w:contextualSpacing w:val="0"/>
            </w:pPr>
            <w:r>
              <w:lastRenderedPageBreak/>
              <w:t>Understand how to m</w:t>
            </w:r>
            <w:r w:rsidRPr="00C97DC0">
              <w:t>inimise the risk of damage</w:t>
            </w:r>
          </w:p>
        </w:tc>
        <w:tc>
          <w:tcPr>
            <w:tcW w:w="3627" w:type="dxa"/>
            <w:tcMar>
              <w:top w:w="108" w:type="dxa"/>
              <w:bottom w:w="108" w:type="dxa"/>
            </w:tcMar>
          </w:tcPr>
          <w:p w14:paraId="7B0A6564" w14:textId="2F654898" w:rsidR="007135F4" w:rsidRDefault="007135F4" w:rsidP="007135F4">
            <w:pPr>
              <w:pStyle w:val="ListParagraph"/>
              <w:numPr>
                <w:ilvl w:val="1"/>
                <w:numId w:val="9"/>
              </w:numPr>
              <w:adjustRightInd w:val="0"/>
              <w:spacing w:line="240" w:lineRule="auto"/>
            </w:pPr>
            <w:r>
              <w:t>H</w:t>
            </w:r>
            <w:r w:rsidRPr="00B12C58">
              <w:t>ow to protect work from damage and the purpose of protection</w:t>
            </w:r>
          </w:p>
          <w:p w14:paraId="4FEDC3CA" w14:textId="1721EB91" w:rsidR="007135F4" w:rsidRPr="00CD50CC" w:rsidRDefault="007135F4" w:rsidP="007135F4">
            <w:pPr>
              <w:pStyle w:val="ListParagraph"/>
              <w:adjustRightInd w:val="0"/>
              <w:spacing w:line="240" w:lineRule="auto"/>
              <w:ind w:left="229"/>
              <w:contextualSpacing w:val="0"/>
            </w:pPr>
          </w:p>
        </w:tc>
        <w:tc>
          <w:tcPr>
            <w:tcW w:w="7261" w:type="dxa"/>
            <w:tcMar>
              <w:top w:w="108" w:type="dxa"/>
              <w:bottom w:w="108" w:type="dxa"/>
            </w:tcMar>
          </w:tcPr>
          <w:p w14:paraId="56A3E988" w14:textId="0B52347D" w:rsidR="007135F4" w:rsidRPr="00C60703" w:rsidRDefault="006B324C" w:rsidP="007135F4">
            <w:pPr>
              <w:pStyle w:val="Normalbulletlist"/>
            </w:pPr>
            <w:r>
              <w:rPr>
                <w:rFonts w:eastAsia="Cambria"/>
                <w:bCs w:val="0"/>
              </w:rPr>
              <w:t>Lea</w:t>
            </w:r>
            <w:r w:rsidR="009F1EBC">
              <w:rPr>
                <w:rFonts w:eastAsia="Cambria"/>
                <w:bCs w:val="0"/>
              </w:rPr>
              <w:t>r</w:t>
            </w:r>
            <w:r>
              <w:rPr>
                <w:rFonts w:eastAsia="Cambria"/>
                <w:bCs w:val="0"/>
              </w:rPr>
              <w:t xml:space="preserve">ners to know </w:t>
            </w:r>
            <w:r w:rsidR="007135F4" w:rsidRPr="00C60703">
              <w:rPr>
                <w:rFonts w:eastAsia="Cambria"/>
                <w:bCs w:val="0"/>
              </w:rPr>
              <w:t>how to protect work from damage from general work activities and from other occupations and weather conditions befor</w:t>
            </w:r>
            <w:r w:rsidR="007135F4">
              <w:rPr>
                <w:rFonts w:eastAsia="Cambria"/>
                <w:bCs w:val="0"/>
              </w:rPr>
              <w:t>e, during and after the work.</w:t>
            </w:r>
            <w:r>
              <w:rPr>
                <w:rFonts w:eastAsia="Cambria"/>
                <w:bCs w:val="0"/>
              </w:rPr>
              <w:t xml:space="preserve"> </w:t>
            </w:r>
          </w:p>
          <w:p w14:paraId="6F7D0461" w14:textId="6807B907" w:rsidR="00414122" w:rsidRPr="00CD50CC" w:rsidRDefault="006B324C" w:rsidP="005F6488">
            <w:pPr>
              <w:pStyle w:val="Normalbulletlist"/>
            </w:pPr>
            <w:r>
              <w:rPr>
                <w:rFonts w:eastAsia="Cambria"/>
                <w:bCs w:val="0"/>
              </w:rPr>
              <w:t>Lea</w:t>
            </w:r>
            <w:r w:rsidR="009F1EBC">
              <w:rPr>
                <w:rFonts w:eastAsia="Cambria"/>
                <w:bCs w:val="0"/>
              </w:rPr>
              <w:t>r</w:t>
            </w:r>
            <w:r>
              <w:rPr>
                <w:rFonts w:eastAsia="Cambria"/>
                <w:bCs w:val="0"/>
              </w:rPr>
              <w:t xml:space="preserve">ners to know </w:t>
            </w:r>
            <w:r w:rsidR="007135F4" w:rsidRPr="00C60703">
              <w:rPr>
                <w:rFonts w:eastAsia="Cambria"/>
              </w:rPr>
              <w:t xml:space="preserve">how to correctly store materials before, during and after </w:t>
            </w:r>
            <w:r w:rsidR="007135F4">
              <w:rPr>
                <w:rFonts w:eastAsia="Cambria"/>
              </w:rPr>
              <w:t xml:space="preserve">completion of </w:t>
            </w:r>
            <w:r w:rsidR="007135F4" w:rsidRPr="00C60703">
              <w:rPr>
                <w:rFonts w:eastAsia="Cambria"/>
              </w:rPr>
              <w:t>the work.</w:t>
            </w:r>
          </w:p>
        </w:tc>
      </w:tr>
      <w:tr w:rsidR="007135F4" w:rsidRPr="00D979B1" w14:paraId="45E6F57F" w14:textId="77777777" w:rsidTr="00106031">
        <w:tc>
          <w:tcPr>
            <w:tcW w:w="3627" w:type="dxa"/>
            <w:vMerge/>
            <w:tcMar>
              <w:top w:w="108" w:type="dxa"/>
              <w:bottom w:w="108" w:type="dxa"/>
            </w:tcMar>
          </w:tcPr>
          <w:p w14:paraId="52B146CB" w14:textId="77777777" w:rsidR="007135F4" w:rsidRPr="007F54BF" w:rsidRDefault="007135F4" w:rsidP="007135F4">
            <w:pPr>
              <w:adjustRightInd w:val="0"/>
              <w:spacing w:line="240" w:lineRule="auto"/>
            </w:pPr>
          </w:p>
        </w:tc>
        <w:tc>
          <w:tcPr>
            <w:tcW w:w="3627" w:type="dxa"/>
            <w:tcMar>
              <w:top w:w="108" w:type="dxa"/>
              <w:bottom w:w="108" w:type="dxa"/>
            </w:tcMar>
          </w:tcPr>
          <w:p w14:paraId="75F5C005" w14:textId="46A20AD4" w:rsidR="007135F4" w:rsidRPr="00BF5906" w:rsidRDefault="007135F4" w:rsidP="007135F4">
            <w:pPr>
              <w:pStyle w:val="ListParagraph"/>
              <w:numPr>
                <w:ilvl w:val="1"/>
                <w:numId w:val="9"/>
              </w:numPr>
              <w:adjustRightInd w:val="0"/>
              <w:spacing w:line="240" w:lineRule="auto"/>
              <w:contextualSpacing w:val="0"/>
              <w:rPr>
                <w:lang w:val="en-US"/>
              </w:rPr>
            </w:pPr>
            <w:r>
              <w:t>W</w:t>
            </w:r>
            <w:r w:rsidRPr="00230E5C">
              <w:t>hy disposal of waste should be carried out safely and how it is achieved</w:t>
            </w:r>
          </w:p>
        </w:tc>
        <w:tc>
          <w:tcPr>
            <w:tcW w:w="7261" w:type="dxa"/>
            <w:tcMar>
              <w:top w:w="108" w:type="dxa"/>
              <w:bottom w:w="108" w:type="dxa"/>
            </w:tcMar>
          </w:tcPr>
          <w:p w14:paraId="329F83E3" w14:textId="4228DA36" w:rsidR="007135F4" w:rsidRPr="00DE0AE4" w:rsidRDefault="003521AC" w:rsidP="007135F4">
            <w:pPr>
              <w:pStyle w:val="Normalbulletlist"/>
            </w:pPr>
            <w:r>
              <w:rPr>
                <w:rFonts w:eastAsia="Cambria"/>
              </w:rPr>
              <w:t xml:space="preserve">Learners to understand </w:t>
            </w:r>
            <w:r w:rsidR="00904CA0" w:rsidRPr="002D69E3">
              <w:t xml:space="preserve">current legislation on </w:t>
            </w:r>
            <w:r w:rsidR="007135F4" w:rsidRPr="00C60703">
              <w:rPr>
                <w:rFonts w:eastAsia="Cambria"/>
                <w:bCs w:val="0"/>
              </w:rPr>
              <w:t xml:space="preserve">the disposal of waste </w:t>
            </w:r>
            <w:r w:rsidR="00904CA0">
              <w:rPr>
                <w:rFonts w:eastAsia="Cambria"/>
                <w:bCs w:val="0"/>
              </w:rPr>
              <w:t xml:space="preserve">and that </w:t>
            </w:r>
            <w:r w:rsidR="007F28DE">
              <w:rPr>
                <w:rFonts w:eastAsia="Cambria"/>
                <w:bCs w:val="0"/>
              </w:rPr>
              <w:t xml:space="preserve">it </w:t>
            </w:r>
            <w:r w:rsidR="007135F4" w:rsidRPr="00C60703">
              <w:rPr>
                <w:rFonts w:eastAsia="Cambria"/>
                <w:bCs w:val="0"/>
              </w:rPr>
              <w:t xml:space="preserve">should be carried out safely and responsibly following organisational procedures, </w:t>
            </w:r>
            <w:r w:rsidR="007F28DE">
              <w:rPr>
                <w:rFonts w:eastAsia="Cambria"/>
                <w:bCs w:val="0"/>
              </w:rPr>
              <w:t xml:space="preserve">MTI </w:t>
            </w:r>
            <w:r w:rsidR="007F28DE" w:rsidRPr="002D69E3">
              <w:t>for specific disposal of waste</w:t>
            </w:r>
            <w:r w:rsidR="007135F4" w:rsidRPr="00C60703">
              <w:rPr>
                <w:rFonts w:eastAsia="Cambria"/>
                <w:bCs w:val="0"/>
              </w:rPr>
              <w:t xml:space="preserve">, statutory regulations and official guidance in line with </w:t>
            </w:r>
            <w:r w:rsidR="00471BE2">
              <w:rPr>
                <w:rFonts w:eastAsia="Cambria"/>
                <w:bCs w:val="0"/>
              </w:rPr>
              <w:t xml:space="preserve">current </w:t>
            </w:r>
            <w:r w:rsidR="007135F4" w:rsidRPr="00C60703">
              <w:rPr>
                <w:rFonts w:eastAsia="Cambria"/>
                <w:bCs w:val="0"/>
              </w:rPr>
              <w:t>environmental responsibilities</w:t>
            </w:r>
            <w:r w:rsidR="00471BE2" w:rsidRPr="002D69E3">
              <w:t xml:space="preserve"> regarding segregation and recycling of waste</w:t>
            </w:r>
            <w:r w:rsidR="007135F4" w:rsidRPr="00C60703">
              <w:rPr>
                <w:rFonts w:eastAsia="Cambria"/>
                <w:bCs w:val="0"/>
              </w:rPr>
              <w:t>.</w:t>
            </w:r>
          </w:p>
          <w:p w14:paraId="6FD47DB1" w14:textId="78EB8C7F" w:rsidR="00637F3F" w:rsidRPr="00CD50CC" w:rsidRDefault="00A153EF" w:rsidP="005F6488">
            <w:pPr>
              <w:pStyle w:val="Normalbulletlist"/>
            </w:pPr>
            <w:r w:rsidRPr="002D69E3">
              <w:t xml:space="preserve">Learners </w:t>
            </w:r>
            <w:r>
              <w:t>to</w:t>
            </w:r>
            <w:r w:rsidRPr="002D69E3">
              <w:t xml:space="preserve"> know the different methods of disposal</w:t>
            </w:r>
            <w:r>
              <w:t>,</w:t>
            </w:r>
            <w:r w:rsidRPr="002D69E3">
              <w:t xml:space="preserve"> includ</w:t>
            </w:r>
            <w:r>
              <w:t>ing</w:t>
            </w:r>
            <w:r w:rsidRPr="002D69E3">
              <w:t xml:space="preserve"> designated skips, recycling, segregation of waste, local waste collection point and biofuel.</w:t>
            </w:r>
          </w:p>
        </w:tc>
      </w:tr>
      <w:tr w:rsidR="007135F4" w:rsidRPr="00D979B1" w14:paraId="22F21C00" w14:textId="77777777" w:rsidTr="00106031">
        <w:tc>
          <w:tcPr>
            <w:tcW w:w="3627" w:type="dxa"/>
            <w:tcMar>
              <w:top w:w="108" w:type="dxa"/>
              <w:bottom w:w="108" w:type="dxa"/>
            </w:tcMar>
          </w:tcPr>
          <w:p w14:paraId="3BB1BABC" w14:textId="5E8C1F72" w:rsidR="007135F4" w:rsidRPr="007F54BF" w:rsidRDefault="007135F4" w:rsidP="007135F4">
            <w:pPr>
              <w:pStyle w:val="ListParagraph"/>
              <w:numPr>
                <w:ilvl w:val="0"/>
                <w:numId w:val="9"/>
              </w:numPr>
              <w:adjustRightInd w:val="0"/>
              <w:spacing w:line="240" w:lineRule="auto"/>
            </w:pPr>
            <w:r w:rsidRPr="000706CF">
              <w:rPr>
                <w:rFonts w:eastAsia="Times New Roman" w:cs="Arial"/>
                <w:bCs/>
              </w:rPr>
              <w:t>Understand working to deadlines</w:t>
            </w:r>
            <w:r w:rsidRPr="000706CF">
              <w:t xml:space="preserve"> </w:t>
            </w:r>
          </w:p>
        </w:tc>
        <w:tc>
          <w:tcPr>
            <w:tcW w:w="3627" w:type="dxa"/>
            <w:tcMar>
              <w:top w:w="108" w:type="dxa"/>
              <w:bottom w:w="108" w:type="dxa"/>
            </w:tcMar>
          </w:tcPr>
          <w:p w14:paraId="2C559BCF" w14:textId="284964A6" w:rsidR="007135F4" w:rsidRDefault="007135F4" w:rsidP="007135F4">
            <w:pPr>
              <w:pStyle w:val="ListParagraph"/>
              <w:numPr>
                <w:ilvl w:val="1"/>
                <w:numId w:val="9"/>
              </w:numPr>
              <w:adjustRightInd w:val="0"/>
              <w:spacing w:line="240" w:lineRule="auto"/>
              <w:contextualSpacing w:val="0"/>
            </w:pPr>
            <w:r>
              <w:rPr>
                <w:lang w:val="en-US"/>
              </w:rPr>
              <w:t>H</w:t>
            </w:r>
            <w:r w:rsidRPr="0061604E">
              <w:rPr>
                <w:lang w:val="en-US"/>
              </w:rPr>
              <w:t>ow work is c</w:t>
            </w:r>
            <w:r>
              <w:rPr>
                <w:lang w:val="en-US"/>
              </w:rPr>
              <w:t>arried out to meet the programme</w:t>
            </w:r>
            <w:r w:rsidRPr="0061604E">
              <w:rPr>
                <w:lang w:val="en-US"/>
              </w:rPr>
              <w:t xml:space="preserve"> in the scheduled time and the importance of deadlines</w:t>
            </w:r>
          </w:p>
        </w:tc>
        <w:tc>
          <w:tcPr>
            <w:tcW w:w="7261" w:type="dxa"/>
            <w:tcMar>
              <w:top w:w="108" w:type="dxa"/>
              <w:bottom w:w="108" w:type="dxa"/>
            </w:tcMar>
          </w:tcPr>
          <w:p w14:paraId="4E18C138" w14:textId="102A48DF" w:rsidR="007135F4" w:rsidRPr="00C60703" w:rsidRDefault="0025774F" w:rsidP="007135F4">
            <w:pPr>
              <w:pStyle w:val="Normalbulletlist"/>
            </w:pPr>
            <w:r>
              <w:rPr>
                <w:rFonts w:eastAsia="Cambria"/>
                <w:bCs w:val="0"/>
              </w:rPr>
              <w:t>Learners to understand how</w:t>
            </w:r>
            <w:r w:rsidR="007135F4" w:rsidRPr="00C60703">
              <w:rPr>
                <w:rFonts w:eastAsia="Cambria"/>
              </w:rPr>
              <w:t xml:space="preserve"> work activities, materials and labour are allocated to meet the required time</w:t>
            </w:r>
            <w:r w:rsidR="001F760D">
              <w:rPr>
                <w:rFonts w:eastAsia="Cambria"/>
              </w:rPr>
              <w:t xml:space="preserve"> </w:t>
            </w:r>
            <w:r w:rsidR="007135F4" w:rsidRPr="00C60703">
              <w:rPr>
                <w:rFonts w:eastAsia="Cambria"/>
              </w:rPr>
              <w:t xml:space="preserve">scale within the programme and the importance of </w:t>
            </w:r>
            <w:r w:rsidR="00A14CB7">
              <w:rPr>
                <w:rFonts w:eastAsia="Cambria"/>
              </w:rPr>
              <w:t>keeping to</w:t>
            </w:r>
            <w:r w:rsidR="00A14CB7" w:rsidRPr="00C60703">
              <w:rPr>
                <w:rFonts w:eastAsia="Cambria"/>
              </w:rPr>
              <w:t xml:space="preserve"> </w:t>
            </w:r>
            <w:r w:rsidR="007135F4" w:rsidRPr="00C60703">
              <w:rPr>
                <w:rFonts w:eastAsia="Cambria"/>
              </w:rPr>
              <w:t xml:space="preserve">deadlines. </w:t>
            </w:r>
          </w:p>
          <w:p w14:paraId="6B47220C" w14:textId="63C92F39" w:rsidR="007135F4" w:rsidRPr="00CD50CC" w:rsidRDefault="00223934" w:rsidP="00223934">
            <w:pPr>
              <w:pStyle w:val="Normalbulletlist"/>
            </w:pPr>
            <w:r>
              <w:rPr>
                <w:rFonts w:eastAsia="Cambria"/>
                <w:bCs w:val="0"/>
              </w:rPr>
              <w:t xml:space="preserve">Learners to understand </w:t>
            </w:r>
            <w:r w:rsidR="007135F4" w:rsidRPr="00C60703">
              <w:rPr>
                <w:rFonts w:eastAsia="Cambria"/>
              </w:rPr>
              <w:t>types of productivity targets and time scales, how times are estimated, circumstances which will affect the work programme</w:t>
            </w:r>
            <w:r w:rsidR="00A14CB7">
              <w:rPr>
                <w:rFonts w:eastAsia="Cambria"/>
              </w:rPr>
              <w:t>,</w:t>
            </w:r>
            <w:r w:rsidR="007135F4" w:rsidRPr="00C60703">
              <w:rPr>
                <w:rFonts w:eastAsia="Cambria"/>
              </w:rPr>
              <w:t xml:space="preserve"> </w:t>
            </w:r>
            <w:proofErr w:type="gramStart"/>
            <w:r w:rsidR="007135F4" w:rsidRPr="00C60703">
              <w:rPr>
                <w:rFonts w:eastAsia="Cambria"/>
              </w:rPr>
              <w:t>e.g.</w:t>
            </w:r>
            <w:proofErr w:type="gramEnd"/>
            <w:r w:rsidR="007135F4" w:rsidRPr="00C60703">
              <w:rPr>
                <w:rFonts w:eastAsia="Cambria"/>
              </w:rPr>
              <w:t xml:space="preserve"> </w:t>
            </w:r>
            <w:r w:rsidR="00B9558B">
              <w:rPr>
                <w:rFonts w:eastAsia="Cambria"/>
              </w:rPr>
              <w:t xml:space="preserve">adverse </w:t>
            </w:r>
            <w:r w:rsidR="007135F4" w:rsidRPr="00C60703">
              <w:rPr>
                <w:rFonts w:eastAsia="Cambria"/>
              </w:rPr>
              <w:t>weather, availability of labour and materials, effects of poor handling and storage causing damage to materials.</w:t>
            </w:r>
            <w:r>
              <w:rPr>
                <w:rFonts w:eastAsia="Cambria"/>
              </w:rPr>
              <w:t xml:space="preserve"> </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AD7FF" w14:textId="77777777" w:rsidR="009E3B33" w:rsidRDefault="009E3B33">
      <w:pPr>
        <w:spacing w:before="0" w:after="0"/>
      </w:pPr>
      <w:r>
        <w:separator/>
      </w:r>
    </w:p>
  </w:endnote>
  <w:endnote w:type="continuationSeparator" w:id="0">
    <w:p w14:paraId="7024FC69" w14:textId="77777777" w:rsidR="009E3B33" w:rsidRDefault="009E3B33">
      <w:pPr>
        <w:spacing w:before="0" w:after="0"/>
      </w:pPr>
      <w:r>
        <w:continuationSeparator/>
      </w:r>
    </w:p>
  </w:endnote>
  <w:endnote w:type="continuationNotice" w:id="1">
    <w:p w14:paraId="1335A1F2" w14:textId="77777777" w:rsidR="009E3B33" w:rsidRDefault="009E3B3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ongressSans">
    <w:altName w:val="Calibri"/>
    <w:charset w:val="00"/>
    <w:family w:val="swiss"/>
    <w:pitch w:val="variable"/>
    <w:sig w:usb0="800000AF" w:usb1="40000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01CBA29F"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rsidRPr="002137A0">
      <w:rPr>
        <w:rFonts w:cs="Arial"/>
      </w:rPr>
      <w:t>Copyright © 2021</w:t>
    </w:r>
    <w:r w:rsidR="00024437" w:rsidRPr="00024437">
      <w:t xml:space="preserve"> </w:t>
    </w:r>
    <w:r w:rsidR="00024437" w:rsidRPr="00024437">
      <w:rPr>
        <w:rFonts w:cs="Arial"/>
      </w:rPr>
      <w:t>City and Guilds of London Institute</w:t>
    </w:r>
    <w:r w:rsidRPr="002137A0">
      <w:rPr>
        <w:rFonts w:cs="Arial"/>
      </w:rPr>
      <w:t>.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EC67B5">
      <w:rPr>
        <w:noProof/>
      </w:rPr>
      <w:t>5</w:t>
    </w:r>
    <w:r w:rsidR="00041DCF">
      <w:rPr>
        <w:rFonts w:cs="Arial"/>
        <w:noProof/>
      </w:rPr>
      <w:fldChar w:fldCharType="end"/>
    </w:r>
    <w:r w:rsidR="00041DCF" w:rsidRPr="001C75AD">
      <w:rPr>
        <w:rFonts w:cs="Arial"/>
      </w:rPr>
      <w:t xml:space="preserve"> of </w:t>
    </w:r>
    <w:r w:rsidR="009D1DF4">
      <w:fldChar w:fldCharType="begin"/>
    </w:r>
    <w:r w:rsidR="009D1DF4">
      <w:instrText>NUMPAGES   \* MERGEFORMAT</w:instrText>
    </w:r>
    <w:r w:rsidR="009D1DF4">
      <w:fldChar w:fldCharType="separate"/>
    </w:r>
    <w:r w:rsidR="00EC67B5">
      <w:rPr>
        <w:noProof/>
      </w:rPr>
      <w:t>6</w:t>
    </w:r>
    <w:r w:rsidR="009D1DF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67CCD" w14:textId="77777777" w:rsidR="009E3B33" w:rsidRDefault="009E3B33">
      <w:pPr>
        <w:spacing w:before="0" w:after="0"/>
      </w:pPr>
      <w:r>
        <w:separator/>
      </w:r>
    </w:p>
  </w:footnote>
  <w:footnote w:type="continuationSeparator" w:id="0">
    <w:p w14:paraId="754903FE" w14:textId="77777777" w:rsidR="009E3B33" w:rsidRDefault="009E3B33">
      <w:pPr>
        <w:spacing w:before="0" w:after="0"/>
      </w:pPr>
      <w:r>
        <w:continuationSeparator/>
      </w:r>
    </w:p>
  </w:footnote>
  <w:footnote w:type="continuationNotice" w:id="1">
    <w:p w14:paraId="49A7DB50" w14:textId="77777777" w:rsidR="009E3B33" w:rsidRDefault="009E3B3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3A8AE69"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lang w:eastAsia="en-GB"/>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DC642B">
      <w:rPr>
        <w:rFonts w:cs="Arial"/>
        <w:noProof/>
        <w:sz w:val="28"/>
        <w:szCs w:val="22"/>
      </w:rPr>
      <w:t>Progression</w:t>
    </w:r>
    <w:r w:rsidRPr="00AB366F">
      <w:rPr>
        <w:sz w:val="28"/>
        <w:szCs w:val="28"/>
      </w:rPr>
      <w:t xml:space="preserve"> in </w:t>
    </w:r>
    <w:r w:rsidR="00024437" w:rsidRPr="00024437">
      <w:rPr>
        <w:b/>
        <w:bCs/>
        <w:sz w:val="28"/>
        <w:szCs w:val="28"/>
      </w:rPr>
      <w:t>Construction</w:t>
    </w:r>
    <w:r w:rsidR="00DC642B">
      <w:rPr>
        <w:b/>
        <w:bCs/>
        <w:sz w:val="28"/>
        <w:szCs w:val="28"/>
      </w:rPr>
      <w:t xml:space="preserve"> (Level 2)</w:t>
    </w:r>
  </w:p>
  <w:p w14:paraId="1A87A6D0" w14:textId="376E796F"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lang w:eastAsia="en-GB"/>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0DEEF45D">
            <v:line id="Straight Connector 11"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725.65pt,85.05pt" w14:anchorId="5C7B40A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v:stroke joinstyle="miter"/>
              <w10:wrap anchorx="margin" anchory="page"/>
              <w10:anchorlock/>
            </v:line>
          </w:pict>
        </mc:Fallback>
      </mc:AlternateContent>
    </w:r>
    <w:r w:rsidR="00100DE4" w:rsidRPr="00AC3BFD">
      <w:rPr>
        <w:color w:val="0077E3"/>
        <w:sz w:val="24"/>
        <w:szCs w:val="28"/>
      </w:rPr>
      <w:t xml:space="preserve">Unit </w:t>
    </w:r>
    <w:r w:rsidR="00CC1C2A">
      <w:rPr>
        <w:color w:val="0077E3"/>
        <w:sz w:val="24"/>
        <w:szCs w:val="28"/>
      </w:rPr>
      <w:t>2</w:t>
    </w:r>
    <w:r w:rsidR="00601773">
      <w:rPr>
        <w:color w:val="0077E3"/>
        <w:sz w:val="24"/>
        <w:szCs w:val="28"/>
      </w:rPr>
      <w:t>2</w:t>
    </w:r>
    <w:r w:rsidR="00515200">
      <w:rPr>
        <w:color w:val="0077E3"/>
        <w:sz w:val="24"/>
        <w:szCs w:val="28"/>
      </w:rPr>
      <w:t>1</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86A06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3A7E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AF4035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5284D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6EABB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5FA04E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30A94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EFE16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1" w15:restartNumberingAfterBreak="0">
    <w:nsid w:val="10971B2A"/>
    <w:multiLevelType w:val="hybridMultilevel"/>
    <w:tmpl w:val="3F6695BE"/>
    <w:lvl w:ilvl="0" w:tplc="14E60A1A">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DD715A"/>
    <w:multiLevelType w:val="hybridMultilevel"/>
    <w:tmpl w:val="A6325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6556274"/>
    <w:multiLevelType w:val="hybridMultilevel"/>
    <w:tmpl w:val="6450AD2E"/>
    <w:lvl w:ilvl="0" w:tplc="2F32D74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0C0"/>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3D07CD"/>
    <w:multiLevelType w:val="hybridMultilevel"/>
    <w:tmpl w:val="E8441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7" w15:restartNumberingAfterBreak="0">
    <w:nsid w:val="396942C9"/>
    <w:multiLevelType w:val="hybridMultilevel"/>
    <w:tmpl w:val="B20C0D6E"/>
    <w:lvl w:ilvl="0" w:tplc="8FCC102E">
      <w:start w:val="1"/>
      <w:numFmt w:val="bullet"/>
      <w:lvlText w:val=""/>
      <w:lvlJc w:val="left"/>
      <w:pPr>
        <w:ind w:left="3600" w:hanging="360"/>
      </w:pPr>
      <w:rPr>
        <w:rFonts w:ascii="Symbol" w:hAnsi="Symbol" w:hint="default"/>
        <w:color w:val="0070C0"/>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8"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53356E"/>
    <w:multiLevelType w:val="hybridMultilevel"/>
    <w:tmpl w:val="1180BA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1544D5A"/>
    <w:multiLevelType w:val="multilevel"/>
    <w:tmpl w:val="DC682866"/>
    <w:lvl w:ilvl="0">
      <w:start w:val="3"/>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5FB150EF"/>
    <w:multiLevelType w:val="hybridMultilevel"/>
    <w:tmpl w:val="31B437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1571333"/>
    <w:multiLevelType w:val="hybridMultilevel"/>
    <w:tmpl w:val="97B2F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FC94F5D"/>
    <w:multiLevelType w:val="hybridMultilevel"/>
    <w:tmpl w:val="B82A9802"/>
    <w:lvl w:ilvl="0" w:tplc="1436D296">
      <w:start w:val="1"/>
      <w:numFmt w:val="bullet"/>
      <w:lvlText w:val=""/>
      <w:lvlJc w:val="left"/>
      <w:pPr>
        <w:ind w:left="360" w:hanging="360"/>
      </w:pPr>
      <w:rPr>
        <w:rFonts w:ascii="Symbol" w:hAnsi="Symbol" w:hint="default"/>
        <w:color w:val="0070C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70DE4BB4"/>
    <w:multiLevelType w:val="hybridMultilevel"/>
    <w:tmpl w:val="804E8F30"/>
    <w:lvl w:ilvl="0" w:tplc="D0D64D9C">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2"/>
  </w:num>
  <w:num w:numId="2">
    <w:abstractNumId w:val="14"/>
  </w:num>
  <w:num w:numId="3">
    <w:abstractNumId w:val="18"/>
  </w:num>
  <w:num w:numId="4">
    <w:abstractNumId w:val="8"/>
  </w:num>
  <w:num w:numId="5">
    <w:abstractNumId w:val="3"/>
  </w:num>
  <w:num w:numId="6">
    <w:abstractNumId w:val="20"/>
  </w:num>
  <w:num w:numId="7">
    <w:abstractNumId w:val="16"/>
  </w:num>
  <w:num w:numId="8">
    <w:abstractNumId w:val="10"/>
  </w:num>
  <w:num w:numId="9">
    <w:abstractNumId w:val="21"/>
  </w:num>
  <w:num w:numId="10">
    <w:abstractNumId w:val="17"/>
  </w:num>
  <w:num w:numId="11">
    <w:abstractNumId w:val="11"/>
  </w:num>
  <w:num w:numId="12">
    <w:abstractNumId w:val="19"/>
  </w:num>
  <w:num w:numId="13">
    <w:abstractNumId w:val="22"/>
  </w:num>
  <w:num w:numId="14">
    <w:abstractNumId w:val="24"/>
  </w:num>
  <w:num w:numId="15">
    <w:abstractNumId w:val="25"/>
  </w:num>
  <w:num w:numId="16">
    <w:abstractNumId w:val="13"/>
  </w:num>
  <w:num w:numId="17">
    <w:abstractNumId w:val="15"/>
  </w:num>
  <w:num w:numId="18">
    <w:abstractNumId w:val="9"/>
  </w:num>
  <w:num w:numId="19">
    <w:abstractNumId w:val="7"/>
  </w:num>
  <w:num w:numId="20">
    <w:abstractNumId w:val="6"/>
  </w:num>
  <w:num w:numId="21">
    <w:abstractNumId w:val="5"/>
  </w:num>
  <w:num w:numId="22">
    <w:abstractNumId w:val="4"/>
  </w:num>
  <w:num w:numId="23">
    <w:abstractNumId w:val="2"/>
  </w:num>
  <w:num w:numId="24">
    <w:abstractNumId w:val="1"/>
  </w:num>
  <w:num w:numId="25">
    <w:abstractNumId w:val="0"/>
  </w:num>
  <w:num w:numId="26">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C3F"/>
    <w:rsid w:val="00004739"/>
    <w:rsid w:val="00014527"/>
    <w:rsid w:val="00016BF4"/>
    <w:rsid w:val="00024437"/>
    <w:rsid w:val="00026F32"/>
    <w:rsid w:val="0003153E"/>
    <w:rsid w:val="00032E8C"/>
    <w:rsid w:val="000355F3"/>
    <w:rsid w:val="0003778C"/>
    <w:rsid w:val="00041DCF"/>
    <w:rsid w:val="00042F4D"/>
    <w:rsid w:val="000462D0"/>
    <w:rsid w:val="00050372"/>
    <w:rsid w:val="00052D44"/>
    <w:rsid w:val="00061389"/>
    <w:rsid w:val="000625C1"/>
    <w:rsid w:val="00063D92"/>
    <w:rsid w:val="000706C4"/>
    <w:rsid w:val="000706CF"/>
    <w:rsid w:val="00070A7C"/>
    <w:rsid w:val="000736C2"/>
    <w:rsid w:val="0007441E"/>
    <w:rsid w:val="00077B8F"/>
    <w:rsid w:val="0008737F"/>
    <w:rsid w:val="000911C4"/>
    <w:rsid w:val="000A7B23"/>
    <w:rsid w:val="000B475D"/>
    <w:rsid w:val="000B6225"/>
    <w:rsid w:val="000B6A0C"/>
    <w:rsid w:val="000C4E7D"/>
    <w:rsid w:val="000D5F37"/>
    <w:rsid w:val="000D6CB3"/>
    <w:rsid w:val="000E1422"/>
    <w:rsid w:val="000E3286"/>
    <w:rsid w:val="000E7C90"/>
    <w:rsid w:val="000F1280"/>
    <w:rsid w:val="000F364F"/>
    <w:rsid w:val="00100DE4"/>
    <w:rsid w:val="00102645"/>
    <w:rsid w:val="00106031"/>
    <w:rsid w:val="001061C1"/>
    <w:rsid w:val="00106685"/>
    <w:rsid w:val="00107CFC"/>
    <w:rsid w:val="00110B0A"/>
    <w:rsid w:val="00111D00"/>
    <w:rsid w:val="00114BCF"/>
    <w:rsid w:val="00125658"/>
    <w:rsid w:val="00126511"/>
    <w:rsid w:val="0013191A"/>
    <w:rsid w:val="00134136"/>
    <w:rsid w:val="00134922"/>
    <w:rsid w:val="00137186"/>
    <w:rsid w:val="00143276"/>
    <w:rsid w:val="00143E42"/>
    <w:rsid w:val="00153EEC"/>
    <w:rsid w:val="00167F93"/>
    <w:rsid w:val="0017259D"/>
    <w:rsid w:val="001756B3"/>
    <w:rsid w:val="001759B2"/>
    <w:rsid w:val="00180F9E"/>
    <w:rsid w:val="00183375"/>
    <w:rsid w:val="00184566"/>
    <w:rsid w:val="00186398"/>
    <w:rsid w:val="0019200D"/>
    <w:rsid w:val="00194C52"/>
    <w:rsid w:val="00195896"/>
    <w:rsid w:val="00197A45"/>
    <w:rsid w:val="001A58F7"/>
    <w:rsid w:val="001A5F97"/>
    <w:rsid w:val="001A7852"/>
    <w:rsid w:val="001A7C68"/>
    <w:rsid w:val="001B4FD3"/>
    <w:rsid w:val="001C0CA5"/>
    <w:rsid w:val="001C5644"/>
    <w:rsid w:val="001C744D"/>
    <w:rsid w:val="001D0DD1"/>
    <w:rsid w:val="001D2C30"/>
    <w:rsid w:val="001E04AC"/>
    <w:rsid w:val="001E1554"/>
    <w:rsid w:val="001E6D3F"/>
    <w:rsid w:val="001E70F9"/>
    <w:rsid w:val="001F5E02"/>
    <w:rsid w:val="001F60AD"/>
    <w:rsid w:val="001F760D"/>
    <w:rsid w:val="00205182"/>
    <w:rsid w:val="002137A0"/>
    <w:rsid w:val="00213C1A"/>
    <w:rsid w:val="00223934"/>
    <w:rsid w:val="00230E5C"/>
    <w:rsid w:val="00234A4D"/>
    <w:rsid w:val="0024043E"/>
    <w:rsid w:val="0024319E"/>
    <w:rsid w:val="00246779"/>
    <w:rsid w:val="0025774F"/>
    <w:rsid w:val="00260ABB"/>
    <w:rsid w:val="0026152E"/>
    <w:rsid w:val="00273525"/>
    <w:rsid w:val="00274EBE"/>
    <w:rsid w:val="00285373"/>
    <w:rsid w:val="00291E6E"/>
    <w:rsid w:val="002A24D9"/>
    <w:rsid w:val="002A3FFA"/>
    <w:rsid w:val="002A4F81"/>
    <w:rsid w:val="002D42EF"/>
    <w:rsid w:val="002D44D0"/>
    <w:rsid w:val="002E1AB5"/>
    <w:rsid w:val="002E4B7C"/>
    <w:rsid w:val="002F014D"/>
    <w:rsid w:val="002F145D"/>
    <w:rsid w:val="002F2A70"/>
    <w:rsid w:val="002F4D1A"/>
    <w:rsid w:val="00312073"/>
    <w:rsid w:val="0032080F"/>
    <w:rsid w:val="00320851"/>
    <w:rsid w:val="00321A9E"/>
    <w:rsid w:val="003252EB"/>
    <w:rsid w:val="0032540D"/>
    <w:rsid w:val="003325DD"/>
    <w:rsid w:val="00336643"/>
    <w:rsid w:val="0033696D"/>
    <w:rsid w:val="00337DF5"/>
    <w:rsid w:val="00342F12"/>
    <w:rsid w:val="003521AC"/>
    <w:rsid w:val="00352313"/>
    <w:rsid w:val="003553A4"/>
    <w:rsid w:val="0036560A"/>
    <w:rsid w:val="003729D3"/>
    <w:rsid w:val="00372FB3"/>
    <w:rsid w:val="00376CB6"/>
    <w:rsid w:val="00382EB1"/>
    <w:rsid w:val="00391A0A"/>
    <w:rsid w:val="00396404"/>
    <w:rsid w:val="003B7BFD"/>
    <w:rsid w:val="003C3D71"/>
    <w:rsid w:val="003C415E"/>
    <w:rsid w:val="003D4150"/>
    <w:rsid w:val="003D68B9"/>
    <w:rsid w:val="003E14DC"/>
    <w:rsid w:val="003F100A"/>
    <w:rsid w:val="003F79D2"/>
    <w:rsid w:val="003F7D8A"/>
    <w:rsid w:val="004057E7"/>
    <w:rsid w:val="0041001E"/>
    <w:rsid w:val="0041389A"/>
    <w:rsid w:val="00414122"/>
    <w:rsid w:val="0042300A"/>
    <w:rsid w:val="00430113"/>
    <w:rsid w:val="00434537"/>
    <w:rsid w:val="004464B3"/>
    <w:rsid w:val="004507BE"/>
    <w:rsid w:val="0045095C"/>
    <w:rsid w:val="004523E2"/>
    <w:rsid w:val="004546B2"/>
    <w:rsid w:val="00456A3B"/>
    <w:rsid w:val="00457D67"/>
    <w:rsid w:val="0046039E"/>
    <w:rsid w:val="00464277"/>
    <w:rsid w:val="00465F93"/>
    <w:rsid w:val="00466297"/>
    <w:rsid w:val="00467CBD"/>
    <w:rsid w:val="00471BE2"/>
    <w:rsid w:val="004731A0"/>
    <w:rsid w:val="004762D1"/>
    <w:rsid w:val="00487158"/>
    <w:rsid w:val="00492A16"/>
    <w:rsid w:val="004A2268"/>
    <w:rsid w:val="004A2AF7"/>
    <w:rsid w:val="004A4D87"/>
    <w:rsid w:val="004A6CB7"/>
    <w:rsid w:val="004B22B1"/>
    <w:rsid w:val="004B6E5D"/>
    <w:rsid w:val="004C35C7"/>
    <w:rsid w:val="004C6ADC"/>
    <w:rsid w:val="004C705A"/>
    <w:rsid w:val="004D0BA5"/>
    <w:rsid w:val="004D39CA"/>
    <w:rsid w:val="004E191A"/>
    <w:rsid w:val="004F7640"/>
    <w:rsid w:val="005050D7"/>
    <w:rsid w:val="005052B4"/>
    <w:rsid w:val="005079B5"/>
    <w:rsid w:val="0051349F"/>
    <w:rsid w:val="00515200"/>
    <w:rsid w:val="00515FDF"/>
    <w:rsid w:val="00525B3F"/>
    <w:rsid w:val="005329BB"/>
    <w:rsid w:val="00552896"/>
    <w:rsid w:val="005550AD"/>
    <w:rsid w:val="00564809"/>
    <w:rsid w:val="00564AED"/>
    <w:rsid w:val="0056783E"/>
    <w:rsid w:val="00567D13"/>
    <w:rsid w:val="00570E11"/>
    <w:rsid w:val="00577ED7"/>
    <w:rsid w:val="0058088A"/>
    <w:rsid w:val="00582A25"/>
    <w:rsid w:val="00582E73"/>
    <w:rsid w:val="005A503B"/>
    <w:rsid w:val="005B491F"/>
    <w:rsid w:val="005D58E4"/>
    <w:rsid w:val="005F3FC4"/>
    <w:rsid w:val="005F6488"/>
    <w:rsid w:val="00601773"/>
    <w:rsid w:val="00613AB3"/>
    <w:rsid w:val="0061455B"/>
    <w:rsid w:val="0061604E"/>
    <w:rsid w:val="006203BD"/>
    <w:rsid w:val="006219C2"/>
    <w:rsid w:val="00626FFC"/>
    <w:rsid w:val="00631DDD"/>
    <w:rsid w:val="00635630"/>
    <w:rsid w:val="006363AF"/>
    <w:rsid w:val="00637F3F"/>
    <w:rsid w:val="00641F5D"/>
    <w:rsid w:val="00643052"/>
    <w:rsid w:val="00656A7F"/>
    <w:rsid w:val="00657E0F"/>
    <w:rsid w:val="00664C44"/>
    <w:rsid w:val="00672BED"/>
    <w:rsid w:val="0067586F"/>
    <w:rsid w:val="0068124D"/>
    <w:rsid w:val="00683A7C"/>
    <w:rsid w:val="00684204"/>
    <w:rsid w:val="00687421"/>
    <w:rsid w:val="00687606"/>
    <w:rsid w:val="0069178F"/>
    <w:rsid w:val="006941E6"/>
    <w:rsid w:val="006A3503"/>
    <w:rsid w:val="006B23A9"/>
    <w:rsid w:val="006B324C"/>
    <w:rsid w:val="006C0843"/>
    <w:rsid w:val="006C7DAB"/>
    <w:rsid w:val="006D08FE"/>
    <w:rsid w:val="006D382C"/>
    <w:rsid w:val="006D4994"/>
    <w:rsid w:val="006E67F0"/>
    <w:rsid w:val="006E7C99"/>
    <w:rsid w:val="006F642A"/>
    <w:rsid w:val="006F762E"/>
    <w:rsid w:val="00704B0B"/>
    <w:rsid w:val="00710353"/>
    <w:rsid w:val="007111AD"/>
    <w:rsid w:val="007135F4"/>
    <w:rsid w:val="00713E59"/>
    <w:rsid w:val="0071471E"/>
    <w:rsid w:val="00715647"/>
    <w:rsid w:val="007161A4"/>
    <w:rsid w:val="00716935"/>
    <w:rsid w:val="007211DA"/>
    <w:rsid w:val="00731399"/>
    <w:rsid w:val="007317D2"/>
    <w:rsid w:val="00733A39"/>
    <w:rsid w:val="00742426"/>
    <w:rsid w:val="00756D14"/>
    <w:rsid w:val="00760E4E"/>
    <w:rsid w:val="00772D58"/>
    <w:rsid w:val="00777D67"/>
    <w:rsid w:val="00786E7D"/>
    <w:rsid w:val="0079118A"/>
    <w:rsid w:val="007A5093"/>
    <w:rsid w:val="007A693A"/>
    <w:rsid w:val="007B50CD"/>
    <w:rsid w:val="007C1B52"/>
    <w:rsid w:val="007C49F1"/>
    <w:rsid w:val="007D0058"/>
    <w:rsid w:val="007D4635"/>
    <w:rsid w:val="007D6FEB"/>
    <w:rsid w:val="007E6146"/>
    <w:rsid w:val="007F28DE"/>
    <w:rsid w:val="007F54BF"/>
    <w:rsid w:val="008005D4"/>
    <w:rsid w:val="00801706"/>
    <w:rsid w:val="00812680"/>
    <w:rsid w:val="00812B15"/>
    <w:rsid w:val="00813F3C"/>
    <w:rsid w:val="00822067"/>
    <w:rsid w:val="00830128"/>
    <w:rsid w:val="00831127"/>
    <w:rsid w:val="00847CC6"/>
    <w:rsid w:val="00850266"/>
    <w:rsid w:val="00850408"/>
    <w:rsid w:val="00853793"/>
    <w:rsid w:val="00853936"/>
    <w:rsid w:val="00857E0A"/>
    <w:rsid w:val="00863612"/>
    <w:rsid w:val="00865124"/>
    <w:rsid w:val="00874AFC"/>
    <w:rsid w:val="00876735"/>
    <w:rsid w:val="0088056C"/>
    <w:rsid w:val="00880A2A"/>
    <w:rsid w:val="00880EAA"/>
    <w:rsid w:val="0088109A"/>
    <w:rsid w:val="00885ED3"/>
    <w:rsid w:val="00886270"/>
    <w:rsid w:val="0088670A"/>
    <w:rsid w:val="0089145B"/>
    <w:rsid w:val="00896271"/>
    <w:rsid w:val="008A01E4"/>
    <w:rsid w:val="008A26D1"/>
    <w:rsid w:val="008A4FC4"/>
    <w:rsid w:val="008B030B"/>
    <w:rsid w:val="008C1171"/>
    <w:rsid w:val="008C2077"/>
    <w:rsid w:val="008C3E3D"/>
    <w:rsid w:val="008C49CA"/>
    <w:rsid w:val="008D37DF"/>
    <w:rsid w:val="008E1989"/>
    <w:rsid w:val="008E5A94"/>
    <w:rsid w:val="008F01B5"/>
    <w:rsid w:val="008F2236"/>
    <w:rsid w:val="00902082"/>
    <w:rsid w:val="009031A4"/>
    <w:rsid w:val="00904CA0"/>
    <w:rsid w:val="00905483"/>
    <w:rsid w:val="00905996"/>
    <w:rsid w:val="00907525"/>
    <w:rsid w:val="009131B6"/>
    <w:rsid w:val="00917B76"/>
    <w:rsid w:val="00926435"/>
    <w:rsid w:val="0094112A"/>
    <w:rsid w:val="009450D2"/>
    <w:rsid w:val="00954ECD"/>
    <w:rsid w:val="00962BD3"/>
    <w:rsid w:val="0096514E"/>
    <w:rsid w:val="009674DC"/>
    <w:rsid w:val="00972FF3"/>
    <w:rsid w:val="00973975"/>
    <w:rsid w:val="0097439E"/>
    <w:rsid w:val="009802A8"/>
    <w:rsid w:val="0098637D"/>
    <w:rsid w:val="0098732F"/>
    <w:rsid w:val="0099094F"/>
    <w:rsid w:val="00995AFF"/>
    <w:rsid w:val="009A272A"/>
    <w:rsid w:val="009A5097"/>
    <w:rsid w:val="009B072D"/>
    <w:rsid w:val="009B0EE5"/>
    <w:rsid w:val="009B740D"/>
    <w:rsid w:val="009C0CB2"/>
    <w:rsid w:val="009C12F0"/>
    <w:rsid w:val="009C2BEF"/>
    <w:rsid w:val="009C3C7C"/>
    <w:rsid w:val="009C6040"/>
    <w:rsid w:val="009C60EE"/>
    <w:rsid w:val="009D0107"/>
    <w:rsid w:val="009D1DF4"/>
    <w:rsid w:val="009D56CC"/>
    <w:rsid w:val="009D6F25"/>
    <w:rsid w:val="009E0787"/>
    <w:rsid w:val="009E3B33"/>
    <w:rsid w:val="009F12A6"/>
    <w:rsid w:val="009F1EBC"/>
    <w:rsid w:val="009F1EE2"/>
    <w:rsid w:val="009F6201"/>
    <w:rsid w:val="00A01F57"/>
    <w:rsid w:val="00A059C5"/>
    <w:rsid w:val="00A07B14"/>
    <w:rsid w:val="00A119BB"/>
    <w:rsid w:val="00A1277C"/>
    <w:rsid w:val="00A1338A"/>
    <w:rsid w:val="00A1497A"/>
    <w:rsid w:val="00A14CB7"/>
    <w:rsid w:val="00A153EF"/>
    <w:rsid w:val="00A16377"/>
    <w:rsid w:val="00A17F9B"/>
    <w:rsid w:val="00A230FD"/>
    <w:rsid w:val="00A250BF"/>
    <w:rsid w:val="00A32FD0"/>
    <w:rsid w:val="00A52996"/>
    <w:rsid w:val="00A616D2"/>
    <w:rsid w:val="00A6372F"/>
    <w:rsid w:val="00A63F2B"/>
    <w:rsid w:val="00A70489"/>
    <w:rsid w:val="00A71800"/>
    <w:rsid w:val="00A75E6A"/>
    <w:rsid w:val="00A875CE"/>
    <w:rsid w:val="00A912A3"/>
    <w:rsid w:val="00A95BC9"/>
    <w:rsid w:val="00AA08E6"/>
    <w:rsid w:val="00AA66B6"/>
    <w:rsid w:val="00AB366F"/>
    <w:rsid w:val="00AB4449"/>
    <w:rsid w:val="00AC1532"/>
    <w:rsid w:val="00AC3BFD"/>
    <w:rsid w:val="00AC59B7"/>
    <w:rsid w:val="00AC5A90"/>
    <w:rsid w:val="00AD23E1"/>
    <w:rsid w:val="00AD4D3D"/>
    <w:rsid w:val="00AE0F75"/>
    <w:rsid w:val="00AE278D"/>
    <w:rsid w:val="00AE286C"/>
    <w:rsid w:val="00AE64CD"/>
    <w:rsid w:val="00AE78B2"/>
    <w:rsid w:val="00AF03BF"/>
    <w:rsid w:val="00AF1869"/>
    <w:rsid w:val="00AF252C"/>
    <w:rsid w:val="00AF489C"/>
    <w:rsid w:val="00AF55B2"/>
    <w:rsid w:val="00AF7A4F"/>
    <w:rsid w:val="00B00946"/>
    <w:rsid w:val="00B016BE"/>
    <w:rsid w:val="00B0190D"/>
    <w:rsid w:val="00B02340"/>
    <w:rsid w:val="00B05A01"/>
    <w:rsid w:val="00B12C58"/>
    <w:rsid w:val="00B13391"/>
    <w:rsid w:val="00B16E83"/>
    <w:rsid w:val="00B20C41"/>
    <w:rsid w:val="00B21D11"/>
    <w:rsid w:val="00B25B99"/>
    <w:rsid w:val="00B27B25"/>
    <w:rsid w:val="00B3210E"/>
    <w:rsid w:val="00B503EA"/>
    <w:rsid w:val="00B66ECB"/>
    <w:rsid w:val="00B72F38"/>
    <w:rsid w:val="00B748C4"/>
    <w:rsid w:val="00B74F03"/>
    <w:rsid w:val="00B752E1"/>
    <w:rsid w:val="00B76912"/>
    <w:rsid w:val="00B76AE7"/>
    <w:rsid w:val="00B772B2"/>
    <w:rsid w:val="00B92B2C"/>
    <w:rsid w:val="00B93185"/>
    <w:rsid w:val="00B9558B"/>
    <w:rsid w:val="00B966B9"/>
    <w:rsid w:val="00B9709E"/>
    <w:rsid w:val="00BA0D24"/>
    <w:rsid w:val="00BC10CD"/>
    <w:rsid w:val="00BC28B4"/>
    <w:rsid w:val="00BC2FA0"/>
    <w:rsid w:val="00BC6B17"/>
    <w:rsid w:val="00BC7960"/>
    <w:rsid w:val="00BD12F2"/>
    <w:rsid w:val="00BD1647"/>
    <w:rsid w:val="00BD2993"/>
    <w:rsid w:val="00BD5BAD"/>
    <w:rsid w:val="00BE0E94"/>
    <w:rsid w:val="00BF0FE3"/>
    <w:rsid w:val="00BF20EA"/>
    <w:rsid w:val="00BF3408"/>
    <w:rsid w:val="00BF5906"/>
    <w:rsid w:val="00BF7512"/>
    <w:rsid w:val="00C0749C"/>
    <w:rsid w:val="00C16E44"/>
    <w:rsid w:val="00C269AC"/>
    <w:rsid w:val="00C32A37"/>
    <w:rsid w:val="00C344FE"/>
    <w:rsid w:val="00C36F3C"/>
    <w:rsid w:val="00C573C2"/>
    <w:rsid w:val="00C60703"/>
    <w:rsid w:val="00C629D1"/>
    <w:rsid w:val="00C6602A"/>
    <w:rsid w:val="00C85C02"/>
    <w:rsid w:val="00C91B41"/>
    <w:rsid w:val="00C93ABA"/>
    <w:rsid w:val="00C97DC0"/>
    <w:rsid w:val="00CA3FCE"/>
    <w:rsid w:val="00CA4288"/>
    <w:rsid w:val="00CA556C"/>
    <w:rsid w:val="00CB165E"/>
    <w:rsid w:val="00CC0B03"/>
    <w:rsid w:val="00CC1C2A"/>
    <w:rsid w:val="00CD50CC"/>
    <w:rsid w:val="00CD5FFD"/>
    <w:rsid w:val="00CE1C67"/>
    <w:rsid w:val="00CE60F0"/>
    <w:rsid w:val="00CF6392"/>
    <w:rsid w:val="00CF7F32"/>
    <w:rsid w:val="00D04BE6"/>
    <w:rsid w:val="00D04E77"/>
    <w:rsid w:val="00D129BC"/>
    <w:rsid w:val="00D14B60"/>
    <w:rsid w:val="00D22E57"/>
    <w:rsid w:val="00D31E19"/>
    <w:rsid w:val="00D33FC2"/>
    <w:rsid w:val="00D341C3"/>
    <w:rsid w:val="00D412AA"/>
    <w:rsid w:val="00D44A96"/>
    <w:rsid w:val="00D45288"/>
    <w:rsid w:val="00D53351"/>
    <w:rsid w:val="00D667E0"/>
    <w:rsid w:val="00D71B1C"/>
    <w:rsid w:val="00D7542B"/>
    <w:rsid w:val="00D76422"/>
    <w:rsid w:val="00D8348D"/>
    <w:rsid w:val="00D92020"/>
    <w:rsid w:val="00D93C78"/>
    <w:rsid w:val="00D94D5C"/>
    <w:rsid w:val="00D979B1"/>
    <w:rsid w:val="00DA1D36"/>
    <w:rsid w:val="00DB0BC6"/>
    <w:rsid w:val="00DB1F07"/>
    <w:rsid w:val="00DB3BF5"/>
    <w:rsid w:val="00DB5D44"/>
    <w:rsid w:val="00DC06A5"/>
    <w:rsid w:val="00DC0A33"/>
    <w:rsid w:val="00DC1419"/>
    <w:rsid w:val="00DC642B"/>
    <w:rsid w:val="00DE0AE4"/>
    <w:rsid w:val="00DE2D47"/>
    <w:rsid w:val="00DE54B8"/>
    <w:rsid w:val="00DE572B"/>
    <w:rsid w:val="00DE647C"/>
    <w:rsid w:val="00DF0116"/>
    <w:rsid w:val="00DF022A"/>
    <w:rsid w:val="00DF4F8B"/>
    <w:rsid w:val="00DF5A0C"/>
    <w:rsid w:val="00DF5AEE"/>
    <w:rsid w:val="00DF7648"/>
    <w:rsid w:val="00E031BB"/>
    <w:rsid w:val="00E05579"/>
    <w:rsid w:val="00E124F3"/>
    <w:rsid w:val="00E20493"/>
    <w:rsid w:val="00E2563B"/>
    <w:rsid w:val="00E26CCE"/>
    <w:rsid w:val="00E3159F"/>
    <w:rsid w:val="00E321A5"/>
    <w:rsid w:val="00E42D8B"/>
    <w:rsid w:val="00E56577"/>
    <w:rsid w:val="00E6073F"/>
    <w:rsid w:val="00E67553"/>
    <w:rsid w:val="00E766BE"/>
    <w:rsid w:val="00E77982"/>
    <w:rsid w:val="00E92EFF"/>
    <w:rsid w:val="00E95CA3"/>
    <w:rsid w:val="00E97FEC"/>
    <w:rsid w:val="00EA015B"/>
    <w:rsid w:val="00EA1A0A"/>
    <w:rsid w:val="00EA4ADD"/>
    <w:rsid w:val="00EB79FD"/>
    <w:rsid w:val="00EC67B5"/>
    <w:rsid w:val="00EC7528"/>
    <w:rsid w:val="00EC792C"/>
    <w:rsid w:val="00ED6190"/>
    <w:rsid w:val="00EE1F0B"/>
    <w:rsid w:val="00EF17EB"/>
    <w:rsid w:val="00EF33B4"/>
    <w:rsid w:val="00EF6580"/>
    <w:rsid w:val="00EF68C6"/>
    <w:rsid w:val="00F03C3F"/>
    <w:rsid w:val="00F05484"/>
    <w:rsid w:val="00F0602B"/>
    <w:rsid w:val="00F160AE"/>
    <w:rsid w:val="00F176DA"/>
    <w:rsid w:val="00F17C3F"/>
    <w:rsid w:val="00F23F4A"/>
    <w:rsid w:val="00F257CD"/>
    <w:rsid w:val="00F30345"/>
    <w:rsid w:val="00F31E92"/>
    <w:rsid w:val="00F3662F"/>
    <w:rsid w:val="00F418EF"/>
    <w:rsid w:val="00F42FC2"/>
    <w:rsid w:val="00F47D0B"/>
    <w:rsid w:val="00F51D77"/>
    <w:rsid w:val="00F52A5C"/>
    <w:rsid w:val="00F53799"/>
    <w:rsid w:val="00F64504"/>
    <w:rsid w:val="00F6456E"/>
    <w:rsid w:val="00F8503C"/>
    <w:rsid w:val="00F93080"/>
    <w:rsid w:val="00FA1C3D"/>
    <w:rsid w:val="00FA2636"/>
    <w:rsid w:val="00FB6310"/>
    <w:rsid w:val="00FD176D"/>
    <w:rsid w:val="00FD198C"/>
    <w:rsid w:val="00FE009B"/>
    <w:rsid w:val="00FE1E19"/>
    <w:rsid w:val="00FE7FF3"/>
    <w:rsid w:val="00FF0827"/>
    <w:rsid w:val="00FF0DBE"/>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014D"/>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7873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hse.gov.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962CBB-1214-42BC-876E-74412A5292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1058DB-F6E2-44A6-89D8-18CE47F17F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04383E-EB45-4FA7-AF04-1841151670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1450</Words>
  <Characters>8271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5</cp:revision>
  <cp:lastPrinted>2021-02-03T13:26:00Z</cp:lastPrinted>
  <dcterms:created xsi:type="dcterms:W3CDTF">2021-07-01T10:52:00Z</dcterms:created>
  <dcterms:modified xsi:type="dcterms:W3CDTF">2021-07-06T13:19:00Z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