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0FE2E06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702C94">
        <w:t>2</w:t>
      </w:r>
      <w:r w:rsidR="00C37166">
        <w:t>0</w:t>
      </w:r>
      <w:r w:rsidR="00A02305">
        <w:t>:</w:t>
      </w:r>
      <w:r w:rsidR="00CC1C2A" w:rsidRPr="00CC1C2A">
        <w:t xml:space="preserve"> </w:t>
      </w:r>
      <w:r w:rsidR="00A02305" w:rsidRPr="00A02305">
        <w:t>Erect timber roof structures</w:t>
      </w:r>
    </w:p>
    <w:p w14:paraId="3719F5E0" w14:textId="5A6CEFD1" w:rsidR="009B0EE5" w:rsidRPr="005E363A" w:rsidRDefault="006B23A9" w:rsidP="005E363A">
      <w:pPr>
        <w:pStyle w:val="Heading1"/>
        <w:spacing w:after="240"/>
        <w:rPr>
          <w:sz w:val="28"/>
          <w:szCs w:val="28"/>
        </w:rPr>
        <w:sectPr w:rsidR="009B0EE5" w:rsidRPr="005E363A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5E363A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75A7AC2" w14:textId="53614EB8" w:rsidR="00BC36E7" w:rsidRPr="005E363A" w:rsidRDefault="000B24A5" w:rsidP="005E363A">
      <w:pPr>
        <w:spacing w:before="0" w:line="240" w:lineRule="auto"/>
      </w:pPr>
      <w:r w:rsidRPr="000B24A5">
        <w:rPr>
          <w:lang w:val="ru-RU"/>
        </w:rPr>
        <w:t>This unit is about</w:t>
      </w:r>
      <w:r w:rsidRPr="000B24A5">
        <w:t xml:space="preserve"> erecting timber roof structures.</w:t>
      </w:r>
      <w:r w:rsidR="005E363A">
        <w:t xml:space="preserve"> </w:t>
      </w:r>
      <w:r w:rsidR="00BC36E7" w:rsidRPr="00BC36E7">
        <w:rPr>
          <w:rFonts w:eastAsiaTheme="minorHAnsi" w:cs="Arial"/>
          <w:szCs w:val="22"/>
        </w:rPr>
        <w:t>Learners may be introduced to this unit by asking themselves questions such as:</w:t>
      </w:r>
    </w:p>
    <w:p w14:paraId="0524163C" w14:textId="77777777" w:rsidR="00BC36E7" w:rsidRPr="00BC36E7" w:rsidRDefault="00BC36E7" w:rsidP="00A33547">
      <w:pPr>
        <w:pStyle w:val="Normalbulletlist"/>
        <w:rPr>
          <w:rFonts w:eastAsiaTheme="minorHAnsi"/>
        </w:rPr>
      </w:pPr>
      <w:r w:rsidRPr="00BC36E7">
        <w:rPr>
          <w:rFonts w:eastAsiaTheme="minorHAnsi"/>
        </w:rPr>
        <w:t>What does stress grading mean?</w:t>
      </w:r>
    </w:p>
    <w:p w14:paraId="5475A049" w14:textId="77777777" w:rsidR="00BC36E7" w:rsidRPr="00BC36E7" w:rsidRDefault="00BC36E7" w:rsidP="00A33547">
      <w:pPr>
        <w:pStyle w:val="Normalbulletlist"/>
        <w:rPr>
          <w:rFonts w:eastAsiaTheme="minorHAnsi"/>
        </w:rPr>
      </w:pPr>
      <w:r w:rsidRPr="00BC36E7">
        <w:rPr>
          <w:rFonts w:eastAsiaTheme="minorHAnsi"/>
        </w:rPr>
        <w:t>What is a live load?</w:t>
      </w:r>
    </w:p>
    <w:p w14:paraId="3F92FBF8" w14:textId="77777777" w:rsidR="00BC36E7" w:rsidRPr="00BC36E7" w:rsidRDefault="00BC36E7" w:rsidP="00A33547">
      <w:pPr>
        <w:pStyle w:val="Normalbulletlist"/>
        <w:rPr>
          <w:rFonts w:eastAsiaTheme="minorHAnsi"/>
        </w:rPr>
      </w:pPr>
      <w:r w:rsidRPr="00BC36E7">
        <w:rPr>
          <w:rFonts w:eastAsiaTheme="minorHAnsi"/>
        </w:rPr>
        <w:t>How do I know which truss type to use?</w:t>
      </w:r>
    </w:p>
    <w:p w14:paraId="04D91EB5" w14:textId="77777777" w:rsidR="00BC36E7" w:rsidRPr="00BC36E7" w:rsidRDefault="00BC36E7" w:rsidP="00A33547">
      <w:pPr>
        <w:pStyle w:val="Normalbulletlist"/>
        <w:rPr>
          <w:rFonts w:eastAsiaTheme="minorHAnsi"/>
        </w:rPr>
      </w:pPr>
      <w:r w:rsidRPr="00BC36E7">
        <w:rPr>
          <w:rFonts w:eastAsiaTheme="minorHAnsi"/>
        </w:rPr>
        <w:t>How can I reduce the risks of working at height?</w:t>
      </w:r>
    </w:p>
    <w:p w14:paraId="187BAF6B" w14:textId="77777777" w:rsidR="00BC36E7" w:rsidRPr="00BC36E7" w:rsidRDefault="00BC36E7" w:rsidP="00A33547">
      <w:pPr>
        <w:pStyle w:val="Normalbulletlist"/>
        <w:rPr>
          <w:rFonts w:eastAsiaTheme="minorHAnsi"/>
        </w:rPr>
      </w:pPr>
      <w:r w:rsidRPr="00BC36E7">
        <w:rPr>
          <w:rFonts w:eastAsiaTheme="minorHAnsi"/>
        </w:rPr>
        <w:t>How do I plan a sequence of operations to erect a hip ended roof?</w:t>
      </w:r>
    </w:p>
    <w:p w14:paraId="5C054F0C" w14:textId="77777777" w:rsidR="00BC36E7" w:rsidRPr="00BC36E7" w:rsidRDefault="00BC36E7" w:rsidP="00A33547">
      <w:pPr>
        <w:pStyle w:val="Normalbulletlist"/>
        <w:rPr>
          <w:rFonts w:eastAsiaTheme="minorHAnsi"/>
        </w:rPr>
      </w:pPr>
      <w:r w:rsidRPr="00BC36E7">
        <w:rPr>
          <w:rFonts w:eastAsiaTheme="minorHAnsi"/>
        </w:rPr>
        <w:t>Why do roofs have to have bracings built in?</w:t>
      </w:r>
    </w:p>
    <w:p w14:paraId="063869DA" w14:textId="07A05314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6572DCA" w:rsidR="004D0BA5" w:rsidRPr="00260ABB" w:rsidRDefault="00BC36E7" w:rsidP="000C31C6">
      <w:pPr>
        <w:pStyle w:val="ListParagraph"/>
        <w:numPr>
          <w:ilvl w:val="0"/>
          <w:numId w:val="7"/>
        </w:numPr>
      </w:pPr>
      <w:r>
        <w:t>Understan</w:t>
      </w:r>
      <w:r w:rsidR="00623C6F">
        <w:t>d</w:t>
      </w:r>
      <w:r>
        <w:t xml:space="preserve"> resource s</w:t>
      </w:r>
      <w:r w:rsidR="0097650F" w:rsidRPr="0097650F">
        <w:t>e</w:t>
      </w:r>
      <w:r w:rsidR="00623C6F">
        <w:t>le</w:t>
      </w:r>
      <w:r w:rsidR="0097650F" w:rsidRPr="0097650F">
        <w:t xml:space="preserve">ction </w:t>
      </w:r>
    </w:p>
    <w:p w14:paraId="02C4AC0B" w14:textId="2D63D922" w:rsidR="004D0BA5" w:rsidRDefault="006A385A" w:rsidP="000C31C6">
      <w:pPr>
        <w:pStyle w:val="ListParagraph"/>
        <w:numPr>
          <w:ilvl w:val="0"/>
          <w:numId w:val="7"/>
        </w:numPr>
      </w:pPr>
      <w:r>
        <w:t>U</w:t>
      </w:r>
      <w:r w:rsidRPr="006A385A">
        <w:t xml:space="preserve">nderstand working to a contract specification </w:t>
      </w:r>
    </w:p>
    <w:p w14:paraId="064D5448" w14:textId="12FD6B4C" w:rsidR="00D04E77" w:rsidRDefault="006D1046" w:rsidP="000C31C6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6A385A">
        <w:t xml:space="preserve">safely and </w:t>
      </w:r>
      <w:r w:rsidRPr="006D1046">
        <w:t>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6266DF5E" w14:textId="08C68977" w:rsidR="00A33547" w:rsidRDefault="00A33547" w:rsidP="00A33547">
      <w:pPr>
        <w:pStyle w:val="Normalheadingblack"/>
      </w:pPr>
      <w:r>
        <w:t>Textbooks</w:t>
      </w:r>
    </w:p>
    <w:p w14:paraId="377B368F" w14:textId="09B43BCD" w:rsidR="00123AFA" w:rsidRDefault="00123AFA" w:rsidP="00125149">
      <w:pPr>
        <w:pStyle w:val="Normalbulletlist"/>
      </w:pPr>
      <w:r>
        <w:t>Peter Brett, P. (2010)</w:t>
      </w:r>
      <w:r w:rsidRPr="00CD5967">
        <w:rPr>
          <w:i/>
          <w:iCs/>
        </w:rPr>
        <w:t xml:space="preserve"> Carpentry and Joinery</w:t>
      </w:r>
      <w:r>
        <w:rPr>
          <w:i/>
          <w:iCs/>
        </w:rPr>
        <w:t>:</w:t>
      </w:r>
      <w:r w:rsidRPr="00CD5967">
        <w:rPr>
          <w:i/>
          <w:iCs/>
        </w:rPr>
        <w:t xml:space="preserve"> Book </w:t>
      </w:r>
      <w:r>
        <w:rPr>
          <w:i/>
          <w:iCs/>
        </w:rPr>
        <w:t>One</w:t>
      </w:r>
      <w:r w:rsidRPr="00CD5967">
        <w:rPr>
          <w:i/>
          <w:iCs/>
        </w:rPr>
        <w:t xml:space="preserve"> Job </w:t>
      </w:r>
      <w:r>
        <w:rPr>
          <w:i/>
          <w:iCs/>
        </w:rPr>
        <w:t>K</w:t>
      </w:r>
      <w:r w:rsidRPr="00CD5967">
        <w:rPr>
          <w:i/>
          <w:iCs/>
        </w:rPr>
        <w:t>nowledge</w:t>
      </w:r>
      <w:r>
        <w:rPr>
          <w:i/>
          <w:iCs/>
        </w:rPr>
        <w:t>,</w:t>
      </w:r>
      <w:r w:rsidRPr="00CD5967">
        <w:rPr>
          <w:i/>
          <w:iCs/>
        </w:rPr>
        <w:t xml:space="preserve"> </w:t>
      </w:r>
      <w:r>
        <w:t>3</w:t>
      </w:r>
      <w:r w:rsidRPr="00CD5967">
        <w:t>rd</w:t>
      </w:r>
      <w:r>
        <w:t xml:space="preserve"> edition. Cheltenham: Nelson Thornes. </w:t>
      </w:r>
    </w:p>
    <w:p w14:paraId="0CE8D7A1" w14:textId="77777777" w:rsidR="00123AFA" w:rsidRPr="00A33547" w:rsidRDefault="00123AFA" w:rsidP="00125149">
      <w:pPr>
        <w:pStyle w:val="Normalbulletlist"/>
        <w:numPr>
          <w:ilvl w:val="0"/>
          <w:numId w:val="0"/>
        </w:numPr>
        <w:ind w:left="284"/>
        <w:rPr>
          <w:bCs w:val="0"/>
        </w:rPr>
      </w:pPr>
      <w:r w:rsidRPr="00A33547">
        <w:rPr>
          <w:bCs w:val="0"/>
        </w:rPr>
        <w:t>ISBN 978-1-4085-0650-9</w:t>
      </w:r>
    </w:p>
    <w:p w14:paraId="6410ED23" w14:textId="4366909D" w:rsidR="00123AFA" w:rsidRPr="00A33547" w:rsidRDefault="00123AFA" w:rsidP="005E363A">
      <w:pPr>
        <w:pStyle w:val="Normalbulletlist"/>
        <w:rPr>
          <w:b/>
        </w:rPr>
      </w:pPr>
      <w:r>
        <w:t xml:space="preserve">Peter Brett, P. (2010) </w:t>
      </w:r>
      <w:r w:rsidRPr="00A33547">
        <w:rPr>
          <w:i/>
          <w:iCs/>
        </w:rPr>
        <w:t>Carpentry and Joinery: Book Two: Practical Activities</w:t>
      </w:r>
      <w:r>
        <w:t>, 3</w:t>
      </w:r>
      <w:r w:rsidRPr="00CD5967">
        <w:t>rd</w:t>
      </w:r>
      <w:r>
        <w:t xml:space="preserve"> edition (Complete Reference Guide). Cheltenham: Nelson Thornes.</w:t>
      </w:r>
      <w:r w:rsidR="00A33547">
        <w:t xml:space="preserve"> </w:t>
      </w:r>
      <w:r w:rsidRPr="00D90181">
        <w:t>ISBN 978-1-4085-0648-6</w:t>
      </w:r>
    </w:p>
    <w:p w14:paraId="78665238" w14:textId="77777777" w:rsidR="00123AFA" w:rsidRDefault="00123AFA" w:rsidP="00125149">
      <w:pPr>
        <w:pStyle w:val="Normalbulletlist"/>
      </w:pPr>
      <w:proofErr w:type="spellStart"/>
      <w:r>
        <w:t>Chudley</w:t>
      </w:r>
      <w:proofErr w:type="spellEnd"/>
      <w:r>
        <w:t xml:space="preserve">, R. and </w:t>
      </w:r>
      <w:proofErr w:type="spellStart"/>
      <w:r>
        <w:t>Greeno</w:t>
      </w:r>
      <w:proofErr w:type="spellEnd"/>
      <w:r>
        <w:t xml:space="preserve">, R. (2020) </w:t>
      </w:r>
      <w:proofErr w:type="spellStart"/>
      <w:r w:rsidRPr="00CD5967">
        <w:rPr>
          <w:i/>
          <w:iCs/>
        </w:rPr>
        <w:t>Chudley</w:t>
      </w:r>
      <w:proofErr w:type="spellEnd"/>
      <w:r w:rsidRPr="00CD5967">
        <w:rPr>
          <w:i/>
          <w:iCs/>
        </w:rPr>
        <w:t xml:space="preserve"> and </w:t>
      </w:r>
      <w:proofErr w:type="spellStart"/>
      <w:r w:rsidRPr="00CD5967">
        <w:rPr>
          <w:i/>
          <w:iCs/>
        </w:rPr>
        <w:t>Greeno’s</w:t>
      </w:r>
      <w:proofErr w:type="spellEnd"/>
      <w:r w:rsidRPr="00CD5967">
        <w:rPr>
          <w:i/>
          <w:iCs/>
        </w:rPr>
        <w:t xml:space="preserve"> Building Construction Handbook</w:t>
      </w:r>
      <w:r>
        <w:t>, 12</w:t>
      </w:r>
      <w:r w:rsidRPr="00FA3D80">
        <w:t>th</w:t>
      </w:r>
      <w:r>
        <w:t xml:space="preserve"> edition. Oxford: Routledge.</w:t>
      </w:r>
      <w:r w:rsidRPr="00FA3D80">
        <w:t xml:space="preserve"> </w:t>
      </w:r>
    </w:p>
    <w:p w14:paraId="086D2DE0" w14:textId="2F84E425" w:rsidR="00123AFA" w:rsidRPr="00D90181" w:rsidRDefault="00123AFA" w:rsidP="00125149">
      <w:pPr>
        <w:pStyle w:val="Normalbulletlist"/>
        <w:numPr>
          <w:ilvl w:val="0"/>
          <w:numId w:val="0"/>
        </w:numPr>
        <w:ind w:left="284"/>
        <w:rPr>
          <w:bCs w:val="0"/>
        </w:rPr>
      </w:pPr>
      <w:r w:rsidRPr="00D90181">
        <w:rPr>
          <w:bCs w:val="0"/>
        </w:rPr>
        <w:t>ISBN 978-0-3671-3543-0</w:t>
      </w:r>
    </w:p>
    <w:p w14:paraId="24EB7B86" w14:textId="04F54DB8" w:rsidR="00123AFA" w:rsidRPr="005E363A" w:rsidRDefault="00123AFA" w:rsidP="005E363A">
      <w:pPr>
        <w:pStyle w:val="Normalbulletlist"/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CD5967">
        <w:rPr>
          <w:i/>
          <w:iCs/>
          <w:lang w:eastAsia="en-GB"/>
        </w:rPr>
        <w:t>The City &amp; Guilds Textbook: Site Carpentry and Architectural Joinery for the Level 2 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  <w:r w:rsidR="005E363A">
        <w:t xml:space="preserve"> </w:t>
      </w:r>
      <w:r w:rsidRPr="005E363A">
        <w:rPr>
          <w:bCs w:val="0"/>
          <w:lang w:eastAsia="en-GB"/>
        </w:rPr>
        <w:t>ISBN 978-1-5104-5813-0</w:t>
      </w:r>
    </w:p>
    <w:p w14:paraId="408ED621" w14:textId="6D2E6819" w:rsidR="00304434" w:rsidRDefault="00304434" w:rsidP="00302EA6">
      <w:pPr>
        <w:pStyle w:val="Normalbulletlist"/>
        <w:numPr>
          <w:ilvl w:val="0"/>
          <w:numId w:val="0"/>
        </w:numPr>
        <w:ind w:left="284"/>
        <w:rPr>
          <w:szCs w:val="22"/>
          <w:u w:val="single"/>
        </w:rPr>
      </w:pPr>
    </w:p>
    <w:p w14:paraId="285C86B0" w14:textId="353DD50E" w:rsidR="00D96D07" w:rsidRDefault="00D96D07" w:rsidP="00D90181">
      <w:pPr>
        <w:pStyle w:val="Normalheadingblack"/>
      </w:pPr>
      <w:r>
        <w:t>Websites</w:t>
      </w:r>
    </w:p>
    <w:p w14:paraId="0D0BB5C1" w14:textId="77777777" w:rsidR="00502FCE" w:rsidRDefault="00B82D16" w:rsidP="00502FCE">
      <w:pPr>
        <w:pStyle w:val="Normalbulletlist"/>
      </w:pPr>
      <w:hyperlink r:id="rId13" w:history="1">
        <w:r w:rsidR="00502FCE">
          <w:rPr>
            <w:rStyle w:val="Hyperlink"/>
          </w:rPr>
          <w:t xml:space="preserve">Homepage | </w:t>
        </w:r>
        <w:proofErr w:type="spellStart"/>
        <w:r w:rsidR="00502FCE">
          <w:rPr>
            <w:rStyle w:val="Hyperlink"/>
          </w:rPr>
          <w:t>Cadw</w:t>
        </w:r>
        <w:proofErr w:type="spellEnd"/>
        <w:r w:rsidR="00502FCE">
          <w:rPr>
            <w:rStyle w:val="Hyperlink"/>
          </w:rPr>
          <w:t xml:space="preserve"> (</w:t>
        </w:r>
        <w:proofErr w:type="spellStart"/>
        <w:proofErr w:type="gramStart"/>
        <w:r w:rsidR="00502FCE">
          <w:rPr>
            <w:rStyle w:val="Hyperlink"/>
          </w:rPr>
          <w:t>gov.wales</w:t>
        </w:r>
        <w:proofErr w:type="spellEnd"/>
        <w:proofErr w:type="gramEnd"/>
        <w:r w:rsidR="00502FCE">
          <w:rPr>
            <w:rStyle w:val="Hyperlink"/>
          </w:rPr>
          <w:t>)</w:t>
        </w:r>
      </w:hyperlink>
    </w:p>
    <w:p w14:paraId="154858A6" w14:textId="77777777" w:rsidR="00502FCE" w:rsidRPr="00A011D8" w:rsidRDefault="00502FCE" w:rsidP="00502FCE">
      <w:pPr>
        <w:pStyle w:val="Normalbulletlist"/>
        <w:rPr>
          <w:rStyle w:val="Hyperlink"/>
        </w:rPr>
      </w:pPr>
      <w:r>
        <w:fldChar w:fldCharType="begin"/>
      </w:r>
      <w:r>
        <w:instrText>HYPERLINK "https://www.homebuilding.co.uk/advice/timber-frame-guide"</w:instrText>
      </w:r>
      <w:r>
        <w:fldChar w:fldCharType="separate"/>
      </w:r>
      <w:r w:rsidRPr="00A60536">
        <w:rPr>
          <w:rStyle w:val="Hyperlink"/>
        </w:rPr>
        <w:t>Home</w:t>
      </w:r>
      <w:r w:rsidRPr="00A011D8">
        <w:rPr>
          <w:rStyle w:val="Hyperlink"/>
        </w:rPr>
        <w:t xml:space="preserve"> Building &amp; Renovating | Timber Frame: The Fast, Flexible &amp; Energy Efficient Build System</w:t>
      </w:r>
    </w:p>
    <w:p w14:paraId="137DA03D" w14:textId="77777777" w:rsidR="00502FCE" w:rsidRDefault="00502FCE" w:rsidP="00502FCE">
      <w:pPr>
        <w:pStyle w:val="Normalbulletlist"/>
      </w:pPr>
      <w:r>
        <w:fldChar w:fldCharType="end"/>
      </w:r>
      <w:hyperlink r:id="rId14" w:history="1">
        <w:r w:rsidRPr="00A60536">
          <w:rPr>
            <w:rStyle w:val="Hyperlink"/>
          </w:rPr>
          <w:t>Vision Development | About Timber Frame</w:t>
        </w:r>
      </w:hyperlink>
    </w:p>
    <w:p w14:paraId="6EFF341D" w14:textId="77777777" w:rsidR="00C6456B" w:rsidRPr="00B0443A" w:rsidRDefault="00B82D16" w:rsidP="00302EA6">
      <w:pPr>
        <w:pStyle w:val="Normalbulletlist"/>
        <w:rPr>
          <w:szCs w:val="22"/>
          <w:lang w:eastAsia="en-GB"/>
        </w:rPr>
      </w:pPr>
      <w:hyperlink r:id="rId15" w:history="1">
        <w:r w:rsidR="00C6456B">
          <w:rPr>
            <w:rStyle w:val="Hyperlink"/>
          </w:rPr>
          <w:t>TRADA | Timber Research and Development Association</w:t>
        </w:r>
      </w:hyperlink>
    </w:p>
    <w:p w14:paraId="232D1B6E" w14:textId="4D2FC245" w:rsidR="00304434" w:rsidRPr="00123AFA" w:rsidRDefault="00B82D16" w:rsidP="00302EA6">
      <w:pPr>
        <w:pStyle w:val="Normalbulletlist"/>
        <w:rPr>
          <w:color w:val="0070C0"/>
          <w:szCs w:val="22"/>
        </w:rPr>
      </w:pPr>
      <w:hyperlink r:id="rId16" w:history="1">
        <w:proofErr w:type="spellStart"/>
        <w:r w:rsidR="00502FCE" w:rsidRPr="00502FCE">
          <w:rPr>
            <w:rStyle w:val="Hyperlink"/>
          </w:rPr>
          <w:t>Pasquill</w:t>
        </w:r>
        <w:proofErr w:type="spellEnd"/>
        <w:r w:rsidR="00502FCE" w:rsidRPr="00502FCE">
          <w:rPr>
            <w:rStyle w:val="Hyperlink"/>
          </w:rPr>
          <w:t xml:space="preserve"> | The Different Type of Roof Trusses and their Uses</w:t>
        </w:r>
      </w:hyperlink>
      <w:r w:rsidR="00502FCE">
        <w:t xml:space="preserve"> </w:t>
      </w:r>
    </w:p>
    <w:p w14:paraId="0B5FF942" w14:textId="1B9D538A" w:rsidR="004830BB" w:rsidRPr="004830BB" w:rsidRDefault="00B82D16" w:rsidP="00302EA6">
      <w:pPr>
        <w:pStyle w:val="Normalbulletlist"/>
        <w:rPr>
          <w:color w:val="0070C0"/>
          <w:szCs w:val="22"/>
        </w:rPr>
      </w:pPr>
      <w:hyperlink r:id="rId17" w:history="1">
        <w:r w:rsidR="00502FCE" w:rsidRPr="00502FCE">
          <w:rPr>
            <w:rStyle w:val="Hyperlink"/>
          </w:rPr>
          <w:t xml:space="preserve">Rafferty Roof Trusses Ltd | </w:t>
        </w:r>
        <w:r w:rsidR="004830BB" w:rsidRPr="00502FCE">
          <w:rPr>
            <w:rStyle w:val="Hyperlink"/>
          </w:rPr>
          <w:t xml:space="preserve">The Ultimate Guide </w:t>
        </w:r>
        <w:proofErr w:type="gramStart"/>
        <w:r w:rsidR="004830BB" w:rsidRPr="00502FCE">
          <w:rPr>
            <w:rStyle w:val="Hyperlink"/>
          </w:rPr>
          <w:t>To</w:t>
        </w:r>
        <w:proofErr w:type="gramEnd"/>
        <w:r w:rsidR="004830BB" w:rsidRPr="00502FCE">
          <w:rPr>
            <w:rStyle w:val="Hyperlink"/>
          </w:rPr>
          <w:t xml:space="preserve"> Roofing Trusses</w:t>
        </w:r>
      </w:hyperlink>
    </w:p>
    <w:p w14:paraId="206CCCE5" w14:textId="77777777" w:rsidR="00502FCE" w:rsidRPr="00677352" w:rsidRDefault="00502FCE" w:rsidP="00502FCE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"https://www.gov.uk/building-regulations-approval" </w:instrText>
      </w:r>
      <w:r>
        <w:fldChar w:fldCharType="separate"/>
      </w:r>
      <w:r w:rsidRPr="00677352">
        <w:rPr>
          <w:rStyle w:val="Hyperlink"/>
        </w:rPr>
        <w:t>GOV.UK | Building regulations approval</w:t>
      </w:r>
    </w:p>
    <w:p w14:paraId="0483EBAA" w14:textId="77777777" w:rsidR="00502FCE" w:rsidRPr="005E363A" w:rsidRDefault="00502FCE" w:rsidP="00502FCE">
      <w:pPr>
        <w:pStyle w:val="Normalbulletlist"/>
        <w:rPr>
          <w:rStyle w:val="Hyperlink"/>
        </w:rPr>
      </w:pPr>
      <w:r>
        <w:fldChar w:fldCharType="end"/>
      </w:r>
      <w:r w:rsidRPr="005E363A">
        <w:rPr>
          <w:rStyle w:val="Hyperlink"/>
        </w:rPr>
        <w:fldChar w:fldCharType="begin"/>
      </w:r>
      <w:r w:rsidRPr="005E363A">
        <w:rPr>
          <w:rStyle w:val="Hyperlink"/>
        </w:rPr>
        <w:instrText xml:space="preserve"> HYPERLINK "https://www.hse.gov.uk/riddor/" </w:instrText>
      </w:r>
      <w:r w:rsidRPr="005E363A">
        <w:rPr>
          <w:rStyle w:val="Hyperlink"/>
        </w:rPr>
        <w:fldChar w:fldCharType="separate"/>
      </w:r>
      <w:r w:rsidRPr="005E363A">
        <w:rPr>
          <w:rStyle w:val="Hyperlink"/>
        </w:rPr>
        <w:t>HSE | RIDDOR Reporting of Injuries, Diseases and Dangerous Occurrences Regulations 2013</w:t>
      </w:r>
    </w:p>
    <w:p w14:paraId="0B1B5A7C" w14:textId="77777777" w:rsidR="005E363A" w:rsidRPr="005E363A" w:rsidRDefault="00502FCE" w:rsidP="005E363A">
      <w:pPr>
        <w:pStyle w:val="Normalbulletlist"/>
        <w:rPr>
          <w:rStyle w:val="Hyperlink"/>
        </w:rPr>
      </w:pPr>
      <w:r w:rsidRPr="005E363A">
        <w:rPr>
          <w:rStyle w:val="Hyperlink"/>
        </w:rPr>
        <w:fldChar w:fldCharType="end"/>
      </w:r>
      <w:hyperlink r:id="rId18" w:history="1">
        <w:r w:rsidR="005E363A" w:rsidRPr="005E363A">
          <w:rPr>
            <w:rStyle w:val="Hyperlink"/>
          </w:rPr>
          <w:t>Gannt.com | What is a Gantt Chart?</w:t>
        </w:r>
      </w:hyperlink>
    </w:p>
    <w:p w14:paraId="336B06A9" w14:textId="77777777" w:rsidR="005E363A" w:rsidRPr="005E363A" w:rsidRDefault="00B82D16" w:rsidP="005E363A">
      <w:pPr>
        <w:pStyle w:val="Normalbulletlist"/>
        <w:rPr>
          <w:rStyle w:val="Hyperlink"/>
        </w:rPr>
      </w:pPr>
      <w:hyperlink r:id="rId19" w:history="1">
        <w:r w:rsidR="005E363A" w:rsidRPr="005E363A">
          <w:rPr>
            <w:rStyle w:val="Hyperlink"/>
          </w:rPr>
          <w:t>HSE | Personal Protective Equipment (PPE) at work</w:t>
        </w:r>
      </w:hyperlink>
    </w:p>
    <w:p w14:paraId="22FA5586" w14:textId="5FF59852" w:rsidR="005E363A" w:rsidRPr="005E363A" w:rsidRDefault="00B82D16" w:rsidP="005E363A">
      <w:pPr>
        <w:pStyle w:val="Normalbulletlist"/>
        <w:rPr>
          <w:rStyle w:val="Hyperlink"/>
        </w:rPr>
      </w:pPr>
      <w:hyperlink r:id="rId20" w:history="1">
        <w:r w:rsidR="005E363A" w:rsidRPr="005E363A">
          <w:rPr>
            <w:rStyle w:val="Hyperlink"/>
          </w:rPr>
          <w:t>HSE | Good handling technique</w:t>
        </w:r>
      </w:hyperlink>
    </w:p>
    <w:p w14:paraId="41FEB8BE" w14:textId="049A05AF" w:rsidR="005E363A" w:rsidRDefault="00502FCE" w:rsidP="00502FCE">
      <w:pPr>
        <w:pStyle w:val="Normalbulletlist"/>
        <w:rPr>
          <w:rStyle w:val="Hyperlink"/>
        </w:rPr>
      </w:pPr>
      <w:r w:rsidRPr="005E363A">
        <w:rPr>
          <w:rStyle w:val="Hyperlink"/>
        </w:rPr>
        <w:fldChar w:fldCharType="begin"/>
      </w:r>
      <w:r w:rsidRPr="005E363A">
        <w:rPr>
          <w:rStyle w:val="Hyperlink"/>
        </w:rPr>
        <w:instrText xml:space="preserve"> HYPERLINK "https://www.netregs.org.uk/media/1718/a-simple-guide-to-site-waste-management-plans.pdfnetregs" </w:instrText>
      </w:r>
      <w:r w:rsidRPr="005E363A">
        <w:rPr>
          <w:rStyle w:val="Hyperlink"/>
        </w:rPr>
        <w:fldChar w:fldCharType="separate"/>
      </w:r>
      <w:proofErr w:type="spellStart"/>
      <w:r w:rsidRPr="005E363A">
        <w:rPr>
          <w:rStyle w:val="Hyperlink"/>
        </w:rPr>
        <w:t>netregs</w:t>
      </w:r>
      <w:proofErr w:type="spellEnd"/>
      <w:r w:rsidRPr="005E363A">
        <w:rPr>
          <w:rStyle w:val="Hyperlink"/>
        </w:rPr>
        <w:t xml:space="preserve"> | A simple guide to site waste management plans</w:t>
      </w:r>
      <w:r w:rsidR="005E363A">
        <w:rPr>
          <w:rStyle w:val="Hyperlink"/>
        </w:rPr>
        <w:br w:type="page"/>
      </w:r>
    </w:p>
    <w:p w14:paraId="23D8CE03" w14:textId="77777777" w:rsidR="00502FCE" w:rsidRPr="005E363A" w:rsidRDefault="00502FCE" w:rsidP="00502FCE">
      <w:pPr>
        <w:pStyle w:val="Normalbulletlist"/>
        <w:rPr>
          <w:rStyle w:val="Hyperlink"/>
        </w:rPr>
        <w:sectPr w:rsidR="00502FCE" w:rsidRPr="005E363A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1A28E390" w:rsidR="003729D3" w:rsidRPr="005E363A" w:rsidRDefault="00502FCE" w:rsidP="005E363A">
      <w:pPr>
        <w:pStyle w:val="Normalbulletlist"/>
        <w:numPr>
          <w:ilvl w:val="0"/>
          <w:numId w:val="0"/>
        </w:numPr>
        <w:rPr>
          <w:bCs w:val="0"/>
        </w:rPr>
        <w:sectPr w:rsidR="003729D3" w:rsidRPr="005E363A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  <w:r w:rsidRPr="005E363A">
        <w:rPr>
          <w:rStyle w:val="Hyperlink"/>
        </w:rPr>
        <w:lastRenderedPageBreak/>
        <w:fldChar w:fldCharType="end"/>
      </w:r>
    </w:p>
    <w:p w14:paraId="5BAE3967" w14:textId="5E0BC69A" w:rsidR="00A41B28" w:rsidRDefault="00A41B28"/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33FA16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6EFF856B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33FA16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C186A36" w:rsidR="006D1046" w:rsidRPr="00CD50CC" w:rsidRDefault="006A385A" w:rsidP="000C31C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80CE1C" w14:textId="77777777" w:rsidR="006D1046" w:rsidRDefault="006D1046" w:rsidP="000C31C6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  <w:p w14:paraId="4DCED5F2" w14:textId="77777777" w:rsidR="00801F63" w:rsidRDefault="00801F63" w:rsidP="00801F63">
            <w:pPr>
              <w:adjustRightInd w:val="0"/>
              <w:spacing w:line="240" w:lineRule="auto"/>
            </w:pPr>
          </w:p>
          <w:p w14:paraId="12F2893F" w14:textId="1F1B1618" w:rsidR="00801F63" w:rsidRPr="00801F63" w:rsidRDefault="00801F63" w:rsidP="00D74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eastAsia="CongressSans" w:cs="Arial"/>
                <w:color w:val="00B050"/>
                <w:szCs w:val="22"/>
              </w:rPr>
            </w:pPr>
            <w:r w:rsidRPr="00801F63">
              <w:rPr>
                <w:rFonts w:eastAsia="CongressSans" w:cs="Arial"/>
                <w:color w:val="00B050"/>
                <w:szCs w:val="22"/>
              </w:rPr>
              <w:t>.</w:t>
            </w:r>
          </w:p>
          <w:p w14:paraId="404EE5F5" w14:textId="6FA5FC59" w:rsidR="00801F63" w:rsidRPr="00CD50CC" w:rsidRDefault="00801F63" w:rsidP="00801F63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8A70501" w14:textId="2DCB97D1" w:rsidR="004F617C" w:rsidRDefault="00801F63" w:rsidP="00302EA6">
            <w:pPr>
              <w:pStyle w:val="Normalbulletlist"/>
              <w:rPr>
                <w:rFonts w:eastAsiaTheme="minorEastAsia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335F8E">
              <w:rPr>
                <w:rFonts w:eastAsiaTheme="minorEastAsia"/>
              </w:rPr>
              <w:t>to</w:t>
            </w:r>
            <w:r w:rsidR="00335F8E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>understand</w:t>
            </w:r>
            <w:r w:rsidRPr="33FA167A">
              <w:rPr>
                <w:rFonts w:eastAsiaTheme="minorEastAsia"/>
                <w:lang w:val="en-US"/>
              </w:rPr>
              <w:t xml:space="preserve"> how sustainability can be applied to roof construction and the benefit</w:t>
            </w:r>
            <w:r w:rsidR="007276ED" w:rsidRPr="33FA167A">
              <w:rPr>
                <w:rFonts w:eastAsiaTheme="minorEastAsia"/>
                <w:lang w:val="en-US"/>
              </w:rPr>
              <w:t xml:space="preserve">s of using sustainable materials and </w:t>
            </w:r>
            <w:r w:rsidR="00967A44">
              <w:rPr>
                <w:rFonts w:eastAsiaTheme="minorEastAsia"/>
                <w:lang w:val="en-US"/>
              </w:rPr>
              <w:t>to</w:t>
            </w:r>
            <w:r w:rsidR="005773CB">
              <w:rPr>
                <w:rFonts w:eastAsiaTheme="minorEastAsia"/>
                <w:lang w:val="en-US"/>
              </w:rPr>
              <w:t xml:space="preserve"> </w:t>
            </w:r>
            <w:r w:rsidR="007276ED" w:rsidRPr="33FA167A">
              <w:rPr>
                <w:rFonts w:eastAsiaTheme="minorEastAsia"/>
                <w:lang w:val="en-US"/>
              </w:rPr>
              <w:t>show examples</w:t>
            </w:r>
            <w:r w:rsidRPr="33FA167A">
              <w:rPr>
                <w:rFonts w:eastAsiaTheme="minorEastAsia"/>
                <w:lang w:val="en-US"/>
              </w:rPr>
              <w:t>.</w:t>
            </w:r>
            <w:r w:rsidRPr="33FA167A">
              <w:rPr>
                <w:rFonts w:eastAsiaTheme="minorEastAsia"/>
              </w:rPr>
              <w:t xml:space="preserve"> </w:t>
            </w:r>
          </w:p>
          <w:p w14:paraId="1C2DECED" w14:textId="64B49410" w:rsidR="004F617C" w:rsidRPr="00E7658E" w:rsidRDefault="004F617C" w:rsidP="00302EA6">
            <w:pPr>
              <w:pStyle w:val="Normalbulletlist"/>
              <w:rPr>
                <w:rFonts w:eastAsiaTheme="minorEastAsia"/>
              </w:rPr>
            </w:pPr>
            <w:r>
              <w:rPr>
                <w:rFonts w:eastAsiaTheme="minorEastAsia"/>
              </w:rPr>
              <w:t>Learners to understand the characteristics and limitations of the material used in structural and non-structural roof components, load and non-</w:t>
            </w:r>
            <w:r w:rsidR="00C23D2B">
              <w:rPr>
                <w:rFonts w:eastAsiaTheme="minorEastAsia"/>
              </w:rPr>
              <w:t>load</w:t>
            </w:r>
            <w:r>
              <w:rPr>
                <w:rFonts w:eastAsiaTheme="minorEastAsia"/>
              </w:rPr>
              <w:t xml:space="preserve">bearing </w:t>
            </w:r>
            <w:r w:rsidR="00576928">
              <w:rPr>
                <w:rFonts w:eastAsiaTheme="minorEastAsia"/>
              </w:rPr>
              <w:t xml:space="preserve">components, </w:t>
            </w:r>
            <w:r w:rsidR="005C2E3D">
              <w:rPr>
                <w:rFonts w:eastAsiaTheme="minorEastAsia"/>
              </w:rPr>
              <w:t>Unplasticized Polyvinyl</w:t>
            </w:r>
            <w:r w:rsidR="003F7B62">
              <w:rPr>
                <w:rFonts w:eastAsiaTheme="minorEastAsia"/>
              </w:rPr>
              <w:t xml:space="preserve"> Chloride (</w:t>
            </w:r>
            <w:r w:rsidR="00576928">
              <w:rPr>
                <w:rFonts w:eastAsiaTheme="minorEastAsia"/>
              </w:rPr>
              <w:t>UPVC</w:t>
            </w:r>
            <w:r w:rsidR="003F7B62">
              <w:rPr>
                <w:rFonts w:eastAsiaTheme="minorEastAsia"/>
              </w:rPr>
              <w:t>)</w:t>
            </w:r>
            <w:r w:rsidR="00576928">
              <w:rPr>
                <w:rFonts w:eastAsiaTheme="minorEastAsia"/>
              </w:rPr>
              <w:t>, timber types (hardwood, softwood), grading, sustainability and timber defects.</w:t>
            </w:r>
          </w:p>
          <w:p w14:paraId="119610B6" w14:textId="6FCAC0CE" w:rsidR="00304434" w:rsidRPr="00801F63" w:rsidRDefault="00801F63" w:rsidP="00302EA6">
            <w:pPr>
              <w:pStyle w:val="Normalbulletlist"/>
              <w:rPr>
                <w:rFonts w:eastAsiaTheme="minorEastAsia"/>
                <w:lang w:val="en-US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335F8E">
              <w:rPr>
                <w:rFonts w:eastAsiaTheme="minorEastAsia"/>
              </w:rPr>
              <w:t>to</w:t>
            </w:r>
            <w:r w:rsidR="00335F8E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 xml:space="preserve">know the advantages of using </w:t>
            </w:r>
            <w:r w:rsidRPr="33FA167A">
              <w:rPr>
                <w:rFonts w:eastAsiaTheme="minorEastAsia"/>
                <w:lang w:val="en-US"/>
              </w:rPr>
              <w:t>locally sourced materials</w:t>
            </w:r>
            <w:r w:rsidR="00B46FA4">
              <w:rPr>
                <w:rFonts w:eastAsiaTheme="minorEastAsia"/>
                <w:lang w:val="en-US"/>
              </w:rPr>
              <w:t>,</w:t>
            </w:r>
            <w:r w:rsidR="002A56CD">
              <w:rPr>
                <w:rFonts w:eastAsiaTheme="minorEastAsia"/>
                <w:lang w:val="en-US"/>
              </w:rPr>
              <w:t xml:space="preserve"> </w:t>
            </w:r>
            <w:proofErr w:type="gramStart"/>
            <w:r w:rsidR="002A56CD">
              <w:rPr>
                <w:rFonts w:eastAsiaTheme="minorEastAsia"/>
                <w:lang w:val="en-US"/>
              </w:rPr>
              <w:t>e</w:t>
            </w:r>
            <w:r w:rsidR="00D96D07">
              <w:rPr>
                <w:rFonts w:eastAsiaTheme="minorEastAsia"/>
                <w:lang w:val="en-US"/>
              </w:rPr>
              <w:t>.</w:t>
            </w:r>
            <w:r w:rsidR="002A56CD">
              <w:rPr>
                <w:rFonts w:eastAsiaTheme="minorEastAsia"/>
                <w:lang w:val="en-US"/>
              </w:rPr>
              <w:t>g</w:t>
            </w:r>
            <w:r w:rsidR="00D96D07">
              <w:rPr>
                <w:rFonts w:eastAsiaTheme="minorEastAsia"/>
                <w:lang w:val="en-US"/>
              </w:rPr>
              <w:t>.</w:t>
            </w:r>
            <w:proofErr w:type="gramEnd"/>
            <w:r w:rsidRPr="33FA167A">
              <w:rPr>
                <w:rFonts w:eastAsiaTheme="minorEastAsia"/>
                <w:lang w:val="en-US"/>
              </w:rPr>
              <w:t xml:space="preserve"> enhanced material properties (energy saving), lower carbon footprint (to include embodied carbon), and how they relate to protecting the natural environment, controlling waste management, energ</w:t>
            </w:r>
            <w:r w:rsidR="00304434" w:rsidRPr="33FA167A">
              <w:rPr>
                <w:rFonts w:eastAsiaTheme="minorEastAsia"/>
                <w:lang w:val="en-US"/>
              </w:rPr>
              <w:t xml:space="preserve">y loss prevention and </w:t>
            </w:r>
            <w:r w:rsidR="00122A3A">
              <w:rPr>
                <w:szCs w:val="22"/>
                <w:lang w:val="en-US"/>
              </w:rPr>
              <w:t>thermal transmittance (</w:t>
            </w:r>
            <w:r w:rsidR="00304434" w:rsidRPr="33FA167A">
              <w:rPr>
                <w:rFonts w:eastAsiaTheme="minorEastAsia"/>
                <w:lang w:val="en-US"/>
              </w:rPr>
              <w:t>U-Values</w:t>
            </w:r>
            <w:r w:rsidR="00122A3A">
              <w:rPr>
                <w:rFonts w:eastAsiaTheme="minorEastAsia"/>
                <w:lang w:val="en-US"/>
              </w:rPr>
              <w:t>)</w:t>
            </w:r>
            <w:r w:rsidR="00304434" w:rsidRPr="33FA167A">
              <w:rPr>
                <w:rFonts w:eastAsiaTheme="minorEastAsia"/>
                <w:lang w:val="en-US"/>
              </w:rPr>
              <w:t>.</w:t>
            </w:r>
          </w:p>
          <w:p w14:paraId="15C0111F" w14:textId="7479640C" w:rsidR="00801F63" w:rsidRPr="00304434" w:rsidRDefault="00801F63" w:rsidP="00302EA6">
            <w:pPr>
              <w:pStyle w:val="Normalbulletlist"/>
              <w:rPr>
                <w:rFonts w:eastAsiaTheme="minorEastAsia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122A3A">
              <w:rPr>
                <w:rFonts w:eastAsiaTheme="minorEastAsia"/>
              </w:rPr>
              <w:t>to</w:t>
            </w:r>
            <w:r w:rsidR="00122A3A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>know</w:t>
            </w:r>
            <w:r w:rsidR="007276ED" w:rsidRPr="33FA167A">
              <w:rPr>
                <w:rFonts w:eastAsiaTheme="minorEastAsia"/>
                <w:lang w:val="en-US"/>
              </w:rPr>
              <w:t xml:space="preserve"> and state</w:t>
            </w:r>
            <w:r w:rsidR="00B16A4E" w:rsidRPr="33FA167A">
              <w:rPr>
                <w:rFonts w:eastAsiaTheme="minorEastAsia"/>
                <w:lang w:val="en-US"/>
              </w:rPr>
              <w:t xml:space="preserve"> key points from </w:t>
            </w:r>
            <w:r w:rsidR="00B16A4E" w:rsidRPr="00E7658E">
              <w:rPr>
                <w:rFonts w:eastAsiaTheme="minorEastAsia"/>
                <w:i/>
                <w:iCs/>
                <w:lang w:val="en-US"/>
              </w:rPr>
              <w:t>Building Regulations Approved Document A</w:t>
            </w:r>
            <w:r w:rsidR="00122A3A" w:rsidRPr="00E7658E">
              <w:rPr>
                <w:rFonts w:eastAsiaTheme="minorEastAsia"/>
                <w:i/>
                <w:iCs/>
                <w:lang w:val="en-US"/>
              </w:rPr>
              <w:t xml:space="preserve"> –</w:t>
            </w:r>
            <w:r w:rsidR="006E7E90" w:rsidRPr="00E7658E">
              <w:rPr>
                <w:rFonts w:eastAsiaTheme="minorEastAsia"/>
                <w:i/>
                <w:iCs/>
                <w:lang w:val="en-US"/>
              </w:rPr>
              <w:t xml:space="preserve"> Structure</w:t>
            </w:r>
            <w:r w:rsidR="000D3D2A">
              <w:rPr>
                <w:rFonts w:eastAsiaTheme="minorEastAsia"/>
                <w:lang w:val="en-US"/>
              </w:rPr>
              <w:t>,</w:t>
            </w:r>
            <w:r w:rsidR="006E7E90" w:rsidRPr="33FA167A">
              <w:rPr>
                <w:rFonts w:eastAsiaTheme="minorEastAsia"/>
                <w:lang w:val="en-US"/>
              </w:rPr>
              <w:t xml:space="preserve"> </w:t>
            </w:r>
            <w:r w:rsidRPr="33FA167A">
              <w:rPr>
                <w:rFonts w:eastAsiaTheme="minorEastAsia"/>
                <w:lang w:val="en-US"/>
              </w:rPr>
              <w:t xml:space="preserve">that applies to the </w:t>
            </w:r>
            <w:r w:rsidR="00304434" w:rsidRPr="33FA167A">
              <w:rPr>
                <w:rFonts w:eastAsiaTheme="minorEastAsia"/>
                <w:lang w:val="en-US"/>
              </w:rPr>
              <w:t>use of timber roof structures.</w:t>
            </w:r>
          </w:p>
          <w:p w14:paraId="045D9E18" w14:textId="2E492B03" w:rsidR="00801F63" w:rsidRPr="00304434" w:rsidRDefault="00801F63" w:rsidP="00302EA6">
            <w:pPr>
              <w:pStyle w:val="Normalbulletlist"/>
              <w:rPr>
                <w:rFonts w:eastAsiaTheme="minorEastAsia"/>
              </w:rPr>
            </w:pPr>
            <w:r w:rsidRPr="33FA167A">
              <w:rPr>
                <w:rFonts w:eastAsiaTheme="minorEastAsia"/>
              </w:rPr>
              <w:t>Learners</w:t>
            </w:r>
            <w:r w:rsidR="000D3D2A">
              <w:rPr>
                <w:rFonts w:eastAsiaTheme="minorEastAsia"/>
              </w:rPr>
              <w:t xml:space="preserve"> to</w:t>
            </w:r>
            <w:r w:rsidRPr="33FA167A">
              <w:rPr>
                <w:rFonts w:eastAsiaTheme="minorEastAsia"/>
              </w:rPr>
              <w:t xml:space="preserve"> understand </w:t>
            </w:r>
            <w:r w:rsidRPr="33FA167A">
              <w:rPr>
                <w:rFonts w:eastAsiaTheme="minorEastAsia"/>
                <w:lang w:val="en-US"/>
              </w:rPr>
              <w:t xml:space="preserve">the types of </w:t>
            </w:r>
            <w:proofErr w:type="gramStart"/>
            <w:r w:rsidRPr="33FA167A">
              <w:rPr>
                <w:rFonts w:eastAsiaTheme="minorEastAsia"/>
                <w:lang w:val="en-US"/>
              </w:rPr>
              <w:t>load</w:t>
            </w:r>
            <w:proofErr w:type="gramEnd"/>
            <w:r w:rsidRPr="33FA167A">
              <w:rPr>
                <w:rFonts w:eastAsiaTheme="minorEastAsia"/>
                <w:lang w:val="en-US"/>
              </w:rPr>
              <w:t xml:space="preserve">, </w:t>
            </w:r>
            <w:r w:rsidR="00B46FA4">
              <w:rPr>
                <w:rFonts w:eastAsiaTheme="minorEastAsia"/>
                <w:lang w:val="en-US"/>
              </w:rPr>
              <w:t xml:space="preserve">including </w:t>
            </w:r>
            <w:r w:rsidRPr="33FA167A">
              <w:rPr>
                <w:rFonts w:eastAsiaTheme="minorEastAsia"/>
                <w:lang w:val="en-US"/>
              </w:rPr>
              <w:t xml:space="preserve">dead, live, dynamic </w:t>
            </w:r>
            <w:r w:rsidR="00210529">
              <w:rPr>
                <w:rFonts w:eastAsiaTheme="minorEastAsia"/>
                <w:lang w:val="en-US"/>
              </w:rPr>
              <w:t>(e</w:t>
            </w:r>
            <w:r w:rsidR="00D96D07">
              <w:rPr>
                <w:rFonts w:eastAsiaTheme="minorEastAsia"/>
                <w:lang w:val="en-US"/>
              </w:rPr>
              <w:t>.</w:t>
            </w:r>
            <w:r w:rsidR="00210529">
              <w:rPr>
                <w:rFonts w:eastAsiaTheme="minorEastAsia"/>
                <w:lang w:val="en-US"/>
              </w:rPr>
              <w:t>g</w:t>
            </w:r>
            <w:r w:rsidR="00D96D07">
              <w:rPr>
                <w:rFonts w:eastAsiaTheme="minorEastAsia"/>
                <w:lang w:val="en-US"/>
              </w:rPr>
              <w:t>.</w:t>
            </w:r>
            <w:r w:rsidRPr="33FA167A">
              <w:rPr>
                <w:rFonts w:eastAsiaTheme="minorEastAsia"/>
                <w:lang w:val="en-US"/>
              </w:rPr>
              <w:t xml:space="preserve"> wind</w:t>
            </w:r>
            <w:r w:rsidR="00210529">
              <w:rPr>
                <w:rFonts w:eastAsiaTheme="minorEastAsia"/>
                <w:lang w:val="en-US"/>
              </w:rPr>
              <w:t>)</w:t>
            </w:r>
            <w:r w:rsidRPr="33FA167A">
              <w:rPr>
                <w:rFonts w:eastAsiaTheme="minorEastAsia"/>
                <w:lang w:val="en-US"/>
              </w:rPr>
              <w:t>.</w:t>
            </w:r>
          </w:p>
          <w:p w14:paraId="35BDFDCE" w14:textId="3E5E9686" w:rsidR="007276ED" w:rsidRPr="005A131C" w:rsidRDefault="00801F63" w:rsidP="00302EA6">
            <w:pPr>
              <w:pStyle w:val="Normalbulletlist"/>
              <w:rPr>
                <w:rFonts w:eastAsia="CongressSans"/>
                <w:szCs w:val="22"/>
              </w:rPr>
            </w:pPr>
            <w:r w:rsidRPr="00304434">
              <w:rPr>
                <w:rFonts w:eastAsiaTheme="minorHAnsi"/>
                <w:szCs w:val="22"/>
              </w:rPr>
              <w:t xml:space="preserve">Learners </w:t>
            </w:r>
            <w:r w:rsidR="000D3D2A">
              <w:rPr>
                <w:rFonts w:eastAsiaTheme="minorHAnsi"/>
                <w:szCs w:val="22"/>
              </w:rPr>
              <w:t>to</w:t>
            </w:r>
            <w:r w:rsidRPr="00304434">
              <w:rPr>
                <w:rFonts w:eastAsiaTheme="minorHAnsi"/>
                <w:szCs w:val="22"/>
              </w:rPr>
              <w:t xml:space="preserve"> understand the </w:t>
            </w:r>
            <w:r w:rsidRPr="00304434">
              <w:rPr>
                <w:rFonts w:eastAsia="CongressSans"/>
                <w:szCs w:val="22"/>
              </w:rPr>
              <w:t>fundamental difference between truss and traditional cut roofs.</w:t>
            </w:r>
          </w:p>
          <w:p w14:paraId="43255231" w14:textId="77777777" w:rsidR="00801F63" w:rsidRPr="00801F63" w:rsidRDefault="00801F63" w:rsidP="00D90181">
            <w:pPr>
              <w:pStyle w:val="Normalheadingblack"/>
            </w:pPr>
            <w:r w:rsidRPr="00801F63">
              <w:t xml:space="preserve">Truss roof </w:t>
            </w:r>
          </w:p>
          <w:p w14:paraId="09CEF3ED" w14:textId="33E474BD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0D3D2A">
              <w:rPr>
                <w:rFonts w:eastAsiaTheme="minorEastAsia"/>
              </w:rPr>
              <w:t>to</w:t>
            </w:r>
            <w:r w:rsidR="000D3D2A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 xml:space="preserve">know the </w:t>
            </w:r>
            <w:r w:rsidRPr="33FA167A">
              <w:rPr>
                <w:rFonts w:eastAsia="CongressSans"/>
              </w:rPr>
              <w:t>different types of truss rafter roofs</w:t>
            </w:r>
            <w:r w:rsidR="00EE7B84">
              <w:rPr>
                <w:rFonts w:eastAsia="CongressSans"/>
              </w:rPr>
              <w:t>,</w:t>
            </w:r>
            <w:r w:rsidRPr="33FA167A">
              <w:rPr>
                <w:rFonts w:eastAsia="CongressSans"/>
              </w:rPr>
              <w:t xml:space="preserve"> includ</w:t>
            </w:r>
            <w:r w:rsidR="0068314D">
              <w:rPr>
                <w:rFonts w:eastAsia="CongressSans"/>
              </w:rPr>
              <w:t>ing</w:t>
            </w:r>
            <w:r w:rsidRPr="33FA167A">
              <w:rPr>
                <w:rFonts w:eastAsia="CongressSans"/>
              </w:rPr>
              <w:t xml:space="preserve"> fink, fan, king post, queen post, attic, girder</w:t>
            </w:r>
            <w:r w:rsidR="00B46FA4">
              <w:rPr>
                <w:rFonts w:eastAsia="CongressSans"/>
              </w:rPr>
              <w:t>,</w:t>
            </w:r>
            <w:r w:rsidRPr="33FA167A">
              <w:rPr>
                <w:rFonts w:eastAsia="CongressSans"/>
              </w:rPr>
              <w:t xml:space="preserve"> mono.</w:t>
            </w:r>
          </w:p>
          <w:p w14:paraId="63708192" w14:textId="6FC9E004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68314D">
              <w:rPr>
                <w:rFonts w:eastAsiaTheme="minorEastAsia"/>
              </w:rPr>
              <w:t>to</w:t>
            </w:r>
            <w:r w:rsidR="0068314D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 xml:space="preserve">know </w:t>
            </w:r>
            <w:r w:rsidRPr="33FA167A">
              <w:rPr>
                <w:rFonts w:eastAsia="CongressSans"/>
              </w:rPr>
              <w:t>the different components required to erect a trussed roof</w:t>
            </w:r>
            <w:r w:rsidR="00EE7B84">
              <w:rPr>
                <w:rFonts w:eastAsia="CongressSans"/>
              </w:rPr>
              <w:t>, including</w:t>
            </w:r>
            <w:r w:rsidRPr="33FA167A">
              <w:rPr>
                <w:rFonts w:eastAsia="CongressSans"/>
              </w:rPr>
              <w:t xml:space="preserve"> truss rafter roof hips, valleys, diminishing trusses, gable, ladder, wall plate, eaves, verge, straps, wall plate and </w:t>
            </w:r>
            <w:r w:rsidRPr="33FA167A">
              <w:rPr>
                <w:rFonts w:eastAsia="CongressSans"/>
              </w:rPr>
              <w:lastRenderedPageBreak/>
              <w:t>restraint, bracing, lateral, diagonal and chevrons, truss clip, temporary bracing.</w:t>
            </w:r>
          </w:p>
          <w:p w14:paraId="6E2799E6" w14:textId="096692C3" w:rsidR="00801F63" w:rsidRPr="00304434" w:rsidRDefault="00801F63" w:rsidP="00302EA6">
            <w:pPr>
              <w:pStyle w:val="Normalbulletlist"/>
              <w:rPr>
                <w:rFonts w:eastAsiaTheme="minorEastAsia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68314D">
              <w:rPr>
                <w:rFonts w:eastAsiaTheme="minorEastAsia"/>
              </w:rPr>
              <w:t xml:space="preserve">to </w:t>
            </w:r>
            <w:r w:rsidRPr="33FA167A">
              <w:rPr>
                <w:rFonts w:eastAsiaTheme="minorEastAsia"/>
              </w:rPr>
              <w:t xml:space="preserve">know </w:t>
            </w:r>
            <w:r w:rsidRPr="33FA167A">
              <w:rPr>
                <w:rFonts w:eastAsia="CongressSans"/>
              </w:rPr>
              <w:t xml:space="preserve">the </w:t>
            </w:r>
            <w:r w:rsidRPr="33FA167A">
              <w:rPr>
                <w:rFonts w:eastAsiaTheme="minorEastAsia"/>
              </w:rPr>
              <w:t>different types of eaves (open, closed, flush</w:t>
            </w:r>
            <w:r w:rsidR="00210529">
              <w:rPr>
                <w:rFonts w:eastAsiaTheme="minorEastAsia"/>
              </w:rPr>
              <w:t>,</w:t>
            </w:r>
            <w:r w:rsidRPr="33FA167A">
              <w:rPr>
                <w:rFonts w:eastAsiaTheme="minorEastAsia"/>
              </w:rPr>
              <w:t xml:space="preserve"> </w:t>
            </w:r>
            <w:proofErr w:type="spellStart"/>
            <w:r w:rsidRPr="33FA167A">
              <w:rPr>
                <w:rFonts w:eastAsiaTheme="minorEastAsia"/>
              </w:rPr>
              <w:t>sprocketed</w:t>
            </w:r>
            <w:proofErr w:type="spellEnd"/>
            <w:r w:rsidRPr="33FA167A">
              <w:rPr>
                <w:rFonts w:eastAsiaTheme="minorEastAsia"/>
              </w:rPr>
              <w:t>) and materials used (hardwood, softwood</w:t>
            </w:r>
            <w:r w:rsidR="00210529">
              <w:rPr>
                <w:rFonts w:eastAsiaTheme="minorEastAsia"/>
              </w:rPr>
              <w:t>,</w:t>
            </w:r>
            <w:r w:rsidRPr="33FA167A">
              <w:rPr>
                <w:rFonts w:eastAsiaTheme="minorEastAsia"/>
              </w:rPr>
              <w:t xml:space="preserve"> UPVC).</w:t>
            </w:r>
          </w:p>
          <w:p w14:paraId="655814A8" w14:textId="3F18FB90" w:rsidR="00801F63" w:rsidRPr="00E7658E" w:rsidRDefault="00801F63" w:rsidP="00302EA6">
            <w:pPr>
              <w:pStyle w:val="Normalbulletlist"/>
              <w:rPr>
                <w:rFonts w:eastAsiaTheme="minorHAnsi"/>
                <w:szCs w:val="22"/>
              </w:rPr>
            </w:pPr>
            <w:r w:rsidRPr="00304434">
              <w:rPr>
                <w:rFonts w:eastAsiaTheme="minorHAnsi"/>
                <w:szCs w:val="22"/>
              </w:rPr>
              <w:t xml:space="preserve">Learners </w:t>
            </w:r>
            <w:r w:rsidR="0068314D">
              <w:rPr>
                <w:rFonts w:eastAsiaTheme="minorHAnsi"/>
                <w:szCs w:val="22"/>
              </w:rPr>
              <w:t>to</w:t>
            </w:r>
            <w:r w:rsidR="0068314D" w:rsidRPr="00304434">
              <w:rPr>
                <w:rFonts w:eastAsiaTheme="minorHAnsi"/>
                <w:szCs w:val="22"/>
              </w:rPr>
              <w:t xml:space="preserve"> </w:t>
            </w:r>
            <w:r w:rsidRPr="00304434">
              <w:rPr>
                <w:rFonts w:eastAsiaTheme="minorHAnsi"/>
                <w:szCs w:val="22"/>
              </w:rPr>
              <w:t xml:space="preserve">know </w:t>
            </w:r>
            <w:r w:rsidRPr="00304434">
              <w:rPr>
                <w:rFonts w:eastAsia="CongressSans"/>
                <w:szCs w:val="22"/>
              </w:rPr>
              <w:t xml:space="preserve">the </w:t>
            </w:r>
            <w:r w:rsidRPr="00304434">
              <w:rPr>
                <w:rFonts w:eastAsiaTheme="minorHAnsi"/>
                <w:szCs w:val="22"/>
              </w:rPr>
              <w:t xml:space="preserve">different types of </w:t>
            </w:r>
            <w:proofErr w:type="gramStart"/>
            <w:r w:rsidRPr="00304434">
              <w:rPr>
                <w:rFonts w:eastAsiaTheme="minorHAnsi"/>
                <w:szCs w:val="22"/>
              </w:rPr>
              <w:t>verge</w:t>
            </w:r>
            <w:proofErr w:type="gramEnd"/>
            <w:r w:rsidRPr="00304434">
              <w:rPr>
                <w:rFonts w:eastAsiaTheme="minorHAnsi"/>
                <w:szCs w:val="22"/>
              </w:rPr>
              <w:t xml:space="preserve"> (closed, flush, plastic and dry systems).</w:t>
            </w:r>
          </w:p>
          <w:p w14:paraId="7F1D5057" w14:textId="77777777" w:rsidR="00801F63" w:rsidRPr="00801F63" w:rsidRDefault="00801F63" w:rsidP="00D90181">
            <w:pPr>
              <w:pStyle w:val="Normalheadingblack"/>
            </w:pPr>
            <w:r w:rsidRPr="00801F63">
              <w:t>Traditional cut gable end and flat roofs</w:t>
            </w:r>
          </w:p>
          <w:p w14:paraId="6FB81239" w14:textId="3C778A0C" w:rsidR="00801F63" w:rsidRPr="00801F63" w:rsidRDefault="00801F63" w:rsidP="00302EA6">
            <w:pPr>
              <w:pStyle w:val="Normalbulletlist"/>
              <w:rPr>
                <w:rFonts w:eastAsia="CongressSans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68314D">
              <w:rPr>
                <w:rFonts w:eastAsiaTheme="minorEastAsia"/>
              </w:rPr>
              <w:t>to</w:t>
            </w:r>
            <w:r w:rsidR="0068314D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 xml:space="preserve">know the </w:t>
            </w:r>
            <w:r w:rsidRPr="33FA167A">
              <w:rPr>
                <w:rFonts w:eastAsia="CongressSans"/>
              </w:rPr>
              <w:t>different types of traditional cut roof construction (single, double, gable, lean to, couple, close couple, collared</w:t>
            </w:r>
            <w:r w:rsidR="00210529">
              <w:rPr>
                <w:rFonts w:eastAsia="CongressSans"/>
              </w:rPr>
              <w:t>,</w:t>
            </w:r>
            <w:r w:rsidRPr="33FA167A">
              <w:rPr>
                <w:rFonts w:eastAsia="CongressSans"/>
              </w:rPr>
              <w:t xml:space="preserve"> flat).</w:t>
            </w:r>
          </w:p>
          <w:p w14:paraId="12A2D085" w14:textId="50F7B3D1" w:rsidR="00E72DEE" w:rsidRPr="00E72DEE" w:rsidRDefault="00801F63" w:rsidP="00302EA6">
            <w:pPr>
              <w:pStyle w:val="Normalbulletlist"/>
              <w:rPr>
                <w:rFonts w:eastAsia="CongressSans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68314D">
              <w:rPr>
                <w:rFonts w:eastAsiaTheme="minorEastAsia"/>
              </w:rPr>
              <w:t>to</w:t>
            </w:r>
            <w:r w:rsidR="0068314D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 xml:space="preserve">know the </w:t>
            </w:r>
            <w:r w:rsidRPr="33FA167A">
              <w:rPr>
                <w:rFonts w:eastAsia="CongressSans"/>
              </w:rPr>
              <w:t>different components used to construct traditional gable end and flat roofs</w:t>
            </w:r>
            <w:r w:rsidR="00B46FA4">
              <w:rPr>
                <w:rFonts w:eastAsia="CongressSans"/>
              </w:rPr>
              <w:t>.</w:t>
            </w:r>
          </w:p>
          <w:p w14:paraId="2F1E22AB" w14:textId="78E39B81" w:rsidR="00801F63" w:rsidRPr="00801F63" w:rsidRDefault="00B46FA4" w:rsidP="00D90181">
            <w:pPr>
              <w:pStyle w:val="Normalbulletsublist"/>
              <w:rPr>
                <w:rFonts w:eastAsia="CongressSans"/>
              </w:rPr>
            </w:pPr>
            <w:r>
              <w:rPr>
                <w:rFonts w:eastAsia="CongressSans"/>
              </w:rPr>
              <w:t>G</w:t>
            </w:r>
            <w:r w:rsidR="00801F63" w:rsidRPr="00801F63">
              <w:rPr>
                <w:rFonts w:eastAsia="CongressSans"/>
              </w:rPr>
              <w:t>able end roofs</w:t>
            </w:r>
            <w:r>
              <w:rPr>
                <w:rFonts w:eastAsia="CongressSans"/>
              </w:rPr>
              <w:t xml:space="preserve">: </w:t>
            </w:r>
            <w:r w:rsidR="00801F63" w:rsidRPr="00801F63">
              <w:rPr>
                <w:rFonts w:eastAsia="CongressSans"/>
              </w:rPr>
              <w:t xml:space="preserve">wall plate, ridge board, common rafter, purlins, sprocket ends, ceiling rafter, collar ties, binders, gable ladder, eaves, verges, </w:t>
            </w:r>
            <w:proofErr w:type="spellStart"/>
            <w:r w:rsidR="00801F63" w:rsidRPr="00801F63">
              <w:rPr>
                <w:rFonts w:eastAsia="CongressSans"/>
              </w:rPr>
              <w:t>fascias</w:t>
            </w:r>
            <w:proofErr w:type="spellEnd"/>
            <w:r w:rsidR="00801F63" w:rsidRPr="00801F63">
              <w:rPr>
                <w:rFonts w:eastAsia="CongressSans"/>
              </w:rPr>
              <w:t>, bargeboards, soffits, soffit brackets, straps, lateral and diagonal bracings</w:t>
            </w:r>
            <w:r w:rsidR="005A131C">
              <w:rPr>
                <w:rFonts w:eastAsia="CongressSans"/>
              </w:rPr>
              <w:t>.</w:t>
            </w:r>
          </w:p>
          <w:p w14:paraId="61A5C627" w14:textId="56DF6042" w:rsidR="007276ED" w:rsidRPr="007276ED" w:rsidRDefault="00B46FA4" w:rsidP="00D90181">
            <w:pPr>
              <w:pStyle w:val="Normalbulletsublist"/>
              <w:rPr>
                <w:rFonts w:eastAsia="CongressSans"/>
              </w:rPr>
            </w:pPr>
            <w:r>
              <w:rPr>
                <w:rFonts w:eastAsia="CongressSans"/>
              </w:rPr>
              <w:t>F</w:t>
            </w:r>
            <w:r w:rsidR="00801F63" w:rsidRPr="33FA167A">
              <w:rPr>
                <w:rFonts w:eastAsia="CongressSans"/>
              </w:rPr>
              <w:t>lat roofs</w:t>
            </w:r>
            <w:r>
              <w:rPr>
                <w:rFonts w:eastAsia="CongressSans"/>
              </w:rPr>
              <w:t>:</w:t>
            </w:r>
            <w:r w:rsidR="00801F63" w:rsidRPr="33FA167A">
              <w:rPr>
                <w:rFonts w:eastAsiaTheme="minorEastAsia"/>
              </w:rPr>
              <w:t xml:space="preserve"> </w:t>
            </w:r>
            <w:r w:rsidR="00801F63" w:rsidRPr="33FA167A">
              <w:rPr>
                <w:rFonts w:eastAsia="CongressSans"/>
              </w:rPr>
              <w:t>wall plate,</w:t>
            </w:r>
            <w:r w:rsidR="00801F63" w:rsidRPr="33FA167A">
              <w:rPr>
                <w:rFonts w:eastAsiaTheme="minorEastAsia"/>
              </w:rPr>
              <w:t xml:space="preserve"> </w:t>
            </w:r>
            <w:r w:rsidR="00801F63" w:rsidRPr="33FA167A">
              <w:rPr>
                <w:rFonts w:eastAsia="CongressSans"/>
              </w:rPr>
              <w:t xml:space="preserve">ceiling rafter, strutting, fillets and </w:t>
            </w:r>
            <w:proofErr w:type="spellStart"/>
            <w:r w:rsidR="00304434" w:rsidRPr="33FA167A">
              <w:rPr>
                <w:rFonts w:eastAsia="CongressSans"/>
              </w:rPr>
              <w:t>fi</w:t>
            </w:r>
            <w:r w:rsidR="001F21C5">
              <w:rPr>
                <w:rFonts w:eastAsia="CongressSans"/>
              </w:rPr>
              <w:t>r</w:t>
            </w:r>
            <w:r w:rsidR="00304434" w:rsidRPr="33FA167A">
              <w:rPr>
                <w:rFonts w:eastAsia="CongressSans"/>
              </w:rPr>
              <w:t>rings</w:t>
            </w:r>
            <w:proofErr w:type="spellEnd"/>
            <w:r w:rsidR="00801F63" w:rsidRPr="33FA167A">
              <w:rPr>
                <w:rFonts w:eastAsia="CongressSans"/>
              </w:rPr>
              <w:t xml:space="preserve">, </w:t>
            </w:r>
            <w:proofErr w:type="spellStart"/>
            <w:r w:rsidR="00801F63" w:rsidRPr="33FA167A">
              <w:rPr>
                <w:rFonts w:eastAsia="CongressSans"/>
              </w:rPr>
              <w:t>fascias</w:t>
            </w:r>
            <w:proofErr w:type="spellEnd"/>
            <w:r w:rsidR="00801F63" w:rsidRPr="33FA167A">
              <w:rPr>
                <w:rFonts w:eastAsia="CongressSans"/>
              </w:rPr>
              <w:t>, soffits, cold and warm decking, decking materials.</w:t>
            </w:r>
          </w:p>
          <w:p w14:paraId="7781EF18" w14:textId="7585C13F" w:rsidR="007276ED" w:rsidRPr="007276ED" w:rsidRDefault="00801F63" w:rsidP="00302EA6">
            <w:pPr>
              <w:pStyle w:val="Normalbulletlist"/>
              <w:rPr>
                <w:rFonts w:eastAsiaTheme="minorEastAsia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532B87">
              <w:rPr>
                <w:rFonts w:eastAsiaTheme="minorEastAsia"/>
              </w:rPr>
              <w:t>to</w:t>
            </w:r>
            <w:r w:rsidR="00532B87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>understand the importance of design for manufacture, off-site construction and modern methods of timber construction; the concept of fabric first principles and building performance in terms of acoustic and thermal performance (including sound transfer, airtightness, ventilation, airflow, U-Values</w:t>
            </w:r>
            <w:r w:rsidR="00C13DF7">
              <w:rPr>
                <w:rFonts w:eastAsiaTheme="minorEastAsia"/>
              </w:rPr>
              <w:t>,</w:t>
            </w:r>
            <w:r w:rsidRPr="33FA167A">
              <w:rPr>
                <w:rFonts w:eastAsiaTheme="minorEastAsia"/>
              </w:rPr>
              <w:t xml:space="preserve"> cold bridging).</w:t>
            </w:r>
          </w:p>
          <w:p w14:paraId="52A1A5D3" w14:textId="426C4836" w:rsidR="007276ED" w:rsidRPr="009B0CC0" w:rsidRDefault="00801F63" w:rsidP="00302EA6">
            <w:pPr>
              <w:pStyle w:val="Normalbulletlist"/>
              <w:rPr>
                <w:rFonts w:eastAsiaTheme="minorEastAsia"/>
              </w:rPr>
            </w:pPr>
            <w:r w:rsidRPr="33FA167A">
              <w:rPr>
                <w:rFonts w:eastAsiaTheme="minorEastAsia"/>
              </w:rPr>
              <w:t xml:space="preserve">Learners </w:t>
            </w:r>
            <w:r w:rsidR="00532B87">
              <w:rPr>
                <w:rFonts w:eastAsiaTheme="minorEastAsia"/>
              </w:rPr>
              <w:t>to</w:t>
            </w:r>
            <w:r w:rsidR="00532B87" w:rsidRPr="33FA167A">
              <w:rPr>
                <w:rFonts w:eastAsiaTheme="minorEastAsia"/>
              </w:rPr>
              <w:t xml:space="preserve"> </w:t>
            </w:r>
            <w:r w:rsidRPr="33FA167A">
              <w:rPr>
                <w:rFonts w:eastAsiaTheme="minorEastAsia"/>
              </w:rPr>
              <w:t>know the importance of quality control, quality assurance, certification and warranties in reducing the performance gap</w:t>
            </w:r>
            <w:r w:rsidR="006E7E90" w:rsidRPr="33FA167A">
              <w:rPr>
                <w:rFonts w:eastAsiaTheme="minorEastAsia"/>
              </w:rPr>
              <w:t xml:space="preserve"> and the role of Building Control, </w:t>
            </w:r>
            <w:r w:rsidR="00AF6433">
              <w:rPr>
                <w:rFonts w:eastAsiaTheme="minorEastAsia"/>
              </w:rPr>
              <w:t>Local Authority Building Control (</w:t>
            </w:r>
            <w:r w:rsidR="006E7E90" w:rsidRPr="33FA167A">
              <w:rPr>
                <w:rFonts w:eastAsiaTheme="minorEastAsia"/>
              </w:rPr>
              <w:t>LABC</w:t>
            </w:r>
            <w:r w:rsidR="00AF6433">
              <w:rPr>
                <w:rFonts w:eastAsiaTheme="minorEastAsia"/>
              </w:rPr>
              <w:t>)</w:t>
            </w:r>
            <w:r w:rsidR="006E7E90" w:rsidRPr="33FA167A">
              <w:rPr>
                <w:rFonts w:eastAsiaTheme="minorEastAsia"/>
              </w:rPr>
              <w:t xml:space="preserve"> and</w:t>
            </w:r>
            <w:r w:rsidR="006E6E41">
              <w:rPr>
                <w:rFonts w:eastAsiaTheme="minorEastAsia"/>
              </w:rPr>
              <w:t xml:space="preserve"> the</w:t>
            </w:r>
            <w:r w:rsidR="006E7E90" w:rsidRPr="33FA167A">
              <w:rPr>
                <w:rFonts w:eastAsiaTheme="minorEastAsia"/>
              </w:rPr>
              <w:t xml:space="preserve"> </w:t>
            </w:r>
            <w:r w:rsidR="00E6051D">
              <w:rPr>
                <w:rFonts w:eastAsiaTheme="minorEastAsia"/>
              </w:rPr>
              <w:t>National House Building Council (</w:t>
            </w:r>
            <w:r w:rsidR="006E7E90" w:rsidRPr="33FA167A">
              <w:rPr>
                <w:rFonts w:eastAsiaTheme="minorEastAsia"/>
              </w:rPr>
              <w:t>NHBC</w:t>
            </w:r>
            <w:r w:rsidR="00E6051D">
              <w:rPr>
                <w:rFonts w:eastAsiaTheme="minorEastAsia"/>
              </w:rPr>
              <w:t>)</w:t>
            </w:r>
            <w:r w:rsidRPr="33FA167A">
              <w:rPr>
                <w:rFonts w:eastAsiaTheme="minorEastAsia"/>
              </w:rPr>
              <w:t xml:space="preserve"> </w:t>
            </w:r>
            <w:r w:rsidR="009B0CC0" w:rsidRPr="33FA167A">
              <w:rPr>
                <w:rFonts w:eastAsiaTheme="minorEastAsia"/>
              </w:rPr>
              <w:t>as examples in this process.</w:t>
            </w:r>
          </w:p>
        </w:tc>
      </w:tr>
      <w:tr w:rsidR="006D1046" w:rsidRPr="00D979B1" w14:paraId="2DF4DFA8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0C31C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088EB28" w14:textId="77777777" w:rsidR="006D1046" w:rsidRDefault="006D1046" w:rsidP="000C31C6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  <w:p w14:paraId="281D5808" w14:textId="77777777" w:rsidR="00801F63" w:rsidRDefault="00801F63" w:rsidP="00801F63">
            <w:pPr>
              <w:adjustRightInd w:val="0"/>
              <w:spacing w:line="240" w:lineRule="auto"/>
            </w:pPr>
          </w:p>
          <w:p w14:paraId="38AF087A" w14:textId="199C9C1A" w:rsidR="00801F63" w:rsidRPr="00CD50CC" w:rsidRDefault="00801F63" w:rsidP="007276ED">
            <w:pPr>
              <w:spacing w:before="40" w:after="40"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41F158" w14:textId="64A58CBA" w:rsidR="00801F63" w:rsidRDefault="00801F63" w:rsidP="00D90181">
            <w:pPr>
              <w:pStyle w:val="Normalheadingblack"/>
            </w:pPr>
            <w:r w:rsidRPr="00680CAD">
              <w:t>Truss roof</w:t>
            </w:r>
          </w:p>
          <w:p w14:paraId="3DD482E1" w14:textId="763546B0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 w:rsidRPr="00304434">
              <w:t xml:space="preserve">Learners </w:t>
            </w:r>
            <w:r w:rsidR="00DB5C92">
              <w:t>to</w:t>
            </w:r>
            <w:r w:rsidR="00DB5C92" w:rsidRPr="00304434">
              <w:t xml:space="preserve"> </w:t>
            </w:r>
            <w:r w:rsidRPr="00304434">
              <w:t>know h</w:t>
            </w:r>
            <w:r w:rsidRPr="00304434">
              <w:rPr>
                <w:rFonts w:eastAsia="CongressSans"/>
              </w:rPr>
              <w:t xml:space="preserve">ow to install trusses and </w:t>
            </w:r>
            <w:r w:rsidR="00B026A9">
              <w:rPr>
                <w:rFonts w:eastAsia="CongressSans"/>
              </w:rPr>
              <w:t xml:space="preserve">to </w:t>
            </w:r>
            <w:r w:rsidRPr="00304434">
              <w:rPr>
                <w:rFonts w:eastAsia="CongressSans"/>
              </w:rPr>
              <w:t>understand the importance of lateral bracing, diagonal bracing, chevron bracing, lateral restraints, wall plate, gable ladder, straps (wall plate and lateral) and truss clips.</w:t>
            </w:r>
          </w:p>
          <w:p w14:paraId="69D0EE8A" w14:textId="3F4574FD" w:rsidR="00801F63" w:rsidRPr="00680CAD" w:rsidRDefault="00801F63" w:rsidP="00D90181">
            <w:pPr>
              <w:pStyle w:val="Normalheadingblack"/>
            </w:pPr>
            <w:r w:rsidRPr="00680CAD">
              <w:t>Traditional cut</w:t>
            </w:r>
          </w:p>
          <w:p w14:paraId="5A194960" w14:textId="0E1BA79B" w:rsidR="00801F63" w:rsidRPr="005A131C" w:rsidRDefault="00801F63" w:rsidP="00302EA6">
            <w:pPr>
              <w:pStyle w:val="Normalbulletlist"/>
            </w:pPr>
            <w:r w:rsidRPr="00304434">
              <w:t xml:space="preserve">Learners </w:t>
            </w:r>
            <w:r w:rsidR="001A2CC6">
              <w:t>to</w:t>
            </w:r>
            <w:r w:rsidR="001A2CC6" w:rsidRPr="00304434">
              <w:t xml:space="preserve"> </w:t>
            </w:r>
            <w:r w:rsidRPr="00304434">
              <w:t>understand the methods for determining lengths and cuts of common rafters</w:t>
            </w:r>
            <w:r w:rsidR="00E05A2A">
              <w:t>,</w:t>
            </w:r>
            <w:r w:rsidRPr="00304434">
              <w:t xml:space="preserve"> including plumb cut, seat cut and third/pitch line and </w:t>
            </w:r>
            <w:r w:rsidR="00B026A9">
              <w:t xml:space="preserve">to understand </w:t>
            </w:r>
            <w:r w:rsidRPr="00304434">
              <w:t>the importance of wall plate, ridge board, purlins, gable ladder, bracings and straps (wall plate and lateral).</w:t>
            </w:r>
          </w:p>
          <w:p w14:paraId="1720BFD8" w14:textId="77777777" w:rsidR="00801F63" w:rsidRPr="00680CAD" w:rsidRDefault="00801F63" w:rsidP="00D90181">
            <w:pPr>
              <w:pStyle w:val="Normalheadingblack"/>
            </w:pPr>
            <w:r w:rsidRPr="00680CAD">
              <w:t>Eaves and verge finishes</w:t>
            </w:r>
          </w:p>
          <w:p w14:paraId="0339694B" w14:textId="1EF69800" w:rsidR="00801F63" w:rsidRPr="00680CAD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1A2CC6">
              <w:t>to</w:t>
            </w:r>
            <w:r w:rsidR="001A2CC6" w:rsidRPr="33FA167A">
              <w:t xml:space="preserve"> </w:t>
            </w:r>
            <w:r w:rsidRPr="33FA167A">
              <w:t xml:space="preserve">know the methods of forming closed, open, </w:t>
            </w:r>
            <w:proofErr w:type="spellStart"/>
            <w:r w:rsidRPr="33FA167A">
              <w:t>sprocketed</w:t>
            </w:r>
            <w:proofErr w:type="spellEnd"/>
            <w:r w:rsidRPr="33FA167A">
              <w:t xml:space="preserve"> and flush eaves</w:t>
            </w:r>
            <w:r w:rsidR="000414B1">
              <w:t>,</w:t>
            </w:r>
            <w:r w:rsidRPr="33FA167A">
              <w:t xml:space="preserve"> </w:t>
            </w:r>
            <w:r w:rsidR="000414B1">
              <w:t xml:space="preserve">including </w:t>
            </w:r>
            <w:r w:rsidRPr="33FA167A">
              <w:t xml:space="preserve">soffit brackets, soffits, tilting fillet, </w:t>
            </w:r>
            <w:proofErr w:type="spellStart"/>
            <w:r w:rsidRPr="33FA167A">
              <w:t>fascias</w:t>
            </w:r>
            <w:proofErr w:type="spellEnd"/>
            <w:r w:rsidRPr="33FA167A">
              <w:t>, bargeboard, proprietary ventilation systems, dry verge finishes, plastic and cement systems.</w:t>
            </w:r>
          </w:p>
          <w:p w14:paraId="4C89271B" w14:textId="6ADC1B98" w:rsidR="00801F63" w:rsidRPr="009B0CC0" w:rsidRDefault="00801F63" w:rsidP="00302EA6">
            <w:pPr>
              <w:pStyle w:val="Normalbulletlist"/>
              <w:rPr>
                <w:b/>
                <w:szCs w:val="22"/>
              </w:rPr>
            </w:pPr>
            <w:r w:rsidRPr="33FA167A">
              <w:rPr>
                <w:szCs w:val="22"/>
              </w:rPr>
              <w:t xml:space="preserve">Learners </w:t>
            </w:r>
            <w:r w:rsidR="001A2CC6">
              <w:rPr>
                <w:szCs w:val="22"/>
              </w:rPr>
              <w:t>to</w:t>
            </w:r>
            <w:r w:rsidR="001A2CC6" w:rsidRPr="33FA167A">
              <w:rPr>
                <w:szCs w:val="22"/>
              </w:rPr>
              <w:t xml:space="preserve"> </w:t>
            </w:r>
            <w:r w:rsidRPr="33FA167A">
              <w:rPr>
                <w:szCs w:val="22"/>
              </w:rPr>
              <w:t xml:space="preserve">know the </w:t>
            </w:r>
            <w:r w:rsidR="00B026A9">
              <w:rPr>
                <w:szCs w:val="22"/>
              </w:rPr>
              <w:t>p</w:t>
            </w:r>
            <w:r w:rsidRPr="33FA167A">
              <w:rPr>
                <w:szCs w:val="22"/>
              </w:rPr>
              <w:t xml:space="preserve">ersonal </w:t>
            </w:r>
            <w:r w:rsidR="00B026A9">
              <w:rPr>
                <w:szCs w:val="22"/>
              </w:rPr>
              <w:t>p</w:t>
            </w:r>
            <w:r w:rsidRPr="33FA167A">
              <w:rPr>
                <w:szCs w:val="22"/>
              </w:rPr>
              <w:t xml:space="preserve">rotective </w:t>
            </w:r>
            <w:r w:rsidR="00B026A9">
              <w:rPr>
                <w:szCs w:val="22"/>
              </w:rPr>
              <w:t>e</w:t>
            </w:r>
            <w:r w:rsidRPr="33FA167A">
              <w:rPr>
                <w:szCs w:val="22"/>
              </w:rPr>
              <w:t>quipment (PPE) requirements for erecting roof structures</w:t>
            </w:r>
            <w:r w:rsidR="001A2CC6">
              <w:rPr>
                <w:szCs w:val="22"/>
              </w:rPr>
              <w:t>,</w:t>
            </w:r>
            <w:r w:rsidRPr="33FA167A">
              <w:rPr>
                <w:szCs w:val="22"/>
              </w:rPr>
              <w:t xml:space="preserve"> includ</w:t>
            </w:r>
            <w:r w:rsidR="001A2CC6">
              <w:rPr>
                <w:szCs w:val="22"/>
              </w:rPr>
              <w:t>ing</w:t>
            </w:r>
            <w:r w:rsidRPr="33FA167A">
              <w:rPr>
                <w:szCs w:val="22"/>
              </w:rPr>
              <w:t xml:space="preserve"> harnesses</w:t>
            </w:r>
            <w:r w:rsidR="00B026A9">
              <w:rPr>
                <w:szCs w:val="22"/>
              </w:rPr>
              <w:t>,</w:t>
            </w:r>
            <w:r w:rsidR="009B0CC0" w:rsidRPr="33FA167A">
              <w:rPr>
                <w:szCs w:val="22"/>
              </w:rPr>
              <w:t xml:space="preserve"> as referred to </w:t>
            </w:r>
            <w:r w:rsidR="009B77DB">
              <w:rPr>
                <w:szCs w:val="22"/>
              </w:rPr>
              <w:t xml:space="preserve">in </w:t>
            </w:r>
            <w:hyperlink r:id="rId22">
              <w:r w:rsidR="009E2481">
                <w:rPr>
                  <w:szCs w:val="22"/>
                  <w:lang w:eastAsia="en-GB"/>
                </w:rPr>
                <w:t>t</w:t>
              </w:r>
              <w:r w:rsidR="009B0CC0" w:rsidRPr="33FA167A">
                <w:rPr>
                  <w:szCs w:val="22"/>
                  <w:lang w:eastAsia="en-GB"/>
                </w:rPr>
                <w:t xml:space="preserve">he Personal Protective Equipment at Work Regulations </w:t>
              </w:r>
            </w:hyperlink>
            <w:r w:rsidR="006A01F2" w:rsidRPr="33FA167A">
              <w:rPr>
                <w:szCs w:val="22"/>
                <w:lang w:eastAsia="en-GB"/>
              </w:rPr>
              <w:t>1992</w:t>
            </w:r>
            <w:r w:rsidR="009B0CC0" w:rsidRPr="33FA167A">
              <w:rPr>
                <w:szCs w:val="22"/>
                <w:lang w:eastAsia="en-GB"/>
              </w:rPr>
              <w:t>.</w:t>
            </w:r>
          </w:p>
          <w:p w14:paraId="44AE0DE1" w14:textId="00D8C092" w:rsidR="00801F63" w:rsidRPr="00304434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706D45">
              <w:t>to</w:t>
            </w:r>
            <w:r w:rsidR="00706D45" w:rsidRPr="33FA167A">
              <w:t xml:space="preserve"> </w:t>
            </w:r>
            <w:r w:rsidRPr="33FA167A">
              <w:t xml:space="preserve">know the collective protective measures, PPE and </w:t>
            </w:r>
            <w:r w:rsidR="00706D45">
              <w:t>R</w:t>
            </w:r>
            <w:r w:rsidRPr="33FA167A">
              <w:t xml:space="preserve">espiratory </w:t>
            </w:r>
            <w:r w:rsidR="00706D45">
              <w:t>P</w:t>
            </w:r>
            <w:r w:rsidRPr="33FA167A">
              <w:t xml:space="preserve">rotective </w:t>
            </w:r>
            <w:r w:rsidR="00706D45">
              <w:t>E</w:t>
            </w:r>
            <w:r w:rsidRPr="33FA167A">
              <w:t>quipment (RPE).</w:t>
            </w:r>
          </w:p>
          <w:p w14:paraId="6DF03F0E" w14:textId="6E60D6A8" w:rsidR="009B0CC0" w:rsidRPr="00304434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A658DA">
              <w:t>to</w:t>
            </w:r>
            <w:r w:rsidR="00A658DA" w:rsidRPr="33FA167A">
              <w:t xml:space="preserve"> </w:t>
            </w:r>
            <w:r w:rsidRPr="33FA167A">
              <w:t>know the access equipment required for work</w:t>
            </w:r>
            <w:r w:rsidR="009B0CC0" w:rsidRPr="33FA167A">
              <w:t xml:space="preserve"> in relation to </w:t>
            </w:r>
            <w:r w:rsidR="009E2481">
              <w:t>t</w:t>
            </w:r>
            <w:r w:rsidR="009B0CC0" w:rsidRPr="33FA167A">
              <w:t xml:space="preserve">he </w:t>
            </w:r>
            <w:r w:rsidR="00A658DA">
              <w:t>W</w:t>
            </w:r>
            <w:r w:rsidR="009B0CC0" w:rsidRPr="33FA167A">
              <w:t>ork</w:t>
            </w:r>
            <w:r w:rsidR="00A658DA">
              <w:t>ing</w:t>
            </w:r>
            <w:r w:rsidR="009B0CC0" w:rsidRPr="33FA167A">
              <w:t xml:space="preserve"> at Height Regulations </w:t>
            </w:r>
            <w:r w:rsidR="00EA709C">
              <w:t xml:space="preserve">(WAH) </w:t>
            </w:r>
            <w:r w:rsidR="009B0CC0" w:rsidRPr="33FA167A">
              <w:t>2005</w:t>
            </w:r>
            <w:r w:rsidR="005A131C">
              <w:t>.</w:t>
            </w:r>
          </w:p>
          <w:p w14:paraId="05948667" w14:textId="1417DCED" w:rsidR="00304434" w:rsidRPr="00CD50CC" w:rsidRDefault="00801F63" w:rsidP="00302EA6">
            <w:pPr>
              <w:pStyle w:val="Normalbulletlist"/>
              <w:rPr>
                <w:lang w:val="en-US"/>
              </w:rPr>
            </w:pPr>
            <w:r w:rsidRPr="33FA167A">
              <w:t xml:space="preserve">Learners </w:t>
            </w:r>
            <w:r w:rsidR="00AB44DD">
              <w:t>to</w:t>
            </w:r>
            <w:r w:rsidR="00AB44DD" w:rsidRPr="33FA167A">
              <w:t xml:space="preserve"> </w:t>
            </w:r>
            <w:r w:rsidRPr="33FA167A">
              <w:t xml:space="preserve">know the </w:t>
            </w:r>
            <w:r w:rsidRPr="33FA167A">
              <w:rPr>
                <w:lang w:val="en-US"/>
              </w:rPr>
              <w:t>procedures for reporting problems related to resources (hierarchy charts, company structures, architect’s role, terms of contracts, and changes to specifications, variation orders and architect instructions).</w:t>
            </w:r>
          </w:p>
        </w:tc>
      </w:tr>
      <w:tr w:rsidR="006D1046" w:rsidRPr="00D979B1" w14:paraId="24BC335D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0C31C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33BC807" w14:textId="77777777" w:rsidR="006D1046" w:rsidRDefault="006D1046" w:rsidP="000C31C6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  <w:p w14:paraId="64BFB36B" w14:textId="5786B572" w:rsidR="00801F63" w:rsidRPr="00CD50CC" w:rsidRDefault="00801F63" w:rsidP="00801F63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E497B5" w14:textId="5B058EF2" w:rsidR="00AE59A5" w:rsidRPr="006A01F2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AB44DD">
              <w:t>to</w:t>
            </w:r>
            <w:r w:rsidR="00AB44DD" w:rsidRPr="33FA167A">
              <w:t xml:space="preserve"> </w:t>
            </w:r>
            <w:r w:rsidRPr="33FA167A">
              <w:t xml:space="preserve">understand </w:t>
            </w:r>
            <w:r w:rsidRPr="33FA167A">
              <w:rPr>
                <w:lang w:val="en-US"/>
              </w:rPr>
              <w:t xml:space="preserve">the benefits of planning the sequence of materials and </w:t>
            </w:r>
            <w:proofErr w:type="spellStart"/>
            <w:r w:rsidRPr="33FA167A">
              <w:rPr>
                <w:lang w:val="en-US"/>
              </w:rPr>
              <w:t>labour</w:t>
            </w:r>
            <w:proofErr w:type="spellEnd"/>
            <w:r w:rsidRPr="33FA167A">
              <w:rPr>
                <w:lang w:val="en-US"/>
              </w:rPr>
              <w:t xml:space="preserve"> requirements</w:t>
            </w:r>
            <w:r w:rsidR="006A01F2" w:rsidRPr="33FA167A">
              <w:rPr>
                <w:lang w:val="en-US"/>
              </w:rPr>
              <w:t xml:space="preserve"> using Gant</w:t>
            </w:r>
            <w:r w:rsidR="7F2A13DD" w:rsidRPr="33FA167A">
              <w:rPr>
                <w:lang w:val="en-US"/>
              </w:rPr>
              <w:t>t</w:t>
            </w:r>
            <w:r w:rsidR="006A01F2" w:rsidRPr="33FA167A">
              <w:rPr>
                <w:lang w:val="en-US"/>
              </w:rPr>
              <w:t xml:space="preserve"> charts</w:t>
            </w:r>
            <w:r w:rsidR="00AE59A5" w:rsidRPr="33FA167A">
              <w:rPr>
                <w:lang w:val="en-US"/>
              </w:rPr>
              <w:t xml:space="preserve"> and </w:t>
            </w:r>
            <w:r w:rsidR="00AB44DD">
              <w:rPr>
                <w:lang w:val="en-US"/>
              </w:rPr>
              <w:t>c</w:t>
            </w:r>
            <w:r w:rsidR="00AE59A5" w:rsidRPr="33FA167A">
              <w:rPr>
                <w:lang w:val="en-US"/>
              </w:rPr>
              <w:t>ritical path analyses</w:t>
            </w:r>
            <w:r w:rsidR="00AB44DD">
              <w:rPr>
                <w:lang w:val="en-US"/>
              </w:rPr>
              <w:t>,</w:t>
            </w:r>
            <w:r w:rsidR="00AE59A5" w:rsidRPr="33FA167A">
              <w:rPr>
                <w:lang w:val="en-US"/>
              </w:rPr>
              <w:t xml:space="preserve"> includ</w:t>
            </w:r>
            <w:r w:rsidR="00AB44DD">
              <w:rPr>
                <w:lang w:val="en-US"/>
              </w:rPr>
              <w:t>ing</w:t>
            </w:r>
            <w:r w:rsidR="00AE59A5" w:rsidRPr="33FA167A">
              <w:rPr>
                <w:lang w:val="en-US"/>
              </w:rPr>
              <w:t xml:space="preserve"> </w:t>
            </w:r>
            <w:r w:rsidR="006A01F2" w:rsidRPr="33FA167A">
              <w:rPr>
                <w:lang w:val="en-US"/>
              </w:rPr>
              <w:t>stock systems, stock control and lead times</w:t>
            </w:r>
            <w:r w:rsidR="005A131C">
              <w:rPr>
                <w:lang w:val="en-US"/>
              </w:rPr>
              <w:t>.</w:t>
            </w:r>
          </w:p>
          <w:p w14:paraId="4FB9C2D6" w14:textId="49930402" w:rsidR="006A01F2" w:rsidRPr="006A01F2" w:rsidRDefault="006A01F2" w:rsidP="00302EA6">
            <w:pPr>
              <w:pStyle w:val="Normalbulletlist"/>
            </w:pPr>
            <w:r w:rsidRPr="33FA167A">
              <w:rPr>
                <w:lang w:val="en-US"/>
              </w:rPr>
              <w:t xml:space="preserve">Learners </w:t>
            </w:r>
            <w:r w:rsidR="00AB44DD">
              <w:rPr>
                <w:lang w:val="en-US"/>
              </w:rPr>
              <w:t>to</w:t>
            </w:r>
            <w:r w:rsidR="00AB44DD" w:rsidRPr="33FA167A">
              <w:rPr>
                <w:lang w:val="en-US"/>
              </w:rPr>
              <w:t xml:space="preserve"> </w:t>
            </w:r>
            <w:r w:rsidRPr="33FA167A">
              <w:rPr>
                <w:lang w:val="en-US"/>
              </w:rPr>
              <w:t xml:space="preserve">be familiar with </w:t>
            </w:r>
            <w:r w:rsidR="00801F63" w:rsidRPr="33FA167A">
              <w:rPr>
                <w:lang w:val="en-US"/>
              </w:rPr>
              <w:t xml:space="preserve">the use of Bills of </w:t>
            </w:r>
            <w:r w:rsidR="00AB44DD">
              <w:rPr>
                <w:lang w:val="en-US"/>
              </w:rPr>
              <w:t>Q</w:t>
            </w:r>
            <w:r w:rsidR="00801F63" w:rsidRPr="33FA167A">
              <w:rPr>
                <w:lang w:val="en-US"/>
              </w:rPr>
              <w:t>uantities</w:t>
            </w:r>
            <w:r w:rsidR="00AB44DD">
              <w:rPr>
                <w:lang w:val="en-US"/>
              </w:rPr>
              <w:t xml:space="preserve"> (BOQ)</w:t>
            </w:r>
            <w:r w:rsidR="005A131C">
              <w:rPr>
                <w:lang w:val="en-US"/>
              </w:rPr>
              <w:t>.</w:t>
            </w:r>
          </w:p>
          <w:p w14:paraId="21CF31F4" w14:textId="280DA7C1" w:rsidR="006D1046" w:rsidRPr="00CD50CC" w:rsidRDefault="006A01F2" w:rsidP="00302EA6">
            <w:pPr>
              <w:pStyle w:val="Normalbulletlist"/>
              <w:rPr>
                <w:lang w:val="en-US"/>
              </w:rPr>
            </w:pPr>
            <w:r w:rsidRPr="33FA167A">
              <w:rPr>
                <w:lang w:val="en-US"/>
              </w:rPr>
              <w:t xml:space="preserve">Learners </w:t>
            </w:r>
            <w:r w:rsidR="00AB44DD">
              <w:rPr>
                <w:lang w:val="en-US"/>
              </w:rPr>
              <w:t>to</w:t>
            </w:r>
            <w:r w:rsidR="00AB44DD" w:rsidRPr="33FA167A">
              <w:rPr>
                <w:lang w:val="en-US"/>
              </w:rPr>
              <w:t xml:space="preserve"> </w:t>
            </w:r>
            <w:r w:rsidRPr="33FA167A">
              <w:rPr>
                <w:lang w:val="en-US"/>
              </w:rPr>
              <w:t xml:space="preserve">know the purpose of </w:t>
            </w:r>
            <w:r w:rsidR="00801F63" w:rsidRPr="33FA167A">
              <w:rPr>
                <w:lang w:val="en-US"/>
              </w:rPr>
              <w:t>schedules</w:t>
            </w:r>
            <w:r w:rsidR="2C209BEB" w:rsidRPr="33FA167A">
              <w:rPr>
                <w:lang w:val="en-US"/>
              </w:rPr>
              <w:t xml:space="preserve"> and</w:t>
            </w:r>
            <w:r w:rsidR="00801F63" w:rsidRPr="33FA167A">
              <w:rPr>
                <w:lang w:val="en-US"/>
              </w:rPr>
              <w:t xml:space="preserve"> specifications</w:t>
            </w:r>
            <w:r w:rsidR="005A131C">
              <w:rPr>
                <w:lang w:val="en-US"/>
              </w:rPr>
              <w:t>.</w:t>
            </w:r>
            <w:r w:rsidR="00801F63" w:rsidRPr="33FA167A">
              <w:rPr>
                <w:lang w:val="en-US"/>
              </w:rPr>
              <w:t xml:space="preserve"> </w:t>
            </w:r>
          </w:p>
        </w:tc>
      </w:tr>
      <w:tr w:rsidR="006D1046" w:rsidRPr="00D979B1" w14:paraId="013B98B8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6568805" w14:textId="77777777" w:rsidR="006D1046" w:rsidRPr="007276ED" w:rsidRDefault="00801F63" w:rsidP="00801F63">
            <w:r w:rsidRPr="007276ED">
              <w:t xml:space="preserve">1.4 </w:t>
            </w:r>
            <w:r w:rsidR="006D1046" w:rsidRPr="007276ED">
              <w:t xml:space="preserve">Hazards </w:t>
            </w:r>
          </w:p>
          <w:p w14:paraId="22C95019" w14:textId="5FD5E70F" w:rsidR="00801F63" w:rsidRPr="00801F63" w:rsidRDefault="00801F63" w:rsidP="00801F63">
            <w:pPr>
              <w:rPr>
                <w:color w:val="00B050"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C86B77" w14:textId="4B37C27A" w:rsidR="00801F63" w:rsidRPr="00304434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AB44DD">
              <w:t>to</w:t>
            </w:r>
            <w:r w:rsidR="00AB44DD" w:rsidRPr="33FA167A">
              <w:t xml:space="preserve"> </w:t>
            </w:r>
            <w:r w:rsidRPr="33FA167A">
              <w:t>understand their responsibilities in relation to the</w:t>
            </w:r>
            <w:r w:rsidR="00AE59A5" w:rsidRPr="33FA167A">
              <w:t xml:space="preserve"> potential</w:t>
            </w:r>
            <w:r w:rsidRPr="33FA167A">
              <w:t xml:space="preserve"> hazards</w:t>
            </w:r>
            <w:r w:rsidR="00AE59A5" w:rsidRPr="33FA167A">
              <w:t xml:space="preserve"> when erecting </w:t>
            </w:r>
            <w:r w:rsidR="00200448">
              <w:t>t</w:t>
            </w:r>
            <w:r w:rsidR="00AE59A5" w:rsidRPr="33FA167A">
              <w:t>imber roof structures.</w:t>
            </w:r>
          </w:p>
          <w:p w14:paraId="61CF909E" w14:textId="7728E355" w:rsidR="00801F63" w:rsidRPr="00304434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200448">
              <w:t>to</w:t>
            </w:r>
            <w:r w:rsidR="00200448" w:rsidRPr="33FA167A">
              <w:t xml:space="preserve"> </w:t>
            </w:r>
            <w:r w:rsidRPr="33FA167A">
              <w:t>know how to select correct PPE</w:t>
            </w:r>
            <w:r w:rsidR="00307C47">
              <w:t>,</w:t>
            </w:r>
            <w:r w:rsidRPr="33FA167A">
              <w:t xml:space="preserve"> includ</w:t>
            </w:r>
            <w:r w:rsidR="00307C47">
              <w:t>ing</w:t>
            </w:r>
            <w:r w:rsidRPr="33FA167A">
              <w:t xml:space="preserve"> harnesses, lanyards, helmet, boots</w:t>
            </w:r>
            <w:r w:rsidR="00210529">
              <w:t>,</w:t>
            </w:r>
            <w:r w:rsidRPr="33FA167A">
              <w:t xml:space="preserve"> </w:t>
            </w:r>
            <w:r w:rsidR="00371414">
              <w:t>h</w:t>
            </w:r>
            <w:r w:rsidR="00A84653">
              <w:t xml:space="preserve">igh </w:t>
            </w:r>
            <w:r w:rsidR="00371414">
              <w:t>v</w:t>
            </w:r>
            <w:r w:rsidR="00A84653">
              <w:t xml:space="preserve">isibility </w:t>
            </w:r>
            <w:r w:rsidR="00371414">
              <w:t>(</w:t>
            </w:r>
            <w:r w:rsidR="00B026A9">
              <w:t>H</w:t>
            </w:r>
            <w:r w:rsidR="00B026A9" w:rsidRPr="33FA167A">
              <w:t>i</w:t>
            </w:r>
            <w:r w:rsidRPr="33FA167A">
              <w:t>-</w:t>
            </w:r>
            <w:r w:rsidR="00B026A9">
              <w:t>V</w:t>
            </w:r>
            <w:r w:rsidR="00B026A9" w:rsidRPr="33FA167A">
              <w:t>iz</w:t>
            </w:r>
            <w:r w:rsidR="00371414">
              <w:t>)</w:t>
            </w:r>
            <w:r w:rsidRPr="33FA167A">
              <w:t xml:space="preserve"> </w:t>
            </w:r>
            <w:r w:rsidR="00210529">
              <w:t xml:space="preserve">jackets, </w:t>
            </w:r>
            <w:r w:rsidRPr="33FA167A">
              <w:t>and collective protective measures requirements.</w:t>
            </w:r>
          </w:p>
          <w:p w14:paraId="20128316" w14:textId="244A4E09" w:rsidR="006D1046" w:rsidRPr="00CD50CC" w:rsidRDefault="00801F63" w:rsidP="00302EA6">
            <w:pPr>
              <w:pStyle w:val="Normalbulletlist"/>
            </w:pPr>
            <w:r w:rsidRPr="00304434">
              <w:rPr>
                <w:szCs w:val="22"/>
              </w:rPr>
              <w:t xml:space="preserve">Learners </w:t>
            </w:r>
            <w:r w:rsidR="00A84653">
              <w:rPr>
                <w:szCs w:val="22"/>
              </w:rPr>
              <w:t>to</w:t>
            </w:r>
            <w:r w:rsidR="00A84653" w:rsidRPr="00304434">
              <w:rPr>
                <w:szCs w:val="22"/>
              </w:rPr>
              <w:t xml:space="preserve"> </w:t>
            </w:r>
            <w:r w:rsidRPr="00304434">
              <w:rPr>
                <w:szCs w:val="22"/>
              </w:rPr>
              <w:t xml:space="preserve">know </w:t>
            </w:r>
            <w:r w:rsidRPr="00304434">
              <w:rPr>
                <w:szCs w:val="22"/>
                <w:lang w:val="en-US"/>
              </w:rPr>
              <w:t>how hazards can be created by changing circumstances in the workplace</w:t>
            </w:r>
            <w:r w:rsidR="00E73F39">
              <w:rPr>
                <w:szCs w:val="22"/>
                <w:lang w:val="en-US"/>
              </w:rPr>
              <w:t>, including construction site developments and ongoing work, plant and vehicles and periods of extreme weather</w:t>
            </w:r>
            <w:r w:rsidR="005A131C">
              <w:rPr>
                <w:szCs w:val="22"/>
                <w:lang w:val="en-US"/>
              </w:rPr>
              <w:t>.</w:t>
            </w:r>
            <w:r w:rsidRPr="00304434">
              <w:rPr>
                <w:szCs w:val="22"/>
                <w:lang w:val="en-US"/>
              </w:rPr>
              <w:t xml:space="preserve"> </w:t>
            </w:r>
          </w:p>
        </w:tc>
      </w:tr>
      <w:tr w:rsidR="000E7C90" w:rsidRPr="00D979B1" w14:paraId="6800D22A" w14:textId="77777777" w:rsidTr="33FA16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56CE898" w:rsidR="000E7C90" w:rsidRPr="003B7A96" w:rsidRDefault="000C1529" w:rsidP="000C1529">
            <w:pPr>
              <w:adjustRightInd w:val="0"/>
              <w:spacing w:line="240" w:lineRule="auto"/>
            </w:pPr>
            <w:r>
              <w:t xml:space="preserve">2. </w:t>
            </w:r>
            <w:r w:rsidR="003B7A96" w:rsidRPr="003B7A96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01C2C1" w14:textId="28FD84F2" w:rsidR="000E7C90" w:rsidRPr="000C1529" w:rsidRDefault="0028476B" w:rsidP="007B1061">
            <w:pPr>
              <w:pStyle w:val="ListParagraph"/>
              <w:numPr>
                <w:ilvl w:val="1"/>
                <w:numId w:val="35"/>
              </w:numPr>
              <w:adjustRightInd w:val="0"/>
              <w:spacing w:line="240" w:lineRule="auto"/>
            </w:pPr>
            <w:r w:rsidRPr="007B1061">
              <w:rPr>
                <w:lang w:val="en-US"/>
              </w:rPr>
              <w:t>Methods of work</w:t>
            </w:r>
          </w:p>
          <w:p w14:paraId="4F36ECAE" w14:textId="77777777" w:rsidR="000C1529" w:rsidRDefault="000C1529" w:rsidP="000C1529">
            <w:pPr>
              <w:adjustRightInd w:val="0"/>
              <w:spacing w:line="240" w:lineRule="auto"/>
            </w:pPr>
          </w:p>
          <w:p w14:paraId="5ECFA388" w14:textId="53F2BED8" w:rsidR="000C1529" w:rsidRPr="00CD50CC" w:rsidRDefault="000C1529" w:rsidP="000C1529">
            <w:pPr>
              <w:adjustRightInd w:val="0"/>
              <w:spacing w:line="240" w:lineRule="auto"/>
            </w:pPr>
            <w:r w:rsidRPr="000C1529">
              <w:rPr>
                <w:rFonts w:eastAsia="CongressSans" w:cs="Arial"/>
                <w:color w:val="00B050"/>
              </w:rPr>
              <w:t>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81D120" w14:textId="5B87C4CC" w:rsidR="00801F63" w:rsidRPr="00680CAD" w:rsidRDefault="00801F63" w:rsidP="00D90181">
            <w:pPr>
              <w:pStyle w:val="Normalheadingblack"/>
            </w:pPr>
            <w:r w:rsidRPr="00680CAD">
              <w:t xml:space="preserve">Truss </w:t>
            </w:r>
          </w:p>
          <w:p w14:paraId="0B40788B" w14:textId="51A07939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 w:rsidRPr="33FA167A">
              <w:rPr>
                <w:lang w:val="en-US"/>
              </w:rPr>
              <w:t xml:space="preserve">Learners </w:t>
            </w:r>
            <w:r w:rsidR="00A84653">
              <w:rPr>
                <w:lang w:val="en-US"/>
              </w:rPr>
              <w:t>to</w:t>
            </w:r>
            <w:r w:rsidRPr="33FA167A">
              <w:rPr>
                <w:lang w:val="en-US"/>
              </w:rPr>
              <w:t xml:space="preserve"> know how to </w:t>
            </w:r>
            <w:r w:rsidRPr="33FA167A">
              <w:t>measure, mark out, fit, align, finish, position and secure</w:t>
            </w:r>
            <w:r w:rsidRPr="33FA167A">
              <w:rPr>
                <w:rFonts w:eastAsia="CongressSans"/>
              </w:rPr>
              <w:t xml:space="preserve"> truss rafter roofs.</w:t>
            </w:r>
          </w:p>
          <w:p w14:paraId="42AF653B" w14:textId="14576444" w:rsidR="00D74CAD" w:rsidRPr="005A131C" w:rsidRDefault="00801F63" w:rsidP="00302EA6">
            <w:pPr>
              <w:pStyle w:val="Normalbulletlist"/>
              <w:rPr>
                <w:rFonts w:eastAsia="CongressSans"/>
                <w:lang w:val="en-US"/>
              </w:rPr>
            </w:pPr>
            <w:r w:rsidRPr="33FA167A">
              <w:rPr>
                <w:lang w:val="en-US"/>
              </w:rPr>
              <w:t xml:space="preserve">Learners </w:t>
            </w:r>
            <w:r w:rsidR="00A84653">
              <w:rPr>
                <w:lang w:val="en-US"/>
              </w:rPr>
              <w:t>to</w:t>
            </w:r>
            <w:r w:rsidR="00A84653" w:rsidRPr="33FA167A">
              <w:rPr>
                <w:lang w:val="en-US"/>
              </w:rPr>
              <w:t xml:space="preserve"> </w:t>
            </w:r>
            <w:r w:rsidRPr="33FA167A">
              <w:rPr>
                <w:lang w:val="en-US"/>
              </w:rPr>
              <w:t xml:space="preserve">understand the implications, advantages and disadvantages of constructing trussed rafter roof structures at ground level. </w:t>
            </w:r>
          </w:p>
          <w:p w14:paraId="57CDA9C4" w14:textId="5036C012" w:rsidR="00801F63" w:rsidRPr="00680CAD" w:rsidRDefault="00801F63" w:rsidP="00D90181">
            <w:pPr>
              <w:pStyle w:val="Normalheadingblack"/>
            </w:pPr>
            <w:r w:rsidRPr="00680CAD">
              <w:t xml:space="preserve">Traditional Cut </w:t>
            </w:r>
          </w:p>
          <w:p w14:paraId="07F6AD2E" w14:textId="5EF574B9" w:rsidR="00801F63" w:rsidRPr="00304434" w:rsidRDefault="00801F63" w:rsidP="00302EA6">
            <w:pPr>
              <w:pStyle w:val="Normalbulletlist"/>
              <w:rPr>
                <w:rFonts w:eastAsia="CongressSans"/>
              </w:rPr>
            </w:pPr>
            <w:r w:rsidRPr="33FA167A">
              <w:t xml:space="preserve">Learners </w:t>
            </w:r>
            <w:r w:rsidR="00A84653">
              <w:t>to</w:t>
            </w:r>
            <w:r w:rsidR="00A84653" w:rsidRPr="33FA167A">
              <w:t xml:space="preserve"> </w:t>
            </w:r>
            <w:r w:rsidRPr="33FA167A">
              <w:t>know how to measure, mark out, fit, align, finish, position and secure traditional cut roofs</w:t>
            </w:r>
            <w:r w:rsidR="006B6037">
              <w:t>,</w:t>
            </w:r>
            <w:r w:rsidRPr="33FA167A">
              <w:t xml:space="preserve"> including</w:t>
            </w:r>
            <w:r w:rsidRPr="33FA167A">
              <w:rPr>
                <w:rFonts w:eastAsia="CongressSans"/>
              </w:rPr>
              <w:t xml:space="preserve"> single, double, gable, lean</w:t>
            </w:r>
            <w:r w:rsidR="00210529" w:rsidRPr="00210529">
              <w:rPr>
                <w:rFonts w:eastAsia="CongressSans"/>
              </w:rPr>
              <w:t xml:space="preserve"> </w:t>
            </w:r>
            <w:r w:rsidRPr="33FA167A">
              <w:rPr>
                <w:rFonts w:eastAsia="CongressSans"/>
              </w:rPr>
              <w:t>to, couple, close couple, collared</w:t>
            </w:r>
            <w:r w:rsidR="00210529">
              <w:rPr>
                <w:rFonts w:eastAsia="CongressSans"/>
              </w:rPr>
              <w:t>,</w:t>
            </w:r>
            <w:r w:rsidRPr="33FA167A">
              <w:rPr>
                <w:rFonts w:eastAsia="CongressSans"/>
              </w:rPr>
              <w:t xml:space="preserve"> flat.</w:t>
            </w:r>
          </w:p>
          <w:p w14:paraId="50AD5A8C" w14:textId="704F5E28" w:rsidR="002D32E3" w:rsidRDefault="00801F63" w:rsidP="00302EA6">
            <w:pPr>
              <w:pStyle w:val="Normalbulletlist"/>
            </w:pPr>
            <w:r w:rsidRPr="00304434">
              <w:t xml:space="preserve">Learners </w:t>
            </w:r>
            <w:r w:rsidR="00A84653">
              <w:t>to</w:t>
            </w:r>
            <w:r w:rsidR="00A84653" w:rsidRPr="00304434">
              <w:t xml:space="preserve"> </w:t>
            </w:r>
            <w:r w:rsidRPr="00304434">
              <w:t xml:space="preserve">understand the importance of working to drawings, specifications and schedules and the interaction of the documentation. </w:t>
            </w:r>
          </w:p>
          <w:p w14:paraId="51B0001A" w14:textId="2FDC2855" w:rsidR="000E7C90" w:rsidRPr="00CD50CC" w:rsidRDefault="00801F63" w:rsidP="00302EA6">
            <w:pPr>
              <w:pStyle w:val="Normalbulletlist"/>
            </w:pPr>
            <w:r w:rsidRPr="33FA167A">
              <w:lastRenderedPageBreak/>
              <w:t xml:space="preserve">Learners </w:t>
            </w:r>
            <w:r w:rsidR="00A84653">
              <w:t>to</w:t>
            </w:r>
            <w:r w:rsidR="00A84653" w:rsidRPr="33FA167A">
              <w:t xml:space="preserve"> </w:t>
            </w:r>
            <w:r w:rsidRPr="33FA167A">
              <w:t>know how to extract information from working drawings, schedules and specifications for position, size and fixing.</w:t>
            </w:r>
          </w:p>
        </w:tc>
      </w:tr>
      <w:tr w:rsidR="000E7C90" w:rsidRPr="00D979B1" w14:paraId="29D72156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7B1061">
            <w:pPr>
              <w:pStyle w:val="ListParagraph"/>
              <w:numPr>
                <w:ilvl w:val="0"/>
                <w:numId w:val="35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2CC68E" w14:textId="77777777" w:rsidR="000E7C90" w:rsidRDefault="000C1529" w:rsidP="000C1529">
            <w:pPr>
              <w:adjustRightInd w:val="0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2.2 </w:t>
            </w:r>
            <w:r w:rsidR="00CA163D" w:rsidRPr="000C1529">
              <w:rPr>
                <w:lang w:val="en-US"/>
              </w:rPr>
              <w:t>Tools and equipment</w:t>
            </w:r>
          </w:p>
          <w:p w14:paraId="2D4A17BF" w14:textId="71A93F7B" w:rsidR="000C1529" w:rsidRPr="00CD50CC" w:rsidRDefault="000C1529" w:rsidP="000C152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098BBFBE" w:rsidR="000E7C90" w:rsidRPr="00CD50CC" w:rsidRDefault="00AE59A5" w:rsidP="00302EA6">
            <w:pPr>
              <w:pStyle w:val="Normalbulletlist"/>
              <w:rPr>
                <w:b/>
                <w:lang w:val="en-US"/>
              </w:rPr>
            </w:pPr>
            <w:r w:rsidRPr="33FA167A">
              <w:rPr>
                <w:lang w:val="en-US"/>
              </w:rPr>
              <w:t>Le</w:t>
            </w:r>
            <w:r w:rsidR="00467AE0" w:rsidRPr="33FA167A">
              <w:rPr>
                <w:lang w:val="en-US"/>
              </w:rPr>
              <w:t>a</w:t>
            </w:r>
            <w:r w:rsidRPr="33FA167A">
              <w:rPr>
                <w:lang w:val="en-US"/>
              </w:rPr>
              <w:t>rners</w:t>
            </w:r>
            <w:r w:rsidR="00467AE0" w:rsidRPr="33FA167A">
              <w:rPr>
                <w:lang w:val="en-US"/>
              </w:rPr>
              <w:t xml:space="preserve"> </w:t>
            </w:r>
            <w:r w:rsidR="00A84653">
              <w:rPr>
                <w:lang w:val="en-US"/>
              </w:rPr>
              <w:t>to</w:t>
            </w:r>
            <w:r w:rsidR="00A84653" w:rsidRPr="33FA167A">
              <w:rPr>
                <w:lang w:val="en-US"/>
              </w:rPr>
              <w:t xml:space="preserve"> </w:t>
            </w:r>
            <w:r w:rsidR="00467AE0" w:rsidRPr="33FA167A">
              <w:rPr>
                <w:lang w:val="en-US"/>
              </w:rPr>
              <w:t>be able to select</w:t>
            </w:r>
            <w:r w:rsidR="004C66D9">
              <w:rPr>
                <w:lang w:val="en-US"/>
              </w:rPr>
              <w:t>, sharpen, maintain and store</w:t>
            </w:r>
            <w:r w:rsidR="00467AE0" w:rsidRPr="33FA167A">
              <w:rPr>
                <w:lang w:val="en-US"/>
              </w:rPr>
              <w:t xml:space="preserve"> the necessary tools required for </w:t>
            </w:r>
            <w:r w:rsidR="00A16CBD">
              <w:rPr>
                <w:lang w:val="en-US"/>
              </w:rPr>
              <w:t>t</w:t>
            </w:r>
            <w:r w:rsidR="00467AE0" w:rsidRPr="33FA167A">
              <w:rPr>
                <w:lang w:val="en-US"/>
              </w:rPr>
              <w:t>imber roof erection using information taken from the specification</w:t>
            </w:r>
            <w:r w:rsidR="00512E48">
              <w:rPr>
                <w:lang w:val="en-US"/>
              </w:rPr>
              <w:t xml:space="preserve">, including saws, hammers, chisels, screwdrivers, electric drills, cordless drills, drill bits, powered </w:t>
            </w:r>
            <w:proofErr w:type="spellStart"/>
            <w:r w:rsidR="00512E48">
              <w:rPr>
                <w:lang w:val="en-US"/>
              </w:rPr>
              <w:t>nailer</w:t>
            </w:r>
            <w:proofErr w:type="spellEnd"/>
            <w:r w:rsidR="00512E48">
              <w:rPr>
                <w:lang w:val="en-US"/>
              </w:rPr>
              <w:t>, battery powered tools, tape measure, try square, spirit level, plumb bob</w:t>
            </w:r>
            <w:r w:rsidR="00210529">
              <w:rPr>
                <w:lang w:val="en-US"/>
              </w:rPr>
              <w:t>,</w:t>
            </w:r>
            <w:r w:rsidR="00512E48">
              <w:rPr>
                <w:lang w:val="en-US"/>
              </w:rPr>
              <w:t xml:space="preserve"> string line</w:t>
            </w:r>
            <w:r w:rsidR="00467AE0" w:rsidRPr="33FA167A">
              <w:rPr>
                <w:lang w:val="en-US"/>
              </w:rPr>
              <w:t>.</w:t>
            </w:r>
            <w:r w:rsidR="00467AE0" w:rsidRPr="33FA167A">
              <w:rPr>
                <w:b/>
                <w:lang w:val="en-US"/>
              </w:rPr>
              <w:t xml:space="preserve"> </w:t>
            </w:r>
          </w:p>
        </w:tc>
      </w:tr>
      <w:tr w:rsidR="00A277B5" w:rsidRPr="00D979B1" w14:paraId="2A1E01F0" w14:textId="77777777" w:rsidTr="33FA16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F438F93" w:rsidR="00A277B5" w:rsidRPr="00CD50CC" w:rsidRDefault="000C1529" w:rsidP="000C1529">
            <w:pPr>
              <w:adjustRightInd w:val="0"/>
              <w:spacing w:line="240" w:lineRule="auto"/>
            </w:pPr>
            <w:r>
              <w:t xml:space="preserve">3. </w:t>
            </w:r>
            <w:r w:rsidR="00A277B5" w:rsidRPr="0063188F">
              <w:t xml:space="preserve">Comply with the given contract information to carry out the work </w:t>
            </w:r>
            <w:r w:rsidR="00CC3318">
              <w:t xml:space="preserve">safely and </w:t>
            </w:r>
            <w:r w:rsidR="00A277B5"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665C1D" w14:textId="3E9E95BD" w:rsidR="00A277B5" w:rsidRPr="000C1529" w:rsidRDefault="000C1529" w:rsidP="000C1529">
            <w:pPr>
              <w:adjustRightInd w:val="0"/>
              <w:spacing w:line="240" w:lineRule="auto"/>
            </w:pPr>
            <w:r>
              <w:t xml:space="preserve">3.1 </w:t>
            </w:r>
            <w:r w:rsidR="00A277B5" w:rsidRPr="00A73BB5">
              <w:t>Demonstrate work skills to measure, mark out</w:t>
            </w:r>
            <w:r w:rsidR="006D1500">
              <w:t xml:space="preserve">, </w:t>
            </w:r>
            <w:r w:rsidR="00A9079D" w:rsidRPr="000C1529">
              <w:rPr>
                <w:lang w:val="ru-RU"/>
              </w:rPr>
              <w:t xml:space="preserve">fit, align, position and secure   </w:t>
            </w:r>
          </w:p>
          <w:p w14:paraId="68F7C5F6" w14:textId="407177BB" w:rsidR="000C1529" w:rsidRPr="000C1529" w:rsidRDefault="000C1529" w:rsidP="000C1529">
            <w:pPr>
              <w:spacing w:before="40" w:after="40" w:line="240" w:lineRule="auto"/>
              <w:ind w:left="321" w:hanging="321"/>
              <w:rPr>
                <w:rFonts w:cs="Arial"/>
                <w:bCs/>
                <w:color w:val="00B050"/>
              </w:rPr>
            </w:pPr>
            <w:r w:rsidRPr="000C1529">
              <w:rPr>
                <w:rFonts w:cs="Arial"/>
                <w:bCs/>
                <w:color w:val="00B050"/>
              </w:rPr>
              <w:t xml:space="preserve">. </w:t>
            </w:r>
          </w:p>
          <w:p w14:paraId="4FEDC3CA" w14:textId="47DA57C8" w:rsidR="000C1529" w:rsidRPr="00CD50CC" w:rsidRDefault="000C1529" w:rsidP="000C152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AFCA42" w14:textId="65B646E5" w:rsidR="000C0D46" w:rsidRDefault="00801F63" w:rsidP="00302EA6">
            <w:pPr>
              <w:pStyle w:val="Normalbulletlist"/>
            </w:pPr>
            <w:r w:rsidRPr="33FA167A">
              <w:t xml:space="preserve">Learners </w:t>
            </w:r>
            <w:r w:rsidR="00A16CBD">
              <w:t>to</w:t>
            </w:r>
            <w:r w:rsidR="00A16CBD" w:rsidRPr="33FA167A">
              <w:t xml:space="preserve"> </w:t>
            </w:r>
            <w:r w:rsidRPr="33FA167A">
              <w:t>be able to</w:t>
            </w:r>
            <w:r w:rsidR="000C0D46">
              <w:t>:</w:t>
            </w:r>
            <w:r w:rsidRPr="33FA167A">
              <w:t xml:space="preserve"> </w:t>
            </w:r>
          </w:p>
          <w:p w14:paraId="64C25A85" w14:textId="51478A07" w:rsidR="00801F63" w:rsidRPr="00342168" w:rsidRDefault="00801F63" w:rsidP="00D90181">
            <w:pPr>
              <w:pStyle w:val="Normalbulletsublist"/>
            </w:pPr>
            <w:r w:rsidRPr="33FA167A">
              <w:t>select and fix the different components required to erect a trussed roof</w:t>
            </w:r>
            <w:r w:rsidR="00A16CBD">
              <w:t>,</w:t>
            </w:r>
            <w:r w:rsidRPr="33FA167A">
              <w:t xml:space="preserve"> includ</w:t>
            </w:r>
            <w:r w:rsidR="00A16CBD">
              <w:t>ing</w:t>
            </w:r>
            <w:r w:rsidRPr="33FA167A">
              <w:t xml:space="preserve"> truss rafter, gable, ladder, wall plate, eaves, verge, straps, wall plate and restraint bracing, lateral, diagonal, truss clip</w:t>
            </w:r>
            <w:r w:rsidR="00210529">
              <w:t>,</w:t>
            </w:r>
            <w:r w:rsidRPr="33FA167A">
              <w:t xml:space="preserve"> temporary bracing</w:t>
            </w:r>
          </w:p>
          <w:p w14:paraId="6F7D0461" w14:textId="40871C9D" w:rsidR="00D74CAD" w:rsidRPr="00CD50CC" w:rsidRDefault="00801F63" w:rsidP="00D90181">
            <w:pPr>
              <w:pStyle w:val="Normalbulletsublist"/>
            </w:pPr>
            <w:r w:rsidRPr="33FA167A">
              <w:t>mark out, fit, align, finish, position and secure traditional cut roofs to include single, gable and flat.</w:t>
            </w:r>
          </w:p>
        </w:tc>
      </w:tr>
      <w:tr w:rsidR="00A277B5" w:rsidRPr="00D979B1" w14:paraId="45E6F57F" w14:textId="77777777" w:rsidTr="33FA16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8E1F217" w14:textId="7AA394BE" w:rsidR="000C31C6" w:rsidRDefault="000C1529" w:rsidP="000C1529">
            <w:pPr>
              <w:adjustRightInd w:val="0"/>
            </w:pPr>
            <w:r>
              <w:t xml:space="preserve">3.2 </w:t>
            </w:r>
            <w:r w:rsidR="000C31C6">
              <w:t xml:space="preserve">Use and maintain hand tools, portable power tools and ancillary equipment to construct, erect and/or install the following roof structures to given working instructions:    </w:t>
            </w:r>
          </w:p>
          <w:p w14:paraId="2F110B56" w14:textId="5FD86BEE" w:rsidR="000C31C6" w:rsidRDefault="000C31C6" w:rsidP="000C31C6">
            <w:pPr>
              <w:pStyle w:val="ListParagraph"/>
              <w:numPr>
                <w:ilvl w:val="1"/>
                <w:numId w:val="10"/>
              </w:numPr>
              <w:tabs>
                <w:tab w:val="clear" w:pos="567"/>
              </w:tabs>
              <w:adjustRightInd w:val="0"/>
              <w:ind w:left="229" w:hanging="229"/>
            </w:pPr>
            <w:r>
              <w:t xml:space="preserve">in-situ roofs (manually handled)   </w:t>
            </w:r>
          </w:p>
          <w:p w14:paraId="75F5C005" w14:textId="13632F02" w:rsidR="00644246" w:rsidRPr="008567A2" w:rsidRDefault="00644246" w:rsidP="00B82D16">
            <w:pPr>
              <w:adjustRightInd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FE3F04" w14:textId="1A61865C" w:rsidR="00801F63" w:rsidRPr="00237985" w:rsidRDefault="00801F63" w:rsidP="00302EA6">
            <w:pPr>
              <w:pStyle w:val="Normalbulletlist"/>
            </w:pPr>
            <w:r w:rsidRPr="00237985">
              <w:t xml:space="preserve">Learners </w:t>
            </w:r>
            <w:r w:rsidR="00A16CBD" w:rsidRPr="00237985">
              <w:t xml:space="preserve">to </w:t>
            </w:r>
            <w:r w:rsidRPr="00237985">
              <w:t xml:space="preserve">be able to select, safely set up, </w:t>
            </w:r>
            <w:proofErr w:type="gramStart"/>
            <w:r w:rsidRPr="00237985">
              <w:t>use</w:t>
            </w:r>
            <w:proofErr w:type="gramEnd"/>
            <w:r w:rsidRPr="00237985">
              <w:t xml:space="preserve"> and maintain:</w:t>
            </w:r>
          </w:p>
          <w:p w14:paraId="0AC46967" w14:textId="5FFCD665" w:rsidR="00801F63" w:rsidRPr="006F60EE" w:rsidRDefault="00801F63" w:rsidP="00D90181">
            <w:pPr>
              <w:pStyle w:val="Normalbulletsublist"/>
            </w:pPr>
            <w:r w:rsidRPr="006F60EE">
              <w:t>measuring equipment (rulers, tape measures, digital measuring equipment)</w:t>
            </w:r>
          </w:p>
          <w:p w14:paraId="2C0C4BF1" w14:textId="2A6C2A4D" w:rsidR="00801F63" w:rsidRPr="006F60EE" w:rsidRDefault="00801F63" w:rsidP="00D90181">
            <w:pPr>
              <w:pStyle w:val="Normalbulletsublist"/>
            </w:pPr>
            <w:r w:rsidRPr="006F60EE">
              <w:t>saws (hand and PPT</w:t>
            </w:r>
            <w:r w:rsidR="00210529">
              <w:t>,</w:t>
            </w:r>
            <w:r w:rsidRPr="006F60EE">
              <w:t xml:space="preserve"> </w:t>
            </w:r>
            <w:r w:rsidR="00210529">
              <w:t>including</w:t>
            </w:r>
            <w:r w:rsidRPr="006F60EE">
              <w:t xml:space="preserve"> chop saw, circular saw) </w:t>
            </w:r>
          </w:p>
          <w:p w14:paraId="6ECA26E1" w14:textId="34FD4079" w:rsidR="00801F63" w:rsidRPr="006F60EE" w:rsidRDefault="00801F63" w:rsidP="00D90181">
            <w:pPr>
              <w:pStyle w:val="Normalbulletsublist"/>
            </w:pPr>
            <w:r w:rsidRPr="006F60EE">
              <w:t>squares (</w:t>
            </w:r>
            <w:r w:rsidR="00210529" w:rsidRPr="006F60EE">
              <w:t>includ</w:t>
            </w:r>
            <w:r w:rsidR="00210529">
              <w:t>ing</w:t>
            </w:r>
            <w:r w:rsidR="00210529" w:rsidRPr="006F60EE">
              <w:t xml:space="preserve"> </w:t>
            </w:r>
            <w:r w:rsidRPr="006F60EE">
              <w:t>roofing, adjustable bevel</w:t>
            </w:r>
            <w:r w:rsidR="00210529">
              <w:t>,</w:t>
            </w:r>
            <w:r w:rsidRPr="006F60EE">
              <w:t xml:space="preserve"> 90 degree)</w:t>
            </w:r>
          </w:p>
          <w:p w14:paraId="5C4266C5" w14:textId="7A66285E" w:rsidR="00801F63" w:rsidRPr="006F60EE" w:rsidRDefault="00801F63" w:rsidP="00D90181">
            <w:pPr>
              <w:pStyle w:val="Normalbulletsublist"/>
            </w:pPr>
            <w:r w:rsidRPr="006F60EE">
              <w:t xml:space="preserve">claw hammer, framing </w:t>
            </w:r>
            <w:proofErr w:type="spellStart"/>
            <w:r w:rsidRPr="006F60EE">
              <w:t>nailer</w:t>
            </w:r>
            <w:proofErr w:type="spellEnd"/>
          </w:p>
          <w:p w14:paraId="7A6D7618" w14:textId="7B39FB2F" w:rsidR="00801F63" w:rsidRPr="006F60EE" w:rsidRDefault="00801F63" w:rsidP="00D90181">
            <w:pPr>
              <w:pStyle w:val="Normalbulletsublist"/>
            </w:pPr>
            <w:r w:rsidRPr="006F60EE">
              <w:t>string line, chalk line, straight-edge</w:t>
            </w:r>
          </w:p>
          <w:p w14:paraId="600536FF" w14:textId="6C16179E" w:rsidR="00801F63" w:rsidRPr="00237985" w:rsidRDefault="00801F63" w:rsidP="00D90181">
            <w:pPr>
              <w:pStyle w:val="Normalbulletsublist"/>
            </w:pPr>
            <w:r w:rsidRPr="006F60EE">
              <w:t>levels (optical, laser, 600mm, 1000mm</w:t>
            </w:r>
            <w:r w:rsidR="00210529">
              <w:t>,</w:t>
            </w:r>
            <w:r w:rsidRPr="006F60EE">
              <w:t xml:space="preserve"> 1800mm). </w:t>
            </w:r>
          </w:p>
          <w:p w14:paraId="6FD47DB1" w14:textId="4FE765D2" w:rsidR="00A277B5" w:rsidRPr="00CD50CC" w:rsidRDefault="00801F63" w:rsidP="00302EA6">
            <w:pPr>
              <w:pStyle w:val="Normalbulletlist"/>
            </w:pPr>
            <w:r>
              <w:t xml:space="preserve">Learners </w:t>
            </w:r>
            <w:r w:rsidR="006A0F99">
              <w:t xml:space="preserve">to </w:t>
            </w:r>
            <w:r>
              <w:t>be able to select, safely handle, stack and store resources using correct manual handling techniques</w:t>
            </w:r>
            <w:r w:rsidR="00467AE0">
              <w:t xml:space="preserve"> as stated in</w:t>
            </w:r>
            <w:r w:rsidR="001748D4">
              <w:t xml:space="preserve"> </w:t>
            </w:r>
            <w:r w:rsidR="009D2B83" w:rsidRPr="00E7658E">
              <w:rPr>
                <w:i/>
                <w:iCs/>
              </w:rPr>
              <w:t xml:space="preserve">Manual </w:t>
            </w:r>
            <w:r w:rsidR="00467AE0" w:rsidRPr="00E7658E">
              <w:rPr>
                <w:i/>
                <w:iCs/>
              </w:rPr>
              <w:t xml:space="preserve">handling </w:t>
            </w:r>
            <w:r w:rsidR="009D2B83" w:rsidRPr="00E7658E">
              <w:rPr>
                <w:i/>
                <w:iCs/>
              </w:rPr>
              <w:t xml:space="preserve">at work – A brief </w:t>
            </w:r>
            <w:r w:rsidR="00467AE0" w:rsidRPr="00E7658E">
              <w:rPr>
                <w:i/>
                <w:iCs/>
              </w:rPr>
              <w:t>guide</w:t>
            </w:r>
            <w:r w:rsidR="00406E71">
              <w:t xml:space="preserve"> by the Health and Safety Executive</w:t>
            </w:r>
            <w:r w:rsidR="00467AE0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7856" w14:textId="77777777" w:rsidR="00657BE3" w:rsidRDefault="00657BE3">
      <w:pPr>
        <w:spacing w:before="0" w:after="0"/>
      </w:pPr>
      <w:r>
        <w:separator/>
      </w:r>
    </w:p>
  </w:endnote>
  <w:endnote w:type="continuationSeparator" w:id="0">
    <w:p w14:paraId="4BB2AEEB" w14:textId="77777777" w:rsidR="00657BE3" w:rsidRDefault="00657BE3">
      <w:pPr>
        <w:spacing w:before="0" w:after="0"/>
      </w:pPr>
      <w:r>
        <w:continuationSeparator/>
      </w:r>
    </w:p>
  </w:endnote>
  <w:endnote w:type="continuationNotice" w:id="1">
    <w:p w14:paraId="47988DE5" w14:textId="77777777" w:rsidR="00657BE3" w:rsidRDefault="00657BE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573F7BF1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12EE2">
      <w:rPr>
        <w:noProof/>
      </w:rPr>
      <w:t>2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12EE2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6C2D" w14:textId="77777777" w:rsidR="00657BE3" w:rsidRDefault="00657BE3">
      <w:pPr>
        <w:spacing w:before="0" w:after="0"/>
      </w:pPr>
      <w:r>
        <w:separator/>
      </w:r>
    </w:p>
  </w:footnote>
  <w:footnote w:type="continuationSeparator" w:id="0">
    <w:p w14:paraId="1A3D4D77" w14:textId="77777777" w:rsidR="00657BE3" w:rsidRDefault="00657BE3">
      <w:pPr>
        <w:spacing w:before="0" w:after="0"/>
      </w:pPr>
      <w:r>
        <w:continuationSeparator/>
      </w:r>
    </w:p>
  </w:footnote>
  <w:footnote w:type="continuationNotice" w:id="1">
    <w:p w14:paraId="4EDC723B" w14:textId="77777777" w:rsidR="00657BE3" w:rsidRDefault="00657BE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3FA167A">
      <w:rPr>
        <w:rFonts w:cs="Arial"/>
        <w:noProof/>
        <w:sz w:val="28"/>
        <w:szCs w:val="28"/>
      </w:rPr>
      <w:t>Progression</w:t>
    </w:r>
    <w:r w:rsidR="33FA167A" w:rsidRPr="00AB366F">
      <w:rPr>
        <w:sz w:val="28"/>
        <w:szCs w:val="28"/>
      </w:rPr>
      <w:t xml:space="preserve"> in </w:t>
    </w:r>
    <w:r w:rsidR="33FA167A" w:rsidRPr="00024437">
      <w:rPr>
        <w:b/>
        <w:bCs/>
        <w:sz w:val="28"/>
        <w:szCs w:val="28"/>
      </w:rPr>
      <w:t>Construction</w:t>
    </w:r>
    <w:r w:rsidR="33FA167A">
      <w:rPr>
        <w:b/>
        <w:bCs/>
        <w:sz w:val="28"/>
        <w:szCs w:val="28"/>
      </w:rPr>
      <w:t xml:space="preserve"> (Level 2)</w:t>
    </w:r>
  </w:p>
  <w:p w14:paraId="1A87A6D0" w14:textId="375F104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5E454D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702C94">
      <w:rPr>
        <w:color w:val="0077E3"/>
        <w:sz w:val="24"/>
        <w:szCs w:val="28"/>
      </w:rPr>
      <w:t>2</w:t>
    </w:r>
    <w:r w:rsidR="00C37166">
      <w:rPr>
        <w:color w:val="0077E3"/>
        <w:sz w:val="24"/>
        <w:szCs w:val="28"/>
      </w:rPr>
      <w:t>0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C96F0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0E9D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A853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FEC3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A2B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62F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542AF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354588C"/>
    <w:multiLevelType w:val="multilevel"/>
    <w:tmpl w:val="502AD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036D0D21"/>
    <w:multiLevelType w:val="hybridMultilevel"/>
    <w:tmpl w:val="BF76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6A79D6"/>
    <w:multiLevelType w:val="hybridMultilevel"/>
    <w:tmpl w:val="C87CF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993E0E"/>
    <w:multiLevelType w:val="hybridMultilevel"/>
    <w:tmpl w:val="A094C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9A3429A4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336C3"/>
    <w:multiLevelType w:val="hybridMultilevel"/>
    <w:tmpl w:val="1294111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EC9320F"/>
    <w:multiLevelType w:val="hybridMultilevel"/>
    <w:tmpl w:val="313E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CF4BFE"/>
    <w:multiLevelType w:val="hybridMultilevel"/>
    <w:tmpl w:val="2356E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E11BC7"/>
    <w:multiLevelType w:val="multilevel"/>
    <w:tmpl w:val="8F367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5740B97"/>
    <w:multiLevelType w:val="hybridMultilevel"/>
    <w:tmpl w:val="36525CD4"/>
    <w:lvl w:ilvl="0" w:tplc="A210D924">
      <w:start w:val="1"/>
      <w:numFmt w:val="decimal"/>
      <w:lvlText w:val="2.%1"/>
      <w:lvlJc w:val="left"/>
      <w:pPr>
        <w:ind w:left="360" w:hanging="360"/>
      </w:pPr>
      <w:rPr>
        <w:rFonts w:hint="default"/>
        <w:b/>
        <w:bCs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8266FDE"/>
    <w:multiLevelType w:val="hybridMultilevel"/>
    <w:tmpl w:val="15B2C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946972"/>
    <w:multiLevelType w:val="hybridMultilevel"/>
    <w:tmpl w:val="139C9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DC77322"/>
    <w:multiLevelType w:val="hybridMultilevel"/>
    <w:tmpl w:val="0518B7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C101D3"/>
    <w:multiLevelType w:val="hybridMultilevel"/>
    <w:tmpl w:val="0130D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B67D59"/>
    <w:multiLevelType w:val="hybridMultilevel"/>
    <w:tmpl w:val="4306C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21B4A"/>
    <w:multiLevelType w:val="hybridMultilevel"/>
    <w:tmpl w:val="4824F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7670F2"/>
    <w:multiLevelType w:val="hybridMultilevel"/>
    <w:tmpl w:val="6ABE5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B0FEC"/>
    <w:multiLevelType w:val="hybridMultilevel"/>
    <w:tmpl w:val="DC6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896AF3"/>
    <w:multiLevelType w:val="hybridMultilevel"/>
    <w:tmpl w:val="AE766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252AD"/>
    <w:multiLevelType w:val="hybridMultilevel"/>
    <w:tmpl w:val="DB42F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661175"/>
    <w:multiLevelType w:val="hybridMultilevel"/>
    <w:tmpl w:val="8108B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A35B0"/>
    <w:multiLevelType w:val="hybridMultilevel"/>
    <w:tmpl w:val="1D325612"/>
    <w:numStyleLink w:val="StyleBulleted"/>
  </w:abstractNum>
  <w:abstractNum w:abstractNumId="37" w15:restartNumberingAfterBreak="0">
    <w:nsid w:val="66AA4A38"/>
    <w:multiLevelType w:val="hybridMultilevel"/>
    <w:tmpl w:val="2FB0EB88"/>
    <w:lvl w:ilvl="0" w:tplc="795662A0">
      <w:start w:val="1"/>
      <w:numFmt w:val="decimal"/>
      <w:lvlText w:val="1.%1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F7F3C"/>
    <w:multiLevelType w:val="hybridMultilevel"/>
    <w:tmpl w:val="15304416"/>
    <w:lvl w:ilvl="0" w:tplc="6C7ADF1A">
      <w:start w:val="3"/>
      <w:numFmt w:val="decimal"/>
      <w:lvlText w:val="1.%1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86B56"/>
    <w:multiLevelType w:val="hybridMultilevel"/>
    <w:tmpl w:val="26DC4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805FA"/>
    <w:multiLevelType w:val="hybridMultilevel"/>
    <w:tmpl w:val="0FFEC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8"/>
  </w:num>
  <w:num w:numId="4">
    <w:abstractNumId w:val="7"/>
  </w:num>
  <w:num w:numId="5">
    <w:abstractNumId w:val="3"/>
  </w:num>
  <w:num w:numId="6">
    <w:abstractNumId w:val="32"/>
  </w:num>
  <w:num w:numId="7">
    <w:abstractNumId w:val="24"/>
  </w:num>
  <w:num w:numId="8">
    <w:abstractNumId w:val="13"/>
  </w:num>
  <w:num w:numId="9">
    <w:abstractNumId w:val="9"/>
  </w:num>
  <w:num w:numId="10">
    <w:abstractNumId w:val="10"/>
  </w:num>
  <w:num w:numId="11">
    <w:abstractNumId w:val="15"/>
  </w:num>
  <w:num w:numId="12">
    <w:abstractNumId w:val="41"/>
  </w:num>
  <w:num w:numId="13">
    <w:abstractNumId w:val="36"/>
  </w:num>
  <w:num w:numId="14">
    <w:abstractNumId w:val="34"/>
  </w:num>
  <w:num w:numId="15">
    <w:abstractNumId w:val="21"/>
  </w:num>
  <w:num w:numId="16">
    <w:abstractNumId w:val="38"/>
  </w:num>
  <w:num w:numId="17">
    <w:abstractNumId w:val="37"/>
  </w:num>
  <w:num w:numId="18">
    <w:abstractNumId w:val="26"/>
  </w:num>
  <w:num w:numId="19">
    <w:abstractNumId w:val="27"/>
  </w:num>
  <w:num w:numId="20">
    <w:abstractNumId w:val="22"/>
  </w:num>
  <w:num w:numId="21">
    <w:abstractNumId w:val="40"/>
  </w:num>
  <w:num w:numId="22">
    <w:abstractNumId w:val="12"/>
  </w:num>
  <w:num w:numId="23">
    <w:abstractNumId w:val="31"/>
  </w:num>
  <w:num w:numId="24">
    <w:abstractNumId w:val="25"/>
  </w:num>
  <w:num w:numId="25">
    <w:abstractNumId w:val="35"/>
  </w:num>
  <w:num w:numId="26">
    <w:abstractNumId w:val="19"/>
  </w:num>
  <w:num w:numId="27">
    <w:abstractNumId w:val="39"/>
  </w:num>
  <w:num w:numId="28">
    <w:abstractNumId w:val="30"/>
  </w:num>
  <w:num w:numId="29">
    <w:abstractNumId w:val="18"/>
  </w:num>
  <w:num w:numId="30">
    <w:abstractNumId w:val="29"/>
  </w:num>
  <w:num w:numId="31">
    <w:abstractNumId w:val="23"/>
  </w:num>
  <w:num w:numId="32">
    <w:abstractNumId w:val="11"/>
  </w:num>
  <w:num w:numId="33">
    <w:abstractNumId w:val="17"/>
  </w:num>
  <w:num w:numId="34">
    <w:abstractNumId w:val="33"/>
  </w:num>
  <w:num w:numId="35">
    <w:abstractNumId w:val="20"/>
  </w:num>
  <w:num w:numId="36">
    <w:abstractNumId w:val="8"/>
  </w:num>
  <w:num w:numId="37">
    <w:abstractNumId w:val="6"/>
  </w:num>
  <w:num w:numId="38">
    <w:abstractNumId w:val="5"/>
  </w:num>
  <w:num w:numId="39">
    <w:abstractNumId w:val="4"/>
  </w:num>
  <w:num w:numId="40">
    <w:abstractNumId w:val="2"/>
  </w:num>
  <w:num w:numId="41">
    <w:abstractNumId w:val="1"/>
  </w:num>
  <w:num w:numId="4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2EE2"/>
    <w:rsid w:val="00014527"/>
    <w:rsid w:val="00016BF4"/>
    <w:rsid w:val="00020A67"/>
    <w:rsid w:val="00024437"/>
    <w:rsid w:val="0003153E"/>
    <w:rsid w:val="000355F3"/>
    <w:rsid w:val="000414B1"/>
    <w:rsid w:val="00041DCF"/>
    <w:rsid w:val="000462D0"/>
    <w:rsid w:val="00052D44"/>
    <w:rsid w:val="00061389"/>
    <w:rsid w:val="000618B3"/>
    <w:rsid w:val="000625C1"/>
    <w:rsid w:val="00070A7C"/>
    <w:rsid w:val="00077B8F"/>
    <w:rsid w:val="00082A02"/>
    <w:rsid w:val="0008737F"/>
    <w:rsid w:val="000911C4"/>
    <w:rsid w:val="000A7226"/>
    <w:rsid w:val="000A7B23"/>
    <w:rsid w:val="000A7DAC"/>
    <w:rsid w:val="000B24A5"/>
    <w:rsid w:val="000B475D"/>
    <w:rsid w:val="000C0D46"/>
    <w:rsid w:val="000C1529"/>
    <w:rsid w:val="000C31C6"/>
    <w:rsid w:val="000D3D2A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22A3A"/>
    <w:rsid w:val="00123AFA"/>
    <w:rsid w:val="00125149"/>
    <w:rsid w:val="00125658"/>
    <w:rsid w:val="00126511"/>
    <w:rsid w:val="00134136"/>
    <w:rsid w:val="00134922"/>
    <w:rsid w:val="00142DA2"/>
    <w:rsid w:val="00143276"/>
    <w:rsid w:val="00153EEC"/>
    <w:rsid w:val="00160886"/>
    <w:rsid w:val="00165F91"/>
    <w:rsid w:val="0017259D"/>
    <w:rsid w:val="001748D4"/>
    <w:rsid w:val="001756B3"/>
    <w:rsid w:val="001759B2"/>
    <w:rsid w:val="00176625"/>
    <w:rsid w:val="00180F9E"/>
    <w:rsid w:val="00183375"/>
    <w:rsid w:val="00184566"/>
    <w:rsid w:val="00194C52"/>
    <w:rsid w:val="00195896"/>
    <w:rsid w:val="00197A45"/>
    <w:rsid w:val="001A2CC6"/>
    <w:rsid w:val="001A58F7"/>
    <w:rsid w:val="001A7852"/>
    <w:rsid w:val="001A7C68"/>
    <w:rsid w:val="001B4FD3"/>
    <w:rsid w:val="001B5D24"/>
    <w:rsid w:val="001C0CA5"/>
    <w:rsid w:val="001D2C30"/>
    <w:rsid w:val="001E04AC"/>
    <w:rsid w:val="001E1554"/>
    <w:rsid w:val="001E6D3F"/>
    <w:rsid w:val="001F0573"/>
    <w:rsid w:val="001F21C5"/>
    <w:rsid w:val="001F5E02"/>
    <w:rsid w:val="001F60AD"/>
    <w:rsid w:val="00200448"/>
    <w:rsid w:val="00205182"/>
    <w:rsid w:val="00210529"/>
    <w:rsid w:val="00212CF7"/>
    <w:rsid w:val="002137A0"/>
    <w:rsid w:val="00230E5C"/>
    <w:rsid w:val="00235D99"/>
    <w:rsid w:val="00237985"/>
    <w:rsid w:val="00260ABB"/>
    <w:rsid w:val="00266460"/>
    <w:rsid w:val="00273525"/>
    <w:rsid w:val="00281A00"/>
    <w:rsid w:val="00282EA2"/>
    <w:rsid w:val="0028476B"/>
    <w:rsid w:val="00286C14"/>
    <w:rsid w:val="002A24D9"/>
    <w:rsid w:val="002A4F81"/>
    <w:rsid w:val="002A56CD"/>
    <w:rsid w:val="002C016E"/>
    <w:rsid w:val="002D32E3"/>
    <w:rsid w:val="002D44D0"/>
    <w:rsid w:val="002E4B7C"/>
    <w:rsid w:val="002F145D"/>
    <w:rsid w:val="002F2A70"/>
    <w:rsid w:val="00302EA6"/>
    <w:rsid w:val="00303CF6"/>
    <w:rsid w:val="00304434"/>
    <w:rsid w:val="00307C47"/>
    <w:rsid w:val="00312073"/>
    <w:rsid w:val="003178C5"/>
    <w:rsid w:val="00321A9E"/>
    <w:rsid w:val="00321EA7"/>
    <w:rsid w:val="00335F8E"/>
    <w:rsid w:val="00337DF5"/>
    <w:rsid w:val="003401C9"/>
    <w:rsid w:val="00342F12"/>
    <w:rsid w:val="003553A4"/>
    <w:rsid w:val="00366A77"/>
    <w:rsid w:val="003670D0"/>
    <w:rsid w:val="00370BFB"/>
    <w:rsid w:val="00371414"/>
    <w:rsid w:val="003729D3"/>
    <w:rsid w:val="00372FB3"/>
    <w:rsid w:val="00376CB6"/>
    <w:rsid w:val="00381E04"/>
    <w:rsid w:val="00382EB1"/>
    <w:rsid w:val="00396404"/>
    <w:rsid w:val="003A2659"/>
    <w:rsid w:val="003B7A96"/>
    <w:rsid w:val="003C415E"/>
    <w:rsid w:val="003D1F1B"/>
    <w:rsid w:val="003F100A"/>
    <w:rsid w:val="003F7B62"/>
    <w:rsid w:val="003F7D8A"/>
    <w:rsid w:val="004057E7"/>
    <w:rsid w:val="00406E71"/>
    <w:rsid w:val="00411361"/>
    <w:rsid w:val="0041389A"/>
    <w:rsid w:val="0042300A"/>
    <w:rsid w:val="00434537"/>
    <w:rsid w:val="0045095C"/>
    <w:rsid w:val="00451BA1"/>
    <w:rsid w:val="004523E2"/>
    <w:rsid w:val="004546B2"/>
    <w:rsid w:val="00457D67"/>
    <w:rsid w:val="0046039E"/>
    <w:rsid w:val="00464277"/>
    <w:rsid w:val="00466297"/>
    <w:rsid w:val="00467AE0"/>
    <w:rsid w:val="004731A0"/>
    <w:rsid w:val="004762D1"/>
    <w:rsid w:val="004816D3"/>
    <w:rsid w:val="004830BB"/>
    <w:rsid w:val="00487158"/>
    <w:rsid w:val="00492A16"/>
    <w:rsid w:val="004A2268"/>
    <w:rsid w:val="004B57AC"/>
    <w:rsid w:val="004B6E5D"/>
    <w:rsid w:val="004C66D9"/>
    <w:rsid w:val="004C6ADC"/>
    <w:rsid w:val="004C705A"/>
    <w:rsid w:val="004D0BA5"/>
    <w:rsid w:val="004E0A9C"/>
    <w:rsid w:val="004E191A"/>
    <w:rsid w:val="004E7E1F"/>
    <w:rsid w:val="004F617C"/>
    <w:rsid w:val="004F70EB"/>
    <w:rsid w:val="00500CDB"/>
    <w:rsid w:val="00502FCE"/>
    <w:rsid w:val="00512E48"/>
    <w:rsid w:val="005329BB"/>
    <w:rsid w:val="00532B87"/>
    <w:rsid w:val="00552896"/>
    <w:rsid w:val="00557013"/>
    <w:rsid w:val="00564AED"/>
    <w:rsid w:val="0056783E"/>
    <w:rsid w:val="00570E11"/>
    <w:rsid w:val="00576928"/>
    <w:rsid w:val="005773CB"/>
    <w:rsid w:val="00577ED7"/>
    <w:rsid w:val="0058088A"/>
    <w:rsid w:val="00580ECE"/>
    <w:rsid w:val="00582A25"/>
    <w:rsid w:val="00582E73"/>
    <w:rsid w:val="005A10FF"/>
    <w:rsid w:val="005A131C"/>
    <w:rsid w:val="005A503B"/>
    <w:rsid w:val="005C2E3D"/>
    <w:rsid w:val="005E363A"/>
    <w:rsid w:val="005F3F33"/>
    <w:rsid w:val="00605970"/>
    <w:rsid w:val="00613AB3"/>
    <w:rsid w:val="0061455B"/>
    <w:rsid w:val="0061604E"/>
    <w:rsid w:val="006203BD"/>
    <w:rsid w:val="0062140D"/>
    <w:rsid w:val="00623C6F"/>
    <w:rsid w:val="00626FFC"/>
    <w:rsid w:val="0063188F"/>
    <w:rsid w:val="00635630"/>
    <w:rsid w:val="006363AF"/>
    <w:rsid w:val="00641F5D"/>
    <w:rsid w:val="00643052"/>
    <w:rsid w:val="00644246"/>
    <w:rsid w:val="00656A7F"/>
    <w:rsid w:val="00657BE3"/>
    <w:rsid w:val="00657E0F"/>
    <w:rsid w:val="00672BED"/>
    <w:rsid w:val="0067586F"/>
    <w:rsid w:val="006821BC"/>
    <w:rsid w:val="0068314D"/>
    <w:rsid w:val="0069178F"/>
    <w:rsid w:val="006941E6"/>
    <w:rsid w:val="006A01F2"/>
    <w:rsid w:val="006A0F99"/>
    <w:rsid w:val="006A385A"/>
    <w:rsid w:val="006B23A9"/>
    <w:rsid w:val="006B6037"/>
    <w:rsid w:val="006C0843"/>
    <w:rsid w:val="006C7C04"/>
    <w:rsid w:val="006D08FE"/>
    <w:rsid w:val="006D1046"/>
    <w:rsid w:val="006D1500"/>
    <w:rsid w:val="006D4994"/>
    <w:rsid w:val="006D646D"/>
    <w:rsid w:val="006E67F0"/>
    <w:rsid w:val="006E6E41"/>
    <w:rsid w:val="006E7C99"/>
    <w:rsid w:val="006E7E90"/>
    <w:rsid w:val="006F15B6"/>
    <w:rsid w:val="00702C94"/>
    <w:rsid w:val="00704B0B"/>
    <w:rsid w:val="00706D45"/>
    <w:rsid w:val="007111AD"/>
    <w:rsid w:val="0071471E"/>
    <w:rsid w:val="00715647"/>
    <w:rsid w:val="007157DC"/>
    <w:rsid w:val="00725F78"/>
    <w:rsid w:val="007276ED"/>
    <w:rsid w:val="00731399"/>
    <w:rsid w:val="007317D2"/>
    <w:rsid w:val="00733A39"/>
    <w:rsid w:val="00756D14"/>
    <w:rsid w:val="00760E4E"/>
    <w:rsid w:val="00772D58"/>
    <w:rsid w:val="00775D3F"/>
    <w:rsid w:val="00777D67"/>
    <w:rsid w:val="00785748"/>
    <w:rsid w:val="00786BB4"/>
    <w:rsid w:val="00786E7D"/>
    <w:rsid w:val="0079118A"/>
    <w:rsid w:val="007A1522"/>
    <w:rsid w:val="007A5093"/>
    <w:rsid w:val="007A693A"/>
    <w:rsid w:val="007B1061"/>
    <w:rsid w:val="007B4057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01F63"/>
    <w:rsid w:val="00812680"/>
    <w:rsid w:val="00813F3C"/>
    <w:rsid w:val="00822030"/>
    <w:rsid w:val="00847CC6"/>
    <w:rsid w:val="00850266"/>
    <w:rsid w:val="00850408"/>
    <w:rsid w:val="008567A2"/>
    <w:rsid w:val="00876735"/>
    <w:rsid w:val="0088056C"/>
    <w:rsid w:val="00880EAA"/>
    <w:rsid w:val="00883932"/>
    <w:rsid w:val="00885ED3"/>
    <w:rsid w:val="00886270"/>
    <w:rsid w:val="0088670A"/>
    <w:rsid w:val="00896271"/>
    <w:rsid w:val="008A01E4"/>
    <w:rsid w:val="008A4FC4"/>
    <w:rsid w:val="008B030B"/>
    <w:rsid w:val="008B2060"/>
    <w:rsid w:val="008C1171"/>
    <w:rsid w:val="008C49CA"/>
    <w:rsid w:val="008D37DF"/>
    <w:rsid w:val="008F01B5"/>
    <w:rsid w:val="008F2236"/>
    <w:rsid w:val="008F2FEB"/>
    <w:rsid w:val="009031A4"/>
    <w:rsid w:val="00905483"/>
    <w:rsid w:val="00905996"/>
    <w:rsid w:val="00926435"/>
    <w:rsid w:val="0094112A"/>
    <w:rsid w:val="00954202"/>
    <w:rsid w:val="00954ECD"/>
    <w:rsid w:val="00962BD3"/>
    <w:rsid w:val="009674DC"/>
    <w:rsid w:val="00967A44"/>
    <w:rsid w:val="00972FF3"/>
    <w:rsid w:val="0097650F"/>
    <w:rsid w:val="009802A8"/>
    <w:rsid w:val="0098637D"/>
    <w:rsid w:val="0098732F"/>
    <w:rsid w:val="0099094F"/>
    <w:rsid w:val="00995186"/>
    <w:rsid w:val="00995AFF"/>
    <w:rsid w:val="00996EFB"/>
    <w:rsid w:val="009A272A"/>
    <w:rsid w:val="009B0CC0"/>
    <w:rsid w:val="009B0EE5"/>
    <w:rsid w:val="009B740D"/>
    <w:rsid w:val="009B77DB"/>
    <w:rsid w:val="009C0A84"/>
    <w:rsid w:val="009C0CB2"/>
    <w:rsid w:val="009D0107"/>
    <w:rsid w:val="009D2B83"/>
    <w:rsid w:val="009D47D7"/>
    <w:rsid w:val="009D56CC"/>
    <w:rsid w:val="009E0787"/>
    <w:rsid w:val="009E2481"/>
    <w:rsid w:val="009F1EE2"/>
    <w:rsid w:val="00A02305"/>
    <w:rsid w:val="00A0417C"/>
    <w:rsid w:val="00A059C5"/>
    <w:rsid w:val="00A1277C"/>
    <w:rsid w:val="00A1497A"/>
    <w:rsid w:val="00A16377"/>
    <w:rsid w:val="00A16CBD"/>
    <w:rsid w:val="00A17F9B"/>
    <w:rsid w:val="00A250BF"/>
    <w:rsid w:val="00A277B5"/>
    <w:rsid w:val="00A31EE4"/>
    <w:rsid w:val="00A33547"/>
    <w:rsid w:val="00A41B28"/>
    <w:rsid w:val="00A52996"/>
    <w:rsid w:val="00A6087B"/>
    <w:rsid w:val="00A616D2"/>
    <w:rsid w:val="00A63F2B"/>
    <w:rsid w:val="00A658DA"/>
    <w:rsid w:val="00A70489"/>
    <w:rsid w:val="00A71800"/>
    <w:rsid w:val="00A73BB5"/>
    <w:rsid w:val="00A84653"/>
    <w:rsid w:val="00A9079D"/>
    <w:rsid w:val="00AA08E6"/>
    <w:rsid w:val="00AA4A1B"/>
    <w:rsid w:val="00AA66B6"/>
    <w:rsid w:val="00AB366F"/>
    <w:rsid w:val="00AB44DD"/>
    <w:rsid w:val="00AC3BFD"/>
    <w:rsid w:val="00AC59B7"/>
    <w:rsid w:val="00AC5A90"/>
    <w:rsid w:val="00AD5E99"/>
    <w:rsid w:val="00AE0F75"/>
    <w:rsid w:val="00AE278D"/>
    <w:rsid w:val="00AE59A5"/>
    <w:rsid w:val="00AE64CD"/>
    <w:rsid w:val="00AF03BF"/>
    <w:rsid w:val="00AF1869"/>
    <w:rsid w:val="00AF252C"/>
    <w:rsid w:val="00AF6433"/>
    <w:rsid w:val="00AF7A4F"/>
    <w:rsid w:val="00B00AEE"/>
    <w:rsid w:val="00B016BE"/>
    <w:rsid w:val="00B0190D"/>
    <w:rsid w:val="00B026A9"/>
    <w:rsid w:val="00B12C58"/>
    <w:rsid w:val="00B13391"/>
    <w:rsid w:val="00B16A4E"/>
    <w:rsid w:val="00B17A9D"/>
    <w:rsid w:val="00B25B99"/>
    <w:rsid w:val="00B27B25"/>
    <w:rsid w:val="00B46151"/>
    <w:rsid w:val="00B46FA4"/>
    <w:rsid w:val="00B503EA"/>
    <w:rsid w:val="00B66ECB"/>
    <w:rsid w:val="00B74F03"/>
    <w:rsid w:val="00B752E1"/>
    <w:rsid w:val="00B76912"/>
    <w:rsid w:val="00B772B2"/>
    <w:rsid w:val="00B82D16"/>
    <w:rsid w:val="00B93185"/>
    <w:rsid w:val="00B966B9"/>
    <w:rsid w:val="00B9709E"/>
    <w:rsid w:val="00BC28B4"/>
    <w:rsid w:val="00BC2FA0"/>
    <w:rsid w:val="00BC36E7"/>
    <w:rsid w:val="00BC736F"/>
    <w:rsid w:val="00BC7960"/>
    <w:rsid w:val="00BD12F2"/>
    <w:rsid w:val="00BD1647"/>
    <w:rsid w:val="00BD2993"/>
    <w:rsid w:val="00BD5BAD"/>
    <w:rsid w:val="00BE0E94"/>
    <w:rsid w:val="00BE6A94"/>
    <w:rsid w:val="00BF0FE3"/>
    <w:rsid w:val="00BF20EA"/>
    <w:rsid w:val="00BF3408"/>
    <w:rsid w:val="00BF5906"/>
    <w:rsid w:val="00BF7512"/>
    <w:rsid w:val="00C05836"/>
    <w:rsid w:val="00C13DF7"/>
    <w:rsid w:val="00C23D2B"/>
    <w:rsid w:val="00C269AC"/>
    <w:rsid w:val="00C32A37"/>
    <w:rsid w:val="00C344FE"/>
    <w:rsid w:val="00C37166"/>
    <w:rsid w:val="00C41A62"/>
    <w:rsid w:val="00C46F73"/>
    <w:rsid w:val="00C506E8"/>
    <w:rsid w:val="00C573C2"/>
    <w:rsid w:val="00C60502"/>
    <w:rsid w:val="00C60C68"/>
    <w:rsid w:val="00C629D1"/>
    <w:rsid w:val="00C6456B"/>
    <w:rsid w:val="00C6602A"/>
    <w:rsid w:val="00C7087E"/>
    <w:rsid w:val="00C77B78"/>
    <w:rsid w:val="00C85C02"/>
    <w:rsid w:val="00C97DC0"/>
    <w:rsid w:val="00CA163D"/>
    <w:rsid w:val="00CA4288"/>
    <w:rsid w:val="00CA54DC"/>
    <w:rsid w:val="00CB0618"/>
    <w:rsid w:val="00CB0B8D"/>
    <w:rsid w:val="00CB165E"/>
    <w:rsid w:val="00CC1C2A"/>
    <w:rsid w:val="00CC3318"/>
    <w:rsid w:val="00CD50CC"/>
    <w:rsid w:val="00CE60F0"/>
    <w:rsid w:val="00CF7F32"/>
    <w:rsid w:val="00D02AB0"/>
    <w:rsid w:val="00D04BE6"/>
    <w:rsid w:val="00D04E77"/>
    <w:rsid w:val="00D063C6"/>
    <w:rsid w:val="00D11A87"/>
    <w:rsid w:val="00D129BC"/>
    <w:rsid w:val="00D14B60"/>
    <w:rsid w:val="00D22E57"/>
    <w:rsid w:val="00D33FC2"/>
    <w:rsid w:val="00D37D53"/>
    <w:rsid w:val="00D412AA"/>
    <w:rsid w:val="00D44A96"/>
    <w:rsid w:val="00D45288"/>
    <w:rsid w:val="00D530A0"/>
    <w:rsid w:val="00D74CAD"/>
    <w:rsid w:val="00D75133"/>
    <w:rsid w:val="00D7542B"/>
    <w:rsid w:val="00D76422"/>
    <w:rsid w:val="00D8348D"/>
    <w:rsid w:val="00D90181"/>
    <w:rsid w:val="00D92020"/>
    <w:rsid w:val="00D93C78"/>
    <w:rsid w:val="00D96D07"/>
    <w:rsid w:val="00D979B1"/>
    <w:rsid w:val="00DA1D36"/>
    <w:rsid w:val="00DA4CD9"/>
    <w:rsid w:val="00DB3BF5"/>
    <w:rsid w:val="00DB5C92"/>
    <w:rsid w:val="00DC1419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5A2A"/>
    <w:rsid w:val="00E10369"/>
    <w:rsid w:val="00E20493"/>
    <w:rsid w:val="00E2563B"/>
    <w:rsid w:val="00E26CCE"/>
    <w:rsid w:val="00E31446"/>
    <w:rsid w:val="00E3159F"/>
    <w:rsid w:val="00E33BC9"/>
    <w:rsid w:val="00E373BC"/>
    <w:rsid w:val="00E47863"/>
    <w:rsid w:val="00E56577"/>
    <w:rsid w:val="00E6051D"/>
    <w:rsid w:val="00E6073F"/>
    <w:rsid w:val="00E72DEE"/>
    <w:rsid w:val="00E73F39"/>
    <w:rsid w:val="00E7658E"/>
    <w:rsid w:val="00E766BE"/>
    <w:rsid w:val="00E77982"/>
    <w:rsid w:val="00E92EFF"/>
    <w:rsid w:val="00E95CA3"/>
    <w:rsid w:val="00EA4ADD"/>
    <w:rsid w:val="00EA709C"/>
    <w:rsid w:val="00EB79FD"/>
    <w:rsid w:val="00EE7B84"/>
    <w:rsid w:val="00EF33B4"/>
    <w:rsid w:val="00EF6580"/>
    <w:rsid w:val="00F03C3F"/>
    <w:rsid w:val="00F05484"/>
    <w:rsid w:val="00F06D8C"/>
    <w:rsid w:val="00F160AE"/>
    <w:rsid w:val="00F23F4A"/>
    <w:rsid w:val="00F30345"/>
    <w:rsid w:val="00F31E92"/>
    <w:rsid w:val="00F3662F"/>
    <w:rsid w:val="00F378E5"/>
    <w:rsid w:val="00F37C67"/>
    <w:rsid w:val="00F418EF"/>
    <w:rsid w:val="00F42FC2"/>
    <w:rsid w:val="00F51D77"/>
    <w:rsid w:val="00F52A5C"/>
    <w:rsid w:val="00F64504"/>
    <w:rsid w:val="00F6456E"/>
    <w:rsid w:val="00F93080"/>
    <w:rsid w:val="00F971BC"/>
    <w:rsid w:val="00FA1C3D"/>
    <w:rsid w:val="00FA2636"/>
    <w:rsid w:val="00FD176D"/>
    <w:rsid w:val="00FD198C"/>
    <w:rsid w:val="00FD46D6"/>
    <w:rsid w:val="00FE009B"/>
    <w:rsid w:val="00FE1E19"/>
    <w:rsid w:val="00FE5B5A"/>
    <w:rsid w:val="00FF0827"/>
    <w:rsid w:val="00FF5774"/>
    <w:rsid w:val="20089A9E"/>
    <w:rsid w:val="23B9530E"/>
    <w:rsid w:val="2C209BEB"/>
    <w:rsid w:val="33FA167A"/>
    <w:rsid w:val="351CCF2D"/>
    <w:rsid w:val="37689A82"/>
    <w:rsid w:val="45C9C58E"/>
    <w:rsid w:val="7F2A13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801F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801F63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801F63"/>
    <w:pPr>
      <w:numPr>
        <w:numId w:val="12"/>
      </w:numPr>
    </w:pPr>
  </w:style>
  <w:style w:type="paragraph" w:styleId="ListBullet2">
    <w:name w:val="List Bullet 2"/>
    <w:basedOn w:val="Normal"/>
    <w:unhideWhenUsed/>
    <w:rsid w:val="00801F63"/>
    <w:pPr>
      <w:numPr>
        <w:numId w:val="13"/>
      </w:numPr>
      <w:spacing w:before="40" w:after="40" w:line="240" w:lineRule="auto"/>
      <w:contextualSpacing/>
    </w:pPr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467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gov.wales/" TargetMode="External"/><Relationship Id="rId18" Type="http://schemas.openxmlformats.org/officeDocument/2006/relationships/hyperlink" Target="https://www.gantt.com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raffertyrooftrusses.co.uk/the-ultimate-guide-to-roofing-truss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asquill.co.uk/the-different-types-of-roof-trusses-and-their-uses/" TargetMode="External"/><Relationship Id="rId20" Type="http://schemas.openxmlformats.org/officeDocument/2006/relationships/hyperlink" Target="https://www.hse.gov.uk/msd/manual-handling/good-handling-technique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trada.co.uk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hse.gov.uk/pubns/indg174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imber-frame-suppliers.co.uk/about-timber-frame/" TargetMode="External"/><Relationship Id="rId22" Type="http://schemas.openxmlformats.org/officeDocument/2006/relationships/hyperlink" Target="https://www.legislation.gov.uk/uksi/1992/2966/contents/ma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2724B6-8290-415C-B10D-70EF3C736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1F9E7-01F8-4CE3-ACDB-335558BA4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C08C91-0607-47F9-B556-30DADC96E8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60A775-DBCC-48C6-AB92-4514A34577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2021-02-03T13:26:00Z</cp:lastPrinted>
  <dcterms:created xsi:type="dcterms:W3CDTF">2022-05-04T10:29:00Z</dcterms:created>
  <dcterms:modified xsi:type="dcterms:W3CDTF">2022-05-04T10:30:00Z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