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76667F6" w:rsidR="00CC1C2A" w:rsidRDefault="00376CB6" w:rsidP="00205182">
      <w:pPr>
        <w:pStyle w:val="Unittitle"/>
      </w:pPr>
      <w:r>
        <w:t xml:space="preserve">Uned 301:</w:t>
      </w:r>
      <w:r>
        <w:t xml:space="preserve"> </w:t>
      </w:r>
      <w:r>
        <w:t xml:space="preserve">Deall arferion adeiladu yng Nghymru</w:t>
      </w:r>
    </w:p>
    <w:p w14:paraId="3719F5E0" w14:textId="5A6CEFD1" w:rsidR="009B0EE5" w:rsidRPr="00FC538D" w:rsidRDefault="006B23A9" w:rsidP="000F364F">
      <w:pPr>
        <w:pStyle w:val="Heading1"/>
        <w:sectPr w:rsidR="009B0EE5" w:rsidRPr="00FC538D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  <w:rPr>
          <w:sz w:val="28"/>
          <w:szCs w:val="28"/>
        </w:rPr>
      </w:pPr>
      <w:r>
        <w:rPr>
          <w:sz w:val="28"/>
        </w:rPr>
        <w:t xml:space="preserve">Canllawiau darparu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>
        <w:t xml:space="preserve">Gwybodaeth am yr uned</w:t>
      </w:r>
    </w:p>
    <w:p w14:paraId="1EDA340D" w14:textId="6106E404" w:rsidR="00D45288" w:rsidRDefault="006F45C9" w:rsidP="000F364F">
      <w:pPr>
        <w:spacing w:before="0" w:line="240" w:lineRule="auto"/>
      </w:pPr>
      <w:r>
        <w:t xml:space="preserve">Pwrpas yr uned hon yw i ddysgwyr archwilio a deall cwmpas eang a newidiol y sector adeiladu yng Nghymru o arferion cyn 1919 i ddatblygiadau yn y dyfodol.</w:t>
      </w:r>
      <w:r>
        <w:t xml:space="preserve"> </w:t>
      </w:r>
      <w:r>
        <w:t xml:space="preserve">Bydd yn rhoi golwg gyffredinol ac yn gosod y cyd-destun ar gyfer gweithio yn y sector adeiladu yng Nghymru.</w:t>
      </w:r>
      <w:r>
        <w:t xml:space="preserve"> </w:t>
      </w:r>
      <w:r>
        <w:t xml:space="preserve">Argymhellir bod yr uned hon yn cael ei chyflwyno cyn yr uned Gweithio yn y Sector Adeiladu yng Nghymru.</w:t>
      </w:r>
    </w:p>
    <w:p w14:paraId="0DE8DF0B" w14:textId="77777777" w:rsidR="006F45C9" w:rsidRDefault="006F45C9" w:rsidP="000F364F">
      <w:pPr>
        <w:spacing w:before="0" w:line="240" w:lineRule="auto"/>
      </w:pPr>
      <w:r>
        <w:t xml:space="preserve">Gellir cyflwyno dysgwyr i’r uned hon drwy eu cymell i ofyn cwestiynau iddyn nhw eu hunain fel:</w:t>
      </w:r>
    </w:p>
    <w:p w14:paraId="63DBC6E9" w14:textId="77777777" w:rsidR="006F45C9" w:rsidRDefault="006F45C9" w:rsidP="006F45C9">
      <w:pPr>
        <w:pStyle w:val="Normalbulletlist"/>
      </w:pPr>
      <w:r>
        <w:t xml:space="preserve">Pam ddylwn i ymuno ag undeb?</w:t>
      </w:r>
    </w:p>
    <w:p w14:paraId="593E731A" w14:textId="77777777" w:rsidR="006F45C9" w:rsidRDefault="006F45C9" w:rsidP="006F45C9">
      <w:pPr>
        <w:pStyle w:val="Normalbulletlist"/>
      </w:pPr>
      <w:r>
        <w:t xml:space="preserve">Beth yw ystyr gwahanol liwiau’r cardiau CSCS?</w:t>
      </w:r>
    </w:p>
    <w:p w14:paraId="282F901D" w14:textId="77777777" w:rsidR="006F45C9" w:rsidRDefault="006F45C9" w:rsidP="006F45C9">
      <w:pPr>
        <w:pStyle w:val="Normalbulletlist"/>
      </w:pPr>
      <w:r>
        <w:t xml:space="preserve">Sut mae Deddf Llesiant Cenedlaethau’r Dyfodol (Cymru) 2015 yn berthnasol i adeiladu?</w:t>
      </w:r>
    </w:p>
    <w:p w14:paraId="1AC4FBE2" w14:textId="77777777" w:rsidR="006F45C9" w:rsidRDefault="006F45C9" w:rsidP="006F45C9">
      <w:pPr>
        <w:pStyle w:val="Normalbulletlist"/>
      </w:pPr>
      <w:r>
        <w:t xml:space="preserve">Beth mae economi gylchol yn ei olygu?</w:t>
      </w:r>
    </w:p>
    <w:p w14:paraId="606662B7" w14:textId="2335DA8D" w:rsidR="006F45C9" w:rsidRDefault="006F45C9" w:rsidP="006F45C9">
      <w:pPr>
        <w:pStyle w:val="Normalbulletlist"/>
      </w:pPr>
      <w:r>
        <w:t xml:space="preserve">Beth yw BREEAM?</w:t>
      </w:r>
    </w:p>
    <w:p w14:paraId="640E0A5E" w14:textId="77777777" w:rsidR="006F45C9" w:rsidRDefault="006F45C9" w:rsidP="006F45C9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>
        <w:t xml:space="preserve">Deilliannau dysgu</w:t>
      </w:r>
    </w:p>
    <w:p w14:paraId="71D65D17" w14:textId="77777777" w:rsidR="006F45C9" w:rsidRDefault="006F45C9" w:rsidP="00DF022A">
      <w:pPr>
        <w:pStyle w:val="ListParagraph"/>
        <w:numPr>
          <w:ilvl w:val="0"/>
          <w:numId w:val="28"/>
        </w:numPr>
      </w:pPr>
      <w:bookmarkStart w:id="0" w:name="_Hlk88134960"/>
      <w:r>
        <w:t xml:space="preserve">Gwybod am y cyrff a’r sefydliadau crefft yn y sector adeiladu</w:t>
      </w:r>
    </w:p>
    <w:p w14:paraId="756E4FD3" w14:textId="77777777" w:rsidR="006F45C9" w:rsidRDefault="006F45C9" w:rsidP="00DF022A">
      <w:pPr>
        <w:pStyle w:val="ListParagraph"/>
        <w:numPr>
          <w:ilvl w:val="0"/>
          <w:numId w:val="28"/>
        </w:numPr>
      </w:pPr>
      <w:r>
        <w:t xml:space="preserve">Deall arferion cysylltiedig yn y diwydiant adeiladu</w:t>
      </w:r>
    </w:p>
    <w:p w14:paraId="2F789D8E" w14:textId="77777777" w:rsidR="006F45C9" w:rsidRDefault="006F45C9" w:rsidP="00DF022A">
      <w:pPr>
        <w:pStyle w:val="ListParagraph"/>
        <w:numPr>
          <w:ilvl w:val="0"/>
          <w:numId w:val="28"/>
        </w:numPr>
      </w:pPr>
      <w:r>
        <w:t xml:space="preserve">Gwybod am y newidiadau mewn pwysau a deunyddiau adeiladu dros amser</w:t>
      </w:r>
    </w:p>
    <w:p w14:paraId="4B455B2E" w14:textId="77777777" w:rsidR="006F45C9" w:rsidRDefault="006F45C9" w:rsidP="00DF022A">
      <w:pPr>
        <w:pStyle w:val="ListParagraph"/>
        <w:numPr>
          <w:ilvl w:val="0"/>
          <w:numId w:val="28"/>
        </w:numPr>
      </w:pPr>
      <w:r>
        <w:t xml:space="preserve">Gwybod am y newid mewn dulliau adeiladu dros amser</w:t>
      </w:r>
    </w:p>
    <w:p w14:paraId="5322F03E" w14:textId="36D1A1B8" w:rsidR="006F45C9" w:rsidRDefault="006F45C9" w:rsidP="00DF022A">
      <w:pPr>
        <w:pStyle w:val="ListParagraph"/>
        <w:numPr>
          <w:ilvl w:val="0"/>
          <w:numId w:val="28"/>
        </w:numPr>
      </w:pPr>
      <w:r>
        <w:t xml:space="preserve">Deall y berthynas rhwng crefftau a’r amgylchedd</w:t>
      </w:r>
    </w:p>
    <w:bookmarkEnd w:id="0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 xml:space="preserve">Adnoddau a awgrymir</w:t>
      </w:r>
    </w:p>
    <w:p w14:paraId="703321DF" w14:textId="77777777" w:rsidR="006F45C9" w:rsidRDefault="006F45C9" w:rsidP="006F45C9">
      <w:pPr>
        <w:pStyle w:val="Normalheadingblack"/>
        <w:rPr>
          <w:bCs/>
          <w:szCs w:val="22"/>
        </w:rPr>
      </w:pPr>
      <w:bookmarkStart w:id="1" w:name="_Hlk77780823"/>
      <w:bookmarkStart w:id="2" w:name="_Hlk77780722"/>
      <w:bookmarkStart w:id="3" w:name="_Hlk77779949"/>
      <w:r>
        <w:t xml:space="preserve">Gwerslyfrau</w:t>
      </w:r>
    </w:p>
    <w:bookmarkEnd w:id="1"/>
    <w:p w14:paraId="676CE71B" w14:textId="77777777" w:rsidR="001C3154" w:rsidRDefault="001C3154" w:rsidP="001C3154">
      <w:pPr>
        <w:pStyle w:val="Normalbulletlist"/>
      </w:pPr>
      <w:r>
        <w:t xml:space="preserve">Burdfield, M., Jones, S., Redfern, S., Fearn, C.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Site Carpentry &amp; Architectural Joinery for the Level 3 Apprenticeship (6571), Level 3 Advanced Technical Diploma (7906) &amp; Level 3 Diploma.</w:t>
      </w:r>
      <w:r>
        <w:rPr>
          <w:i/>
        </w:rP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</w:p>
    <w:p w14:paraId="57EADF68" w14:textId="77777777" w:rsidR="001C3154" w:rsidRDefault="001C3154" w:rsidP="001C3154">
      <w:pPr>
        <w:pStyle w:val="Normalbulletlist"/>
        <w:numPr>
          <w:ilvl w:val="0"/>
          <w:numId w:val="0"/>
        </w:numPr>
        <w:ind w:left="284"/>
      </w:pPr>
      <w:r>
        <w:t xml:space="preserve">ISBN 978-1-5104-5815-4</w:t>
      </w:r>
    </w:p>
    <w:p w14:paraId="7731B819" w14:textId="14153540" w:rsidR="00D170E4" w:rsidRDefault="00D170E4" w:rsidP="00D170E4">
      <w:pPr>
        <w:pStyle w:val="Normalbulletlist"/>
      </w:pPr>
      <w:r>
        <w:t xml:space="preserve">Gashe, M., Byrne, K. (2020) </w:t>
      </w:r>
      <w:r>
        <w:rPr>
          <w:i/>
        </w:rPr>
        <w:t xml:space="preserve">The City &amp; Guilds Textbook:</w:t>
      </w:r>
      <w:r>
        <w:rPr>
          <w:i/>
        </w:rPr>
        <w:t xml:space="preserve"> </w:t>
      </w:r>
      <w:r>
        <w:rPr>
          <w:i/>
        </w:rPr>
        <w:t xml:space="preserve">Plastering for Levels 1 and 2.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</w:p>
    <w:p w14:paraId="3DC8A672" w14:textId="77777777" w:rsidR="004B19D9" w:rsidRDefault="00D170E4" w:rsidP="004B19D9">
      <w:pPr>
        <w:pStyle w:val="Normalbulletsublist"/>
        <w:numPr>
          <w:ilvl w:val="0"/>
          <w:numId w:val="0"/>
        </w:numPr>
        <w:ind w:left="568" w:hanging="284"/>
      </w:pPr>
      <w:r>
        <w:t xml:space="preserve">ISBN 978-1-3983-0647-9</w:t>
      </w:r>
    </w:p>
    <w:p w14:paraId="37E5E0C7" w14:textId="23DBAEAB" w:rsidR="00473143" w:rsidRPr="0086393E" w:rsidRDefault="00473143" w:rsidP="004B19D9">
      <w:pPr>
        <w:pStyle w:val="Normalbulletlist"/>
      </w:pPr>
      <w:r>
        <w:t xml:space="preserve">Chudley, R. (2020) </w:t>
      </w:r>
      <w:r>
        <w:rPr>
          <w:i/>
        </w:rPr>
        <w:t xml:space="preserve">Chudley and Greeno’s Building Construction Handbook.</w:t>
      </w:r>
      <w:r>
        <w:rPr>
          <w:i/>
        </w:rPr>
        <w:t xml:space="preserve"> </w:t>
      </w:r>
      <w:r>
        <w:t xml:space="preserve">Oxford:</w:t>
      </w:r>
      <w:r>
        <w:t xml:space="preserve"> </w:t>
      </w:r>
      <w:r>
        <w:t xml:space="preserve">Routledge.</w:t>
      </w:r>
      <w:r>
        <w:t xml:space="preserve"> </w:t>
      </w:r>
      <w:r>
        <w:t xml:space="preserve">ISBN 978-0-3671-3543-0</w:t>
      </w:r>
    </w:p>
    <w:p w14:paraId="08ED1474" w14:textId="77777777" w:rsidR="00473143" w:rsidRPr="00824920" w:rsidRDefault="00473143" w:rsidP="00473143">
      <w:pPr>
        <w:pStyle w:val="Normalbulletlist"/>
        <w:rPr>
          <w:i/>
          <w:iCs/>
        </w:rPr>
      </w:pPr>
      <w:r>
        <w:t xml:space="preserve">Jones, S., Redfern, S., Fearn, C. (2019) </w:t>
      </w:r>
      <w:r>
        <w:rPr>
          <w:i/>
        </w:rPr>
        <w:t xml:space="preserve">The City &amp; Guilds</w:t>
      </w:r>
    </w:p>
    <w:p w14:paraId="61CE176E" w14:textId="0BB6620A" w:rsidR="00473143" w:rsidRDefault="00473143" w:rsidP="00473143">
      <w:pPr>
        <w:pStyle w:val="Normalbulletlist"/>
        <w:numPr>
          <w:ilvl w:val="0"/>
          <w:numId w:val="0"/>
        </w:numPr>
        <w:ind w:left="284"/>
      </w:pPr>
      <w:r>
        <w:rPr>
          <w:i/>
        </w:rPr>
        <w:t xml:space="preserve">Textbook:</w:t>
      </w:r>
      <w:r>
        <w:rPr>
          <w:i/>
        </w:rPr>
        <w:t xml:space="preserve"> </w:t>
      </w:r>
      <w:r>
        <w:rPr>
          <w:i/>
        </w:rPr>
        <w:t xml:space="preserve">Site Carpentry and Architectural Joinery for the Level 2 Apprenticeship (6571), Level 2 Technical Certificate (7906) &amp;   Level 2 Diploma (6706)</w:t>
      </w:r>
      <w:r>
        <w:t xml:space="preserve">.</w:t>
      </w:r>
      <w:r>
        <w:t xml:space="preserve"> </w:t>
      </w:r>
      <w:r>
        <w:t xml:space="preserve">London:</w:t>
      </w:r>
      <w:r>
        <w:t xml:space="preserve"> </w:t>
      </w:r>
      <w:r>
        <w:t xml:space="preserve">Hodder Education.</w:t>
      </w:r>
      <w:r>
        <w:t xml:space="preserve"> </w:t>
      </w:r>
      <w:r>
        <w:br/>
      </w:r>
      <w:r>
        <w:t xml:space="preserve">ISBN 978-1-5104-5813-0</w:t>
      </w:r>
    </w:p>
    <w:p w14:paraId="7B1CB72B" w14:textId="77777777" w:rsidR="00473143" w:rsidRDefault="00473143" w:rsidP="00D170E4">
      <w:pPr>
        <w:pStyle w:val="Normalbulletsublist"/>
        <w:numPr>
          <w:ilvl w:val="0"/>
          <w:numId w:val="0"/>
        </w:numPr>
        <w:ind w:left="568" w:hanging="284"/>
      </w:pPr>
    </w:p>
    <w:p w14:paraId="7EEEF46B" w14:textId="77777777" w:rsidR="006F45C9" w:rsidRDefault="006F45C9" w:rsidP="006F45C9">
      <w:pPr>
        <w:pStyle w:val="Normalheadingblack"/>
        <w:rPr>
          <w:bCs/>
          <w:szCs w:val="22"/>
        </w:rPr>
      </w:pPr>
      <w:bookmarkStart w:id="4" w:name="_Hlk77780839"/>
      <w:r>
        <w:t xml:space="preserve">Gwefannau</w:t>
      </w:r>
    </w:p>
    <w:bookmarkEnd w:id="2"/>
    <w:bookmarkEnd w:id="3"/>
    <w:bookmarkEnd w:id="4"/>
    <w:p w14:paraId="2902275B" w14:textId="2F081D01" w:rsidR="008E5B40" w:rsidRPr="00F3360B" w:rsidRDefault="004544E3" w:rsidP="008E5B40">
      <w:pPr>
        <w:pStyle w:val="Normalbulletlist"/>
        <w:rPr>
          <w:rStyle w:val="HTMLCite"/>
          <w:i w:val="0"/>
          <w:iCs w:val="0"/>
        </w:rPr>
      </w:pPr>
      <w:r>
        <w:fldChar w:fldCharType="begin"/>
      </w:r>
      <w:r w:rsidR="00A501E2">
        <w:instrText>HYPERLINK "https://www.ccscheme.org.uk/site-registration/site-registration-257/" \l "https://www.ccscheme.org.uk/site-registration/site-registration-257/"</w:instrText>
      </w:r>
      <w:r>
        <w:fldChar w:fldCharType="separate"/>
      </w:r>
      <w:r>
        <w:rPr>
          <w:rStyle w:val="Hyperlink"/>
        </w:rPr>
        <w:t xml:space="preserve">Considerate Constructors Scheme | Site Registration</w:t>
      </w:r>
      <w:r>
        <w:rPr>
          <w:rStyle w:val="Hyperlink"/>
        </w:rPr>
        <w:fldChar w:fldCharType="end"/>
      </w:r>
    </w:p>
    <w:p w14:paraId="52AC844E" w14:textId="78B0B53E" w:rsidR="008E5B40" w:rsidRDefault="00F92446" w:rsidP="008E5B40">
      <w:pPr>
        <w:pStyle w:val="Normalbulletlist"/>
      </w:pPr>
      <w:hyperlink r:id="rId13" w:history="1">
        <w:r>
          <w:rPr>
            <w:rStyle w:val="Hyperlink"/>
          </w:rPr>
          <w:t xml:space="preserve">Heritage Help | Society for the Protection of Ancient Buildings (SPAB) </w:t>
        </w:r>
      </w:hyperlink>
    </w:p>
    <w:p w14:paraId="3F5C91A8" w14:textId="27833C9F" w:rsidR="008E5B40" w:rsidRDefault="00F92446" w:rsidP="008E5B40">
      <w:pPr>
        <w:pStyle w:val="Normalbulletlist"/>
      </w:pPr>
      <w:hyperlink r:id="rId14" w:history="1">
        <w:r>
          <w:rPr>
            <w:rStyle w:val="Hyperlink"/>
          </w:rPr>
          <w:t xml:space="preserve">ConstructionCert | Book Your CSCS Test (CITB) </w:t>
        </w:r>
      </w:hyperlink>
    </w:p>
    <w:p w14:paraId="5D4CB465" w14:textId="43919F3F" w:rsidR="008E5B40" w:rsidRPr="005F0CB2" w:rsidRDefault="00F92446" w:rsidP="008E5B40">
      <w:pPr>
        <w:pStyle w:val="Normalbulletlist"/>
        <w:rPr>
          <w:rStyle w:val="Hyperlink"/>
          <w:color w:val="auto"/>
          <w:u w:val="none"/>
        </w:rPr>
      </w:pPr>
      <w:hyperlink r:id="rId15" w:history="1">
        <w:r>
          <w:rPr>
            <w:rStyle w:val="Hyperlink"/>
          </w:rPr>
          <w:t xml:space="preserve">Unitetheunion | Unite Construction, Allied Trades and Technicians </w:t>
        </w:r>
      </w:hyperlink>
    </w:p>
    <w:p w14:paraId="72EDD0B9" w14:textId="3602F35A" w:rsidR="005F0CB2" w:rsidRDefault="00F92446" w:rsidP="005F0CB2">
      <w:pPr>
        <w:pStyle w:val="Normalbulletlist"/>
      </w:pPr>
      <w:hyperlink r:id="rId16" w:history="1">
        <w:r>
          <w:rPr>
            <w:rStyle w:val="Hyperlink"/>
          </w:rPr>
          <w:t xml:space="preserve">Passivhaustrust | What is Passivhaus? </w:t>
        </w:r>
      </w:hyperlink>
    </w:p>
    <w:p w14:paraId="06448C89" w14:textId="379E06C6" w:rsidR="005F0CB2" w:rsidRDefault="00F92446" w:rsidP="005F0CB2">
      <w:pPr>
        <w:pStyle w:val="Normalbulletlist"/>
        <w:rPr>
          <w:rStyle w:val="Hyperlink"/>
        </w:rPr>
      </w:pPr>
      <w:hyperlink r:id="rId17" w:history="1">
        <w:r>
          <w:rPr>
            <w:rStyle w:val="Hyperlink"/>
          </w:rPr>
          <w:t xml:space="preserve">British Gypsum | ThistlePro PureFinish</w:t>
        </w:r>
      </w:hyperlink>
    </w:p>
    <w:p w14:paraId="4476B5F1" w14:textId="70C51C4E" w:rsidR="00327D08" w:rsidRPr="00327D08" w:rsidRDefault="00327D08" w:rsidP="00327D08">
      <w:pPr>
        <w:pStyle w:val="Normalbulletlist"/>
        <w:rPr>
          <w:rStyle w:val="Hyperlink"/>
          <w:color w:val="auto"/>
          <w:szCs w:val="22"/>
          <w:u w:val="none"/>
          <w:rFonts w:eastAsia="Arial" w:cs="Arial"/>
        </w:rPr>
      </w:pPr>
      <w:hyperlink r:id="rId18" w:history="1">
        <w:r>
          <w:rPr>
            <w:rStyle w:val="Hyperlink"/>
          </w:rPr>
          <w:t xml:space="preserve">The British Gypsum White Book</w:t>
        </w:r>
      </w:hyperlink>
    </w:p>
    <w:p w14:paraId="07A3C9F2" w14:textId="2997BC88" w:rsidR="005F0CB2" w:rsidRDefault="00F92446" w:rsidP="005F0CB2">
      <w:pPr>
        <w:pStyle w:val="Normalbulletlist"/>
      </w:pPr>
      <w:hyperlink r:id="rId19" w:history="1">
        <w:r>
          <w:rPr>
            <w:rStyle w:val="Hyperlink"/>
          </w:rPr>
          <w:t xml:space="preserve">External Rendering | Modern render system vs traditional render system </w:t>
        </w:r>
      </w:hyperlink>
    </w:p>
    <w:p w14:paraId="3186EB4F" w14:textId="53F68ECB" w:rsidR="005F0CB2" w:rsidRDefault="00F92446" w:rsidP="005F0CB2">
      <w:pPr>
        <w:pStyle w:val="Normalbulletlist"/>
      </w:pPr>
      <w:hyperlink r:id="rId20" w:history="1">
        <w:r>
          <w:rPr>
            <w:rStyle w:val="Hyperlink"/>
          </w:rPr>
          <w:t xml:space="preserve">YouTube | Knauf Drywall MP75 Projection Plaster Race </w:t>
        </w:r>
      </w:hyperlink>
    </w:p>
    <w:p w14:paraId="1FFDF77D" w14:textId="0610FA41" w:rsidR="005F0CB2" w:rsidRPr="00665225" w:rsidRDefault="009A1338" w:rsidP="005F0CB2">
      <w:pPr>
        <w:pStyle w:val="Normalbulletlist"/>
        <w:rPr>
          <w:rStyle w:val="Hyperlink"/>
          <w:color w:val="auto"/>
          <w:u w:val="none"/>
        </w:rPr>
      </w:pPr>
      <w:hyperlink r:id="rId21" w:history="1">
        <w:r>
          <w:rPr>
            <w:rStyle w:val="Hyperlink"/>
          </w:rPr>
          <w:t xml:space="preserve">PFT Wales | Plastering Machines</w:t>
        </w:r>
      </w:hyperlink>
    </w:p>
    <w:p w14:paraId="6D0C3C51" w14:textId="24BCDC4D" w:rsidR="005F0CB2" w:rsidRDefault="00F92446" w:rsidP="005F0CB2">
      <w:pPr>
        <w:pStyle w:val="Normalbulletlist"/>
      </w:pPr>
      <w:hyperlink r:id="rId22" w:history="1">
        <w:r>
          <w:rPr>
            <w:rStyle w:val="Hyperlink"/>
          </w:rPr>
          <w:t xml:space="preserve">CECA Wales | Homepage</w:t>
        </w:r>
      </w:hyperlink>
    </w:p>
    <w:p w14:paraId="03C5AF54" w14:textId="47494914" w:rsidR="00B14668" w:rsidRDefault="00B14668" w:rsidP="005F0CB2">
      <w:pPr>
        <w:pStyle w:val="Normalheadingblack"/>
      </w:pPr>
      <w:r>
        <w:t xml:space="preserve">Deddfwriaeth</w:t>
      </w:r>
    </w:p>
    <w:p w14:paraId="757EB138" w14:textId="01344ACF" w:rsidR="00B14668" w:rsidRDefault="00F92446" w:rsidP="000E37D2">
      <w:pPr>
        <w:pStyle w:val="Normalbulletlist"/>
      </w:pPr>
      <w:hyperlink r:id="rId23" w:history="1">
        <w:r>
          <w:rPr>
            <w:rStyle w:val="Hyperlink"/>
          </w:rPr>
          <w:t xml:space="preserve">LEGISLATION.GOV.UK | Environment (Wales) Act 2016</w:t>
        </w:r>
      </w:hyperlink>
    </w:p>
    <w:p w14:paraId="3873E715" w14:textId="4D15576A" w:rsidR="00B14668" w:rsidRPr="007C184C" w:rsidRDefault="00F92446" w:rsidP="00B14668">
      <w:pPr>
        <w:pStyle w:val="Normalbulletlist"/>
        <w:rPr>
          <w:rStyle w:val="Hyperlink"/>
          <w:color w:val="auto"/>
          <w:u w:val="none"/>
        </w:rPr>
      </w:pPr>
      <w:hyperlink r:id="rId24" w:history="1">
        <w:r>
          <w:rPr>
            <w:rStyle w:val="Hyperlink"/>
          </w:rPr>
          <w:t xml:space="preserve">GOV.UK | Construction near protected areas and wildlife</w:t>
        </w:r>
      </w:hyperlink>
    </w:p>
    <w:p w14:paraId="0487D107" w14:textId="6A0130E5" w:rsidR="00B14668" w:rsidRDefault="00F92446" w:rsidP="0012313B">
      <w:pPr>
        <w:pStyle w:val="Normalbulletlist"/>
      </w:pPr>
      <w:hyperlink r:id="rId25" w:history="1">
        <w:r>
          <w:rPr>
            <w:rStyle w:val="Hyperlink"/>
          </w:rPr>
          <w:t xml:space="preserve">HSE | Homepage</w:t>
        </w:r>
      </w:hyperlink>
    </w:p>
    <w:p w14:paraId="7B582874" w14:textId="4E2698A7" w:rsidR="0012313B" w:rsidRDefault="00F92446" w:rsidP="0012313B">
      <w:pPr>
        <w:pStyle w:val="Normalbulletlist"/>
      </w:pPr>
      <w:hyperlink r:id="rId26" w:history="1">
        <w:r>
          <w:rPr>
            <w:rStyle w:val="Hyperlink"/>
          </w:rPr>
          <w:t xml:space="preserve">Future Generations Commissioner for Wales | Well-being of Future Generations (Wales) Act 2015</w:t>
        </w:r>
      </w:hyperlink>
    </w:p>
    <w:p w14:paraId="1B9DD587" w14:textId="71527CBA" w:rsidR="0012313B" w:rsidRDefault="0012313B" w:rsidP="000E37D2">
      <w:pPr>
        <w:pStyle w:val="Normalheadingblack"/>
        <w:sectPr w:rsidR="0012313B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27806B23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7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Deilliannau dysgu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Meini Prawf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43F25672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Canllawiau darparu</w:t>
            </w:r>
          </w:p>
        </w:tc>
      </w:tr>
      <w:tr w:rsidR="006F45C9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5D40E25" w:rsidR="006F45C9" w:rsidRPr="00CD50CC" w:rsidRDefault="006F45C9" w:rsidP="006F45C9">
            <w:pPr>
              <w:pStyle w:val="Normalnumberedlist"/>
            </w:pPr>
            <w:r>
              <w:t xml:space="preserve">Gwybod am y cyrff a’r sefydliadau crefft yn y sector adeiladu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911D2D3" w:rsidR="006F45C9" w:rsidRPr="00CD50CC" w:rsidRDefault="006F45C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cyrff a’r sefydliadau crefft yn y sector adeiladu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0C7E8B" w14:textId="0672B6CA" w:rsidR="008500A8" w:rsidRDefault="008B480B" w:rsidP="008B480B">
            <w:pPr>
              <w:pStyle w:val="Normalbulletlist"/>
            </w:pPr>
            <w:r>
              <w:t xml:space="preserve">Bydd dysgwyr yn deall rôl yr Awdurdod Gweithredol Iechyd a Diogelwch yn y diwydiant adeiladu.</w:t>
            </w:r>
          </w:p>
          <w:p w14:paraId="0659501D" w14:textId="33908BE2" w:rsidR="008B480B" w:rsidRPr="00F908DB" w:rsidRDefault="00C74281" w:rsidP="00F908DB">
            <w:pPr>
              <w:pStyle w:val="Normalbulletlist"/>
              <w:rPr>
                <w:szCs w:val="22"/>
              </w:rPr>
            </w:pPr>
            <w:r>
              <w:t xml:space="preserve">Bydd dysgwyr yn ymwybodol o’r ystod lawn o sefydliadau crefft yn y sector adeiladu, gan gynnwys y corff crefft ymbarél Build UK; y ffederasiynau prif ffrwd mwy fel Ffederasiwn y Meistr Adeiladwyr (FMB), y Cynllun Adeiladwyr Ystyriol a Ffederasiwn Cenedlaethol yr Adeiladwyr (NFB).</w:t>
            </w:r>
          </w:p>
          <w:p w14:paraId="716E5B15" w14:textId="60A753D1" w:rsidR="000E37D2" w:rsidRDefault="008B480B" w:rsidP="008B480B">
            <w:pPr>
              <w:pStyle w:val="Normalbulletlist"/>
            </w:pPr>
            <w:r>
              <w:t xml:space="preserve">Bydd dysgwyr yn ymchwilio i sefydliadau arbenigol sy’n cwmpasu pob agwedd arbenigol ar y diwydiant adeiladu yn y maes crefft o’u dewis, fel:</w:t>
            </w:r>
            <w:r>
              <w:t xml:space="preserve"> </w:t>
            </w:r>
          </w:p>
          <w:p w14:paraId="40A7E05E" w14:textId="379BBB39" w:rsidR="000E37D2" w:rsidRDefault="008B480B" w:rsidP="000E37D2">
            <w:pPr>
              <w:pStyle w:val="Normalbulletsublist"/>
            </w:pPr>
            <w:r>
              <w:t xml:space="preserve">Cymdeithas Diogelwch Tân Genedlaethol (NFPA)</w:t>
            </w:r>
            <w:r>
              <w:t xml:space="preserve"> </w:t>
            </w:r>
          </w:p>
          <w:p w14:paraId="4905FEAD" w14:textId="41F7E2DD" w:rsidR="000E37D2" w:rsidRDefault="008B480B" w:rsidP="000E37D2">
            <w:pPr>
              <w:pStyle w:val="Normalbulletsublist"/>
            </w:pPr>
            <w:r>
              <w:t xml:space="preserve">Ffederasiwn Cenedlaethol y Contractrwyr Toi (NFRC)</w:t>
            </w:r>
          </w:p>
          <w:p w14:paraId="7C90FC7A" w14:textId="3ACF931F" w:rsidR="000E37D2" w:rsidRDefault="008B480B" w:rsidP="000E37D2">
            <w:pPr>
              <w:pStyle w:val="Normalbulletsublist"/>
            </w:pPr>
            <w:r>
              <w:t xml:space="preserve">Grŵp Hyfforddi’r Diwydiant Cerrig Naturiol (NSITG)</w:t>
            </w:r>
          </w:p>
          <w:p w14:paraId="70080208" w14:textId="77777777" w:rsidR="00DB3D55" w:rsidRDefault="008B480B" w:rsidP="000E37D2">
            <w:pPr>
              <w:pStyle w:val="Normalbulletsublist"/>
            </w:pPr>
            <w:r>
              <w:t xml:space="preserve">Cymdeithas y Contractwyr Lloriau Diwydiannol Concrid (ACIFC)</w:t>
            </w:r>
          </w:p>
          <w:p w14:paraId="7806F3DE" w14:textId="6769EA1C" w:rsidR="000E37D2" w:rsidRDefault="00BF169F" w:rsidP="000E37D2">
            <w:pPr>
              <w:pStyle w:val="Normalbulletsublist"/>
            </w:pPr>
            <w:r>
              <w:t xml:space="preserve">Sefydliad y Peirianwyr Sifil (ICE)</w:t>
            </w:r>
          </w:p>
          <w:p w14:paraId="025DB9A3" w14:textId="77777777" w:rsidR="000E37D2" w:rsidRDefault="00E00679" w:rsidP="000E37D2">
            <w:pPr>
              <w:pStyle w:val="Normalbulletsublist"/>
            </w:pPr>
            <w:r>
              <w:t xml:space="preserve">Cymdeithas y Contractwyr Peirianneg Sifil (CECA) Cymru</w:t>
            </w:r>
            <w:r>
              <w:t xml:space="preserve"> </w:t>
            </w:r>
          </w:p>
          <w:p w14:paraId="2B630ADB" w14:textId="3DC67AB1" w:rsidR="008B480B" w:rsidRDefault="00B60AFC" w:rsidP="000E37D2">
            <w:pPr>
              <w:pStyle w:val="Normalbulletsublist"/>
            </w:pPr>
            <w:r>
              <w:t xml:space="preserve">Y Gymdeithas Gwarchod Adeiladau Hynafol (SPAB).</w:t>
            </w:r>
          </w:p>
          <w:p w14:paraId="195D30C4" w14:textId="65894335" w:rsidR="006F45C9" w:rsidRDefault="008B480B" w:rsidP="008B480B">
            <w:pPr>
              <w:pStyle w:val="Normalbulletlist"/>
            </w:pPr>
            <w:r>
              <w:t xml:space="preserve">Bydd dysgwyr yn ymwybodol o gynllun cardiau’r Cynllun Ardystio Sgiliau Adeiladu (CSCS) ym maes adeiladu.</w:t>
            </w:r>
            <w:r>
              <w:t xml:space="preserve"> </w:t>
            </w:r>
          </w:p>
          <w:p w14:paraId="545B14CF" w14:textId="01E19398" w:rsidR="00224AD0" w:rsidRDefault="00224AD0" w:rsidP="008B480B">
            <w:pPr>
              <w:pStyle w:val="Normalbulletlist"/>
            </w:pPr>
            <w:r>
              <w:t xml:space="preserve">Bydd dysgwyr yn gallu nodi’r ffederasiynau crefft penodol sy’n cefnogi eu crefft ac amrywiaeth o gymdeithasau ychwanegol sy’n cefnogi elfennau mwy arbenigol o’u crefft.</w:t>
            </w:r>
            <w:r>
              <w:t xml:space="preserve"> </w:t>
            </w:r>
          </w:p>
          <w:p w14:paraId="52A1A5D3" w14:textId="07F878A5" w:rsidR="00224AD0" w:rsidRPr="00CD50CC" w:rsidRDefault="00224AD0" w:rsidP="008B480B">
            <w:pPr>
              <w:pStyle w:val="Normalbulletlist"/>
            </w:pPr>
            <w:r>
              <w:t xml:space="preserve">Bydd dysgwyr yn gwybod am gofrestriadau proffesiynol sydd ar gael ar gyfer y maes crefft o’u dewis.</w:t>
            </w:r>
          </w:p>
        </w:tc>
      </w:tr>
      <w:tr w:rsidR="006F45C9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6F45C9" w:rsidRPr="00CD50CC" w:rsidRDefault="006F45C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268AB6B" w:rsidR="006F45C9" w:rsidRPr="00CD50CC" w:rsidRDefault="006F45C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Rôl cyrff a sefydliadau crefft yn y sector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6E2574B" w14:textId="48139F65" w:rsidR="00051B65" w:rsidRDefault="00051B65" w:rsidP="00051B65">
            <w:pPr>
              <w:pStyle w:val="Normalbulletlist"/>
            </w:pPr>
            <w:r>
              <w:t xml:space="preserve">Bydd dysgwyr yn cyflawni hyfforddiant theori ar y cyrff hyfforddi a restrir yn 1.1 i gael gwell dealltwriaeth o’r rolau a’r gwasanaethau y mae’r sefydliadau hyn yn eu cynnig.</w:t>
            </w:r>
          </w:p>
          <w:p w14:paraId="5492351E" w14:textId="15BD3038" w:rsidR="006F45C9" w:rsidRDefault="00051B65" w:rsidP="00051B65">
            <w:pPr>
              <w:pStyle w:val="Normalbulletlist"/>
            </w:pPr>
            <w:r>
              <w:t xml:space="preserve">Bydd dysgwyr yn ymchwilio ac yn trafod manteision ac anfanteision ymuno â chynrychiolaeth undebau fel Unite Construction, Allied Trades and Technicians (UNITE).</w:t>
            </w:r>
            <w:r>
              <w:t xml:space="preserve"> </w:t>
            </w:r>
          </w:p>
          <w:p w14:paraId="05948667" w14:textId="640C25D6" w:rsidR="00CD0208" w:rsidRPr="00CD50CC" w:rsidRDefault="00CD0208" w:rsidP="00B40D8A">
            <w:pPr>
              <w:pStyle w:val="Normalbulletlist"/>
            </w:pPr>
            <w:r>
              <w:t xml:space="preserve">Bydd dysgwyr yn deall rôl sefydliadau crefft yn y sector adeiladu.</w:t>
            </w:r>
            <w:r>
              <w:t xml:space="preserve"> </w:t>
            </w:r>
            <w:r>
              <w:t xml:space="preserve">Dylai hyn gynnwys rôl cryfhau, uno ac eirioli Build UK, y sicrwydd y mae aelodaeth cwmni o FMB neu NFB yn ei gynnig i gwsmeriaid, yn ogystal â’r cymorth busnes a’r rheolaeth ansawdd y maen nhw’n ei gynnig i aelodau, a ‘llais’, hyfforddiant a chymorth technegol y mae cymdeithasau arbenigol yn eu cynnig i gontractwyr arbenigol.</w:t>
            </w:r>
            <w:r>
              <w:t xml:space="preserve"> </w:t>
            </w:r>
          </w:p>
        </w:tc>
      </w:tr>
      <w:tr w:rsidR="006F45C9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6F45C9" w:rsidRPr="00CD50CC" w:rsidRDefault="006F45C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7F9E179E" w:rsidR="006F45C9" w:rsidRPr="00CD50CC" w:rsidRDefault="006F45C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 cynlluniau cerdyn cymhwysedd yn y sector adeiladu a’r mathau o gardiau sydd ar gael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03C713" w14:textId="5E16266D" w:rsidR="00051B65" w:rsidRDefault="00051B65" w:rsidP="00051B65">
            <w:pPr>
              <w:pStyle w:val="Normalbulletlist"/>
            </w:pPr>
            <w:r>
              <w:t xml:space="preserve">Bydd dysgwyr yn gwybod am y cynlluniau cardiau ar gyfer crefftau adeiladu, gan gynnwys y cynllun cerdyn CSCS gorfodol sy’n rhoi manylion am y math o gardiau sydd ar gael ac y dylai’r dysgwyr wneud cais amdanynt.</w:t>
            </w:r>
          </w:p>
          <w:p w14:paraId="695FEB5D" w14:textId="77777777" w:rsidR="00B51255" w:rsidRDefault="00051B65" w:rsidP="00CD0208">
            <w:pPr>
              <w:pStyle w:val="Normalbulletlist"/>
            </w:pPr>
            <w:r>
              <w:t xml:space="preserve">Bydd dysgwyr yn deall, wrth iddynt ddatblygu ym maes adeiladu, pa bryd y mae’n fuddiol ymgysylltu â’r cyrff sefydliadol a grybwyllwyd yn 1.1.</w:t>
            </w:r>
            <w:r>
              <w:t xml:space="preserve"> </w:t>
            </w:r>
          </w:p>
          <w:p w14:paraId="06BA17D5" w14:textId="12CD0070" w:rsidR="00A3159B" w:rsidRDefault="00861E72" w:rsidP="00F908DB">
            <w:pPr>
              <w:pStyle w:val="Normalbulletlist"/>
            </w:pPr>
            <w:r>
              <w:t xml:space="preserve">Bydd dysgwyr yn gwybod beth yw rôl darparwyr cardiau a gofynion cofrestru, a’r angen am gymwysterau sy’n cael eu cydnabod gan y diwydiant.</w:t>
            </w:r>
          </w:p>
          <w:p w14:paraId="21CF31F4" w14:textId="072121CA" w:rsidR="00861E72" w:rsidRPr="00CD50CC" w:rsidRDefault="00861E72" w:rsidP="00F908DB">
            <w:pPr>
              <w:pStyle w:val="Normalbulletlist"/>
            </w:pPr>
            <w:r>
              <w:t xml:space="preserve">Bydd dysgwyr yn gwybod beth yw rôl cynlluniau person cymwys a’r cyfle i fod yn aelodau o gyrff fel FMB neu NFB.</w:t>
            </w:r>
          </w:p>
        </w:tc>
      </w:tr>
      <w:tr w:rsidR="006F45C9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6F45C9" w:rsidRPr="00CD50CC" w:rsidRDefault="006F45C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6B43EBE" w:rsidR="006F45C9" w:rsidRPr="00CD50CC" w:rsidRDefault="006F45C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Cofrestriad proffesiynol fel gweithiwr adeiladu proffesiynol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0B61A0C" w14:textId="2A7C2A09" w:rsidR="00DA7E9A" w:rsidRDefault="00051B65" w:rsidP="00166CF9">
            <w:pPr>
              <w:pStyle w:val="Normalbulletlist"/>
            </w:pPr>
            <w:r>
              <w:t xml:space="preserve">Bydd dysgwyr yn cael eu cyflwyno i gyrff proffesiynol ac yn deall manteision ymgysylltu â’r rhain, fel:</w:t>
            </w:r>
            <w:r>
              <w:t xml:space="preserve"> </w:t>
            </w:r>
          </w:p>
          <w:p w14:paraId="1CE78B5F" w14:textId="228D85B4" w:rsidR="00DA7E9A" w:rsidRDefault="00051B65" w:rsidP="000E37D2">
            <w:pPr>
              <w:pStyle w:val="Normalbulletsublist"/>
            </w:pPr>
            <w:r>
              <w:t xml:space="preserve">y potensial i ennill mwy</w:t>
            </w:r>
            <w:r>
              <w:t xml:space="preserve"> </w:t>
            </w:r>
          </w:p>
          <w:p w14:paraId="50785CB0" w14:textId="2A4F09DB" w:rsidR="00DA7E9A" w:rsidRDefault="00051B65" w:rsidP="000E37D2">
            <w:pPr>
              <w:pStyle w:val="Normalbulletsublist"/>
            </w:pPr>
            <w:r>
              <w:t xml:space="preserve">gwell rhagolygon gyrfa a chyflogadwyedd</w:t>
            </w:r>
          </w:p>
          <w:p w14:paraId="799D1157" w14:textId="3539EAA1" w:rsidR="00DA7E9A" w:rsidRDefault="00051B65" w:rsidP="000E37D2">
            <w:pPr>
              <w:pStyle w:val="Normalbulletsublist"/>
            </w:pPr>
            <w:r>
              <w:t xml:space="preserve">statws uwch yn arwain at fwy o hunan-barch</w:t>
            </w:r>
          </w:p>
          <w:p w14:paraId="71B9B63D" w14:textId="09EAF4B0" w:rsidR="00DA7E9A" w:rsidRDefault="00051B65" w:rsidP="000E37D2">
            <w:pPr>
              <w:pStyle w:val="Normalbulletsublist"/>
            </w:pPr>
            <w:r>
              <w:t xml:space="preserve">cydnabyddiaeth ryngwladol o gymhwysedd ac ymrwymiad</w:t>
            </w:r>
          </w:p>
          <w:p w14:paraId="67534D81" w14:textId="15B9C162" w:rsidR="00DA7E9A" w:rsidRDefault="00051B65" w:rsidP="000E37D2">
            <w:pPr>
              <w:pStyle w:val="Normalbulletsublist"/>
            </w:pPr>
            <w:r>
              <w:t xml:space="preserve">tystiolaeth o arbenigedd</w:t>
            </w:r>
          </w:p>
          <w:p w14:paraId="5328D0D1" w14:textId="123C7DFC" w:rsidR="00DA7E9A" w:rsidRDefault="00051B65" w:rsidP="000E37D2">
            <w:pPr>
              <w:pStyle w:val="Normalbulletsublist"/>
            </w:pPr>
            <w:r>
              <w:t xml:space="preserve">mwy o ddylanwad yn eu sefydliad a’u diwydiant eu hunain</w:t>
            </w:r>
            <w:r>
              <w:t xml:space="preserve"> </w:t>
            </w:r>
          </w:p>
          <w:p w14:paraId="2B36DE57" w14:textId="5D967E2F" w:rsidR="006F45C9" w:rsidRPr="00CD50CC" w:rsidRDefault="00051B65" w:rsidP="000E37D2">
            <w:pPr>
              <w:pStyle w:val="Normalbulletsublist"/>
            </w:pPr>
            <w:r>
              <w:t xml:space="preserve">cydnabyddiaeth fel adlofnodwr.</w:t>
            </w:r>
          </w:p>
        </w:tc>
      </w:tr>
      <w:tr w:rsidR="006F45C9" w:rsidRPr="00D979B1" w14:paraId="4EA1553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343BAC" w14:textId="77777777" w:rsidR="006F45C9" w:rsidRPr="00CD50CC" w:rsidRDefault="006F45C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0E1E2AB" w14:textId="6B0A5E5F" w:rsidR="006F45C9" w:rsidRDefault="006F45C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Bwrdd Hyfforddi’r Diwydiant Adeiladu (CITB) a’i rôl yn y sector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31E6E5" w14:textId="77777777" w:rsidR="008E5B40" w:rsidRDefault="008E5B40" w:rsidP="008E5B40">
            <w:pPr>
              <w:pStyle w:val="Normalbulletlist"/>
            </w:pPr>
            <w:r>
              <w:t xml:space="preserve">Bydd dysgwyr yn ymchwilio ac yn mapio rhagolygon gyrfa a chymwysterau sy’n berthnasol i hyfforddiant.</w:t>
            </w:r>
          </w:p>
          <w:p w14:paraId="1A73AC38" w14:textId="3217E511" w:rsidR="008E5B40" w:rsidRDefault="008E5B40" w:rsidP="008E5B40">
            <w:pPr>
              <w:pStyle w:val="Normalbulletlist"/>
            </w:pPr>
            <w:r>
              <w:t xml:space="preserve">Bydd dysgwyr yn gwybod am gymwysterau sy’n berthnasol i’w hyfforddiant a Datblygiad Proffesiynol Parhaus (DPP) ym Mwrdd Hyfforddi’r Diwydiant Adeiladu (CITB).</w:t>
            </w:r>
          </w:p>
          <w:p w14:paraId="12B91C77" w14:textId="77777777" w:rsidR="006F45C9" w:rsidRDefault="008E5B40" w:rsidP="008E5B40">
            <w:pPr>
              <w:pStyle w:val="Normalbulletlist"/>
            </w:pPr>
            <w:r>
              <w:t xml:space="preserve">Bydd dysgwyr yn deall sut mae cael gafael ar gyllid i hwyluso ennill cymwysterau hyfforddi perthnasol drwy CITB.</w:t>
            </w:r>
          </w:p>
          <w:p w14:paraId="740709DC" w14:textId="167A6E62" w:rsidR="00622812" w:rsidRDefault="00622812" w:rsidP="008E5B40">
            <w:pPr>
              <w:pStyle w:val="Normalbulletlist"/>
            </w:pPr>
            <w:r>
              <w:t xml:space="preserve">Bydd dysgwyr yn gwybod beth yw rôl CITB o ran ei gymorth a’i gyllid ar gyfer hyfforddiant a DPP parhaus.</w:t>
            </w:r>
          </w:p>
          <w:p w14:paraId="44C181E7" w14:textId="092129D5" w:rsidR="00622812" w:rsidRPr="00CD50CC" w:rsidRDefault="00622812" w:rsidP="008E5B40">
            <w:pPr>
              <w:pStyle w:val="Normalbulletlist"/>
            </w:pPr>
            <w:r>
              <w:t xml:space="preserve">Bydd dysgwyr yn deall y gofynion ar gyfer cofrestru cwmnïau a rhwydwaith o grwpiau hyfforddi ac ymgynghorwyr CITB ledled y wlad.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292B4B3" w:rsidR="000E7C90" w:rsidRPr="00CD50CC" w:rsidRDefault="00372A19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arferion cysylltiedig yn y diwydiant adeiladu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0CA93B97" w:rsidR="000E7C90" w:rsidRPr="00CD50CC" w:rsidRDefault="00372A1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Rhyngddibyniaethau rhwng crefftau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CC4F77" w14:textId="20408B47" w:rsidR="000E7C90" w:rsidRDefault="008E5B40" w:rsidP="00C85C02">
            <w:pPr>
              <w:pStyle w:val="Normalbulletlist"/>
            </w:pPr>
            <w:r>
              <w:t xml:space="preserve">Bydd dysgwyr yn cymryd rhan mewn senario prosiect tasg adeiladu o’u dewis, ac yn cysylltu hyn â sut mae cyfathrebu â phob crefft arall yn y broses o ran amseru’r ffics cyntaf a’r ail ffics, a sut mae cydweithio i gwblhau prosiect llwyddiannus.</w:t>
            </w:r>
          </w:p>
          <w:p w14:paraId="4F8AAFD6" w14:textId="77777777" w:rsidR="005660CC" w:rsidRDefault="005660CC" w:rsidP="00C85C02">
            <w:pPr>
              <w:pStyle w:val="Normalbulletlist"/>
            </w:pPr>
            <w:r>
              <w:t xml:space="preserve">Bydd dysgwyr yn deall y mathau o broblemau sy’n gallu codi a sut mae eu lliniaru.</w:t>
            </w:r>
            <w:r>
              <w:t xml:space="preserve"> </w:t>
            </w:r>
          </w:p>
          <w:p w14:paraId="672BE6D3" w14:textId="0CFE803C" w:rsidR="00942E24" w:rsidRDefault="005660CC" w:rsidP="00C85C02">
            <w:pPr>
              <w:pStyle w:val="Normalbulletlist"/>
            </w:pPr>
            <w:r>
              <w:t xml:space="preserve">Bydd dysgwyr yn deall sut y mae crefftau unigol yn rhyngweithio ar draws gwahanol sefyllfaoedd a sut y mae’r rhyngweithio a’r rolau hyn wedi newid dros amser.</w:t>
            </w:r>
          </w:p>
          <w:p w14:paraId="51B0001A" w14:textId="07EB56B7" w:rsidR="0042639A" w:rsidRPr="00CD50CC" w:rsidRDefault="0042639A" w:rsidP="000F0161">
            <w:pPr>
              <w:pStyle w:val="Normalbulletlist"/>
            </w:pPr>
            <w:r>
              <w:t xml:space="preserve">Bydd dysgwyr yn deall y berthynas rhwng eu dewis grefft a chrefftau eraill mewn gwahanol gyd-destunau, o adeiladu o’r newydd i atgyweirio strwythurau traddodiadol.</w:t>
            </w:r>
            <w:r>
              <w:t xml:space="preserve"> </w:t>
            </w:r>
          </w:p>
        </w:tc>
      </w:tr>
      <w:tr w:rsidR="00CF5ACD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7EBF320" w14:textId="57C5D792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Gwybod am y newidiadau mewn pwysau a deunyddiau adeiladu dros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3FB3869C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adeiladu cyn 1919</w:t>
            </w:r>
            <w:r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3B636A" w14:textId="016A36E7" w:rsidR="007C184C" w:rsidRDefault="007C184C" w:rsidP="007C184C">
            <w:pPr>
              <w:pStyle w:val="Normalbulletlist"/>
            </w:pPr>
            <w:r>
              <w:t xml:space="preserve">Bydd dysgwyr yn deall sut cafodd adnoddau adeiladu a pheirianneg cyn 1919 eu caffael yn lleol a sut, oherwydd cyfyngiadau trafnidiaeth a chadwyni cyflenwi deunyddiau, bod deunyddiau lleol yn cael eu defnyddio’n gyffredinol ac felly eu bod yn flaenllaw o ran math ac edrychiad adeiladau mewn ardaloedd penodol, e.e. byddai chwareli lleol yn cynhyrchu agregau o fath ac edrychiad gwahanol o ranbarth i ranbarth.</w:t>
            </w:r>
          </w:p>
          <w:p w14:paraId="133A882A" w14:textId="14E23A14" w:rsidR="006035E0" w:rsidRDefault="006035E0" w:rsidP="007C184C">
            <w:pPr>
              <w:pStyle w:val="Normalbulletlist"/>
            </w:pPr>
            <w:r>
              <w:t xml:space="preserve">Bydd dysgwyr yn deall y rhwystrau/problemau sy’n gysylltiedig â defnyddio deunyddiau nad ydynt yn lleol i safleoedd gwaith yn ystod y cyfnod hwn.</w:t>
            </w:r>
          </w:p>
          <w:p w14:paraId="14619E5F" w14:textId="19866122" w:rsidR="007C184C" w:rsidRDefault="007C184C" w:rsidP="007C184C">
            <w:pPr>
              <w:pStyle w:val="Normalbulletlist"/>
            </w:pPr>
            <w:r>
              <w:t xml:space="preserve">Bydd dysgwyr yn deall y glynwyr a’r morterau a oedd yn cael eu defnyddio cyn 1919, fel y gwahanol fathau o galch a oedd yn cael eu defnyddio, fel calch brwd a chalch poeth, a sut cawsant eu cynhyrchu a’u toddi.</w:t>
            </w:r>
            <w:r>
              <w:t xml:space="preserve"> </w:t>
            </w:r>
          </w:p>
          <w:p w14:paraId="5FC16F99" w14:textId="77777777" w:rsidR="00B513D1" w:rsidRDefault="00740485" w:rsidP="007C184C">
            <w:pPr>
              <w:pStyle w:val="Normalbulletlist"/>
            </w:pPr>
            <w:r>
              <w:t xml:space="preserve">Bydd dysgwyr yn gwybod beth yw nodweddion sylfaenol a’r defnydd a wneir o forterau, agregau, glynwyr, gorffeniadau swyddogaethol ac addurniadol mewnol ac allanol, cerrig, llechi, pren a phridd.</w:t>
            </w:r>
            <w:r>
              <w:t xml:space="preserve"> </w:t>
            </w:r>
          </w:p>
          <w:p w14:paraId="5AC099BF" w14:textId="59BB8209" w:rsidR="00CF5ACD" w:rsidRPr="00CD50CC" w:rsidRDefault="00740485" w:rsidP="00B513D1">
            <w:pPr>
              <w:pStyle w:val="Normalbulletlist"/>
            </w:pPr>
            <w:r>
              <w:t xml:space="preserve">Bydd dysgwyr yn gwybod am natur hydraidd calch a morterau daear.</w:t>
            </w:r>
            <w:r>
              <w:t xml:space="preserve"> </w:t>
            </w:r>
          </w:p>
        </w:tc>
      </w:tr>
      <w:tr w:rsidR="00CF5ACD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B6FFD98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Technegau adeiladu ar ôl 1919 hyd at y cyfnod modern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2CD2DBF" w14:textId="700CCADD" w:rsidR="007C184C" w:rsidRDefault="007C184C" w:rsidP="007C184C">
            <w:pPr>
              <w:pStyle w:val="Normalbulletlist"/>
            </w:pPr>
            <w:r>
              <w:t xml:space="preserve">Bydd dysgwyr yn gwybod sut cafodd systemau trafnidiaeth eu datblygu cyn 1919 ac ar ôl 1919, a helpodd i chwyldroi’r diwydiant adeiladu a sicrhau bod mwy o ddeunyddiau adeiladu amrywiol ar gael o bob cwr o’r wlad.</w:t>
            </w:r>
          </w:p>
          <w:p w14:paraId="2F0A108E" w14:textId="786A1BB8" w:rsidR="00F57923" w:rsidRDefault="00F57923" w:rsidP="007C184C">
            <w:pPr>
              <w:pStyle w:val="Normalbulletlist"/>
            </w:pPr>
            <w:r>
              <w:t xml:space="preserve">Bydd gan ddysgwyr ymwybyddiaeth o ffynonellau deunyddiau adeiladu, gan gymharu deunyddiau a geir yn lleol â’r rheini a fewnforir i ranbarth.</w:t>
            </w:r>
          </w:p>
          <w:p w14:paraId="7460F344" w14:textId="25DCEC0C" w:rsidR="007C184C" w:rsidRDefault="007C184C" w:rsidP="007C184C">
            <w:pPr>
              <w:pStyle w:val="Normalbulletlist"/>
            </w:pPr>
            <w:r>
              <w:t xml:space="preserve">Bydd dysgwyr yn deall y goblygiadau o ran cost, da a drwg, pan ddaeth mwy o ddeunyddiau ar gael i’w prynu i adeiladu.</w:t>
            </w:r>
            <w:r>
              <w:t xml:space="preserve"> </w:t>
            </w:r>
          </w:p>
          <w:p w14:paraId="405730DE" w14:textId="780070B7" w:rsidR="00871B44" w:rsidRDefault="00871B44" w:rsidP="00871B44">
            <w:pPr>
              <w:pStyle w:val="Normalbulletlist"/>
            </w:pPr>
            <w:r>
              <w:t xml:space="preserve">Bydd dysgwyr yn gwybod, o ran adeiladau traddodiadol, bod y dewis o ddeunyddiau yn adlewyrchu statws yr adeilad yn aml.</w:t>
            </w:r>
          </w:p>
          <w:p w14:paraId="466173B6" w14:textId="62C8EDE5" w:rsidR="007C184C" w:rsidRDefault="007C184C" w:rsidP="007C184C">
            <w:pPr>
              <w:pStyle w:val="Normalbulletlist"/>
            </w:pPr>
            <w:r>
              <w:t xml:space="preserve">Bydd dysgwyr yn gwybod y byddai adeiladau mwy mawreddog, fel eglwysi ac adeiladau llywodraeth, yn defnyddio deunyddiau drutach yn gyffredinol i gwblhau gorffeniadau pensaernïol allanol a mewnol, a fyddai’n golygu costau adeiladu drutach.</w:t>
            </w:r>
          </w:p>
          <w:p w14:paraId="4ED41A02" w14:textId="43F1115E" w:rsidR="005D74BF" w:rsidRDefault="005D74BF" w:rsidP="007C184C">
            <w:pPr>
              <w:pStyle w:val="Normalbulletlist"/>
            </w:pPr>
            <w:r>
              <w:t xml:space="preserve">Bydd dysgwyr yn gwybod beth yw nodweddion sylfaenol slabiau concrid, brics a blociau, dur, gwydr, plastigau, deunyddiau cyfansawdd, safoni deunyddiau, a philenni atal lleithder.</w:t>
            </w:r>
            <w:r>
              <w:t xml:space="preserve"> </w:t>
            </w:r>
          </w:p>
          <w:p w14:paraId="3EFD3769" w14:textId="77777777" w:rsidR="005D74BF" w:rsidRDefault="005D74BF" w:rsidP="007C184C">
            <w:pPr>
              <w:pStyle w:val="Normalbulletlist"/>
            </w:pPr>
            <w:r>
              <w:t xml:space="preserve">Bydd dysgwyr yn gwybod am y rôl mae deunyddiau fel sment, gwydr a dur wedi’i chwarae yn y diwydiant, a’r effaith y mae datblygiadau arloesol ym maes deunyddiau wedi’i chael ar raddfa a chyflymder y gwaith adeiladu.</w:t>
            </w:r>
          </w:p>
          <w:p w14:paraId="6BC2D617" w14:textId="05B7CD8A" w:rsidR="00CF5ACD" w:rsidRPr="00CD50CC" w:rsidRDefault="007C184C" w:rsidP="007C184C">
            <w:pPr>
              <w:pStyle w:val="Normalbulletlist"/>
            </w:pPr>
            <w:r>
              <w:t xml:space="preserve">Bydd dysgwyr yn gwybod y byddai adeiladau mwy modern ar ôl 1919 yn cynnwys croen atal lleithder (DPM) cwrs atal lleithder (DPC), dur a gwydr mewn prosiectau adeiladu a’r effaith a gafodd hyn ar fathau a chyflymder y gwaith adeiladu.</w:t>
            </w:r>
          </w:p>
        </w:tc>
      </w:tr>
      <w:tr w:rsidR="00CF5ACD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3CC88D8E" w:rsidR="00CF5ACD" w:rsidRPr="00CD50CC" w:rsidRDefault="005D1B1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Adeiladu yn yr unfed ganrif ar hugain</w:t>
            </w:r>
          </w:p>
          <w:p w14:paraId="4E3E60E6" w14:textId="06AD3857" w:rsidR="00CF5ACD" w:rsidRPr="00CD50CC" w:rsidRDefault="00CF5ACD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0FDD33" w14:textId="0B2158BC" w:rsidR="00D93217" w:rsidRPr="000E37D2" w:rsidRDefault="007C184C" w:rsidP="00D93217">
            <w:pPr>
              <w:pStyle w:val="Normalbulletlist"/>
              <w:rPr>
                <w:sz w:val="24"/>
              </w:rPr>
            </w:pPr>
            <w:r>
              <w:t xml:space="preserve">Bydd dysgwyr yn deall beth mae adeiladu cynaliadwy yn ei olygu ar gyfer prosiectau adeiladu modern yn yr unfed ganrif ar hugain, gan gynnwys pwysau cynyddol y newid yn yr hinsawdd ac ôl troed carbon y diwydiant adeiladu.</w:t>
            </w:r>
            <w:r>
              <w:t xml:space="preserve"> </w:t>
            </w:r>
          </w:p>
          <w:p w14:paraId="308E0F0A" w14:textId="0210CE60" w:rsidR="007C184C" w:rsidRPr="000E37D2" w:rsidRDefault="00D93217" w:rsidP="00D93217">
            <w:pPr>
              <w:pStyle w:val="Normalbulletlist"/>
              <w:rPr>
                <w:sz w:val="24"/>
              </w:rPr>
            </w:pPr>
            <w:r>
              <w:t xml:space="preserve">Bydd dysgwyr yn deall pwysigrwydd effeithlonrwydd ynni ac ynni corfforedig o ran cyrraedd y targed di-garbon.</w:t>
            </w:r>
          </w:p>
          <w:p w14:paraId="54E3C547" w14:textId="3ED8168C" w:rsidR="007C184C" w:rsidRPr="00EE77DF" w:rsidRDefault="007C184C" w:rsidP="007C184C">
            <w:pPr>
              <w:pStyle w:val="Normalbulletlist"/>
            </w:pPr>
            <w:r>
              <w:t xml:space="preserve">Bydd dysgwyr yn deall pwysigrwydd Deddf Llesiant Cenedlaethau’r Dyfodol (Cymru) 2015 i’r diwydiant adeiladu.</w:t>
            </w:r>
          </w:p>
          <w:p w14:paraId="41141C0B" w14:textId="3DB075EA" w:rsidR="007C184C" w:rsidRDefault="007C184C" w:rsidP="007C184C">
            <w:pPr>
              <w:pStyle w:val="Normalbulletlist"/>
            </w:pPr>
            <w:r>
              <w:t xml:space="preserve">Bydd dysgwyr yn gwybod am briodweddau a defnydd deunyddiau adeiladu a ddefnyddir ar gyfer prosiectau adeiladu yn yr unfed ganrif ar hugain yn benodol ar gyfer sicrhau ôl-troed di-garbon, gan gynnwys calch (calchwaith, rendrau calch a morterau a phlastrau), deunyddiau adeiladu naturiol a deunyddiau a gynhyrchwyd drwy ddulliau peirianyddol (pren, pren wedi’i asetylu, brics a blociau wedi’u llunio/ail-lunio â pheiriant, concrid wedi’i falu ac agregau gwydr, brics a blociau wedi’u hawyru).</w:t>
            </w:r>
          </w:p>
          <w:p w14:paraId="24F54FB6" w14:textId="77777777" w:rsidR="002523C7" w:rsidRDefault="008566BC" w:rsidP="008566BC">
            <w:pPr>
              <w:pStyle w:val="Normalbulletlist"/>
            </w:pPr>
            <w:r>
              <w:t xml:space="preserve">Bydd dysgwyr yn adnabod yr angen am gynaliadwyedd adeiladau traddodiadol a brodorol, deunyddiau adeiladu cynaliadwy; ynni corfforedig, dewis deunyddiau ac ansawdd, effeithlonrwydd ynni, rheoli gwastraff a deunyddiau wedi’u hailgylchu.</w:t>
            </w:r>
            <w:r>
              <w:t xml:space="preserve"> </w:t>
            </w:r>
          </w:p>
          <w:p w14:paraId="06166CBA" w14:textId="35A86E9F" w:rsidR="008566BC" w:rsidRDefault="002523C7" w:rsidP="008566BC">
            <w:pPr>
              <w:pStyle w:val="Normalbulletlist"/>
            </w:pPr>
            <w:r>
              <w:t xml:space="preserve">Bydd dysgwyr yn deall bod cynaliadwyedd hefyd yn golygu ailddefnyddio adeiladau, yn hytrach na’u dymchwel ac adeiladu rhai newydd, yn ogystal â pherfformiad thermol adeiladau traddodiadol.</w:t>
            </w:r>
            <w:r>
              <w:t xml:space="preserve"> </w:t>
            </w:r>
          </w:p>
          <w:p w14:paraId="1A0D849B" w14:textId="741CE99D" w:rsidR="008566BC" w:rsidRDefault="008566BC" w:rsidP="008566BC">
            <w:pPr>
              <w:pStyle w:val="Normalbulletlist"/>
            </w:pPr>
            <w:r>
              <w:t xml:space="preserve">Bydd dysgwyr yn gwerthfawrogi gweithgynhyrchu oddi ar y safle, adeiladau modiwlaidd, cydrannau adeiladu parod, technolegau adeiladu digidol.</w:t>
            </w:r>
          </w:p>
          <w:p w14:paraId="3B84B760" w14:textId="3B6761F5" w:rsidR="007C184C" w:rsidRDefault="007C184C" w:rsidP="007C184C">
            <w:pPr>
              <w:pStyle w:val="Normalbulletlist"/>
            </w:pPr>
            <w:r>
              <w:t xml:space="preserve">Bydd dysgwyr yn ymwybodol o ddulliau traddodiadol o dirfesur a dylunio adeiladau, yn ogystal â gwaith adeiladu modern gan gynnwys meddalwedd dylunio digidol, offer clyfar, technolegau ac apiau, dronau, roboteg, Modelu Gwybodaeth Adeiladu (BIM), Dylunio â Chymorth Cyfrifiadur (CAD), modelu 3D, ac efelychiadau.</w:t>
            </w:r>
            <w:r>
              <w:t xml:space="preserve"> </w:t>
            </w:r>
          </w:p>
          <w:p w14:paraId="6D7BAE7F" w14:textId="19A890B9" w:rsidR="007C184C" w:rsidRDefault="007C184C" w:rsidP="007C184C">
            <w:pPr>
              <w:pStyle w:val="Normalbulletlist"/>
            </w:pPr>
            <w:r>
              <w:t xml:space="preserve">Bydd dysgwyr yn deall y gwahaniaeth a’r manteision o ddefnyddio meddalwedd fodern i ddefnyddio offer dylunio 2D a 3D, o’i chymharu â dulliau traddodiadol, ac yn gallu nodi offer clyfar.</w:t>
            </w:r>
            <w:r>
              <w:t xml:space="preserve"> </w:t>
            </w:r>
          </w:p>
          <w:p w14:paraId="7BB47FE9" w14:textId="55D89FB5" w:rsidR="00CF5ACD" w:rsidRDefault="007C184C" w:rsidP="007C184C">
            <w:pPr>
              <w:pStyle w:val="Normalbulletlist"/>
            </w:pPr>
            <w:r>
              <w:t xml:space="preserve">Bydd dysgwyr yn gwybod beth yw’r cyfyngiadau o ran cynllunio a dylunio ym maes adeiladu wrth ddefnyddio technolegau meddalwedd 2D a 3D, ac yn gallu adnabod ble a sut y gellir defnyddio technolegau, apiau, dronau a roboteg ym maes adeiladu a’r amgylchedd adeiledig.</w:t>
            </w:r>
          </w:p>
          <w:p w14:paraId="4A183DD5" w14:textId="1723FBDA" w:rsidR="006D2698" w:rsidRPr="00CD50CC" w:rsidRDefault="003F0560" w:rsidP="000E6807">
            <w:pPr>
              <w:pStyle w:val="Normalbulletlist"/>
            </w:pPr>
            <w:r>
              <w:t xml:space="preserve">Bydd gan ddysgwyr wybodaeth sylfaenol am y cysyniad o argraffu 3D gan gynnwys ei ddefnydd, ei fanteision a’i gyfyngiadau o ran cynllunio, dylunio, modelu ac adeiladu.</w:t>
            </w:r>
          </w:p>
        </w:tc>
      </w:tr>
      <w:tr w:rsidR="00CF5ACD" w:rsidRPr="00D979B1" w14:paraId="4341615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ABFC6C" w14:textId="155D6843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Gwybod am y newid mewn dulliau adeiladu dros amser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2642C072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adeiladu cyn 1919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80E2D8" w14:textId="1CEE5875" w:rsidR="00B741D5" w:rsidRDefault="00B741D5" w:rsidP="00C65CAC">
            <w:pPr>
              <w:pStyle w:val="Normalbulletlist"/>
            </w:pPr>
            <w:r>
              <w:t xml:space="preserve">Bydd dysgwyr yn gweithio mewn sesiynau grŵp ac yn cydweithio i nodi’r newidiadau mewn deunyddiau, offer a thechnegau adeiladu dros amser.</w:t>
            </w:r>
            <w:r>
              <w:t xml:space="preserve"> </w:t>
            </w:r>
          </w:p>
          <w:p w14:paraId="072ACAAE" w14:textId="1AE489A3" w:rsidR="00C65CAC" w:rsidRDefault="00C65CAC" w:rsidP="00C65CAC">
            <w:pPr>
              <w:pStyle w:val="Normalbulletlist"/>
            </w:pPr>
            <w:r>
              <w:t xml:space="preserve">Bydd dysgwyr yn gwybod am y dulliau, y defnyddiau a’r technegau nodweddiadol a oedd yn cael eu defnyddio i osod plastr a deunyddiau rendro cyn 1919 ar is-haenau mewnol ac allanol, gan gynnwys deunyddiau, offer a thechnegau sy’n berthnasol i’r grefft o’u dewis.</w:t>
            </w:r>
          </w:p>
          <w:p w14:paraId="0FAE3B1F" w14:textId="67E547AD" w:rsidR="00C65CAC" w:rsidRDefault="00C65CAC" w:rsidP="00C65CAC">
            <w:pPr>
              <w:pStyle w:val="Normalbulletlist"/>
            </w:pPr>
            <w:r>
              <w:t xml:space="preserve">Bydd dysgwyr yn deall ac yn gallu rhestru’r mathau o offer a oedd yn cael eu defnyddio i roi plastr a deunyddiau rendro cyn 1919 ar is-haenau mewnol ac allanol.</w:t>
            </w:r>
          </w:p>
          <w:p w14:paraId="61FBAAF0" w14:textId="0597DDBB" w:rsidR="0042101A" w:rsidRDefault="0042101A" w:rsidP="00C65CAC">
            <w:pPr>
              <w:pStyle w:val="Normalbulletlist"/>
            </w:pPr>
            <w:r>
              <w:t xml:space="preserve">Bydd dysgwyr yn gwybod am y dulliau o ddefnyddio gorffeniadau wyneb swyddogaethol mewnol ac allanol gan gynnwys gwaith plastr addurnedig mewnol ac allanol (rendro a phlastro) gan ddefnyddio dellt, calch hydrolig ac offer llaw fel morthwyl dellt, lefel dŵr a thrywel dur ysgafn.</w:t>
            </w:r>
          </w:p>
          <w:p w14:paraId="2A1ED9CC" w14:textId="72C4BD34" w:rsidR="00C65CAC" w:rsidRDefault="00C65CAC" w:rsidP="00C65CAC">
            <w:pPr>
              <w:pStyle w:val="Normalbulletlist"/>
            </w:pPr>
            <w:r>
              <w:t xml:space="preserve">Bydd dysgwyr yn ymchwilio i’r ‘Worshipful Company of Plaisterers’ i gael gwybodaeth am y diwydiant plastro cyn 1919.</w:t>
            </w:r>
            <w:r>
              <w:t xml:space="preserve"> </w:t>
            </w:r>
          </w:p>
          <w:p w14:paraId="12369482" w14:textId="77777777" w:rsidR="00CF5ACD" w:rsidRDefault="00C65CAC" w:rsidP="00C65CAC">
            <w:pPr>
              <w:pStyle w:val="Normalbulletlist"/>
            </w:pPr>
            <w:r>
              <w:t xml:space="preserve">Bydd dysgwyr yn ymchwilio ac yn rhestru’r mathau o ddeunyddiau a oedd yn cael eu defnyddio i blastro a rendro ac i greu a gosod cydrannau ffibrog addurnol cyn 1919.</w:t>
            </w:r>
          </w:p>
          <w:p w14:paraId="0A9E7C71" w14:textId="3F2BFE32" w:rsidR="00473143" w:rsidRDefault="00473143" w:rsidP="00C65CAC">
            <w:pPr>
              <w:pStyle w:val="Normalbulletlist"/>
            </w:pPr>
            <w:r>
              <w:t xml:space="preserve">Bydd dysgwyr yn gwybod am ddulliau adeiladu ar gyfer:</w:t>
            </w:r>
          </w:p>
          <w:p w14:paraId="34937DBF" w14:textId="009B7658" w:rsidR="00473143" w:rsidRDefault="00473143" w:rsidP="002C13A6">
            <w:pPr>
              <w:pStyle w:val="Normalbulletsublist"/>
            </w:pPr>
            <w:r>
              <w:t xml:space="preserve">lloriau gwaelod traddodiadol (pren crog)</w:t>
            </w:r>
            <w:r>
              <w:t xml:space="preserve"> </w:t>
            </w:r>
          </w:p>
          <w:p w14:paraId="0BFC81BC" w14:textId="6717CA95" w:rsidR="00473143" w:rsidRDefault="00473143" w:rsidP="002C13A6">
            <w:pPr>
              <w:pStyle w:val="Normalbulletsublist"/>
            </w:pPr>
            <w:r>
              <w:t xml:space="preserve">linteli pren, swmerau</w:t>
            </w:r>
            <w:r>
              <w:t xml:space="preserve"> </w:t>
            </w:r>
          </w:p>
          <w:p w14:paraId="1BF25CBF" w14:textId="16C3B450" w:rsidR="00473143" w:rsidRDefault="00473143" w:rsidP="002C13A6">
            <w:pPr>
              <w:pStyle w:val="Normalbulletsublist"/>
            </w:pPr>
            <w:r>
              <w:t xml:space="preserve">partisiynau cypledig</w:t>
            </w:r>
            <w:r>
              <w:t xml:space="preserve"> </w:t>
            </w:r>
          </w:p>
          <w:p w14:paraId="6A0F128F" w14:textId="6CE91B81" w:rsidR="00473143" w:rsidRDefault="00473143" w:rsidP="002C13A6">
            <w:pPr>
              <w:pStyle w:val="Normalbulletsublist"/>
            </w:pPr>
            <w:r>
              <w:t xml:space="preserve">toeau wedi’u torri’n draddodiadol a chyplau to Brenhinbost a Banonbost.</w:t>
            </w:r>
          </w:p>
          <w:p w14:paraId="4F9D11E3" w14:textId="42C78259" w:rsidR="00B1026E" w:rsidRDefault="00473143" w:rsidP="002C13A6">
            <w:pPr>
              <w:pStyle w:val="Normalbulletlist"/>
            </w:pPr>
            <w:r>
              <w:t xml:space="preserve">Bydd dysgwyr yn gwybod am dechnegau uniadu strwythurol traddodiadol fel tynoau danheddog a ddefnyddir yn y gwaith adeiladu uchod.</w:t>
            </w:r>
            <w:r>
              <w:t xml:space="preserve"> </w:t>
            </w:r>
          </w:p>
          <w:p w14:paraId="27CE806C" w14:textId="77777777" w:rsidR="00473143" w:rsidRDefault="00473143" w:rsidP="00B1026E">
            <w:pPr>
              <w:pStyle w:val="Normalbulletlist"/>
            </w:pPr>
            <w:r>
              <w:t xml:space="preserve">Bydd dysgwyr yn gwybod bod pren a gwaith haearn lleol yn cael eu defnyddio’n bennaf, a dim ond offer llaw oedd ar gael.</w:t>
            </w:r>
          </w:p>
          <w:p w14:paraId="7A8108F4" w14:textId="086B1D81" w:rsidR="00702DFC" w:rsidRPr="00CD50CC" w:rsidRDefault="00702DFC" w:rsidP="00B1026E">
            <w:pPr>
              <w:pStyle w:val="Normalbulletlist"/>
            </w:pPr>
            <w:r>
              <w:t xml:space="preserve">Bydd dysgwyr yn deall datblygiad arferion adeiladu yn y grefft o’u dewis, er enghraifft dulliau adeiladu ceudod brics ac amrywiadau diweddarach o ddyluniad waliau ceudod.</w:t>
            </w:r>
          </w:p>
        </w:tc>
      </w:tr>
      <w:tr w:rsidR="00CF5ACD" w:rsidRPr="00D979B1" w14:paraId="457C6C3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897AECA" w14:textId="77777777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194DF4" w14:textId="25EF31F6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Technegau adeiladu ar ôl 1919 ac yn y cyfnod modern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E1E8EA3" w14:textId="7D1D78E5" w:rsidR="00C65CAC" w:rsidRDefault="00C65CAC" w:rsidP="00C65CAC">
            <w:pPr>
              <w:pStyle w:val="Normalbulletlist"/>
            </w:pPr>
            <w:r>
              <w:t xml:space="preserve">Bydd dysgwyr yn gwybod am ddulliau, defnyddiau a thechnegau sy’n cael eu defnyddio i roi plastr a deunyddiau rendro ar ôl 1919 ar is-haenau mewnol ac allanol, gan gynnwys y defnydd o gynnyrch plastrfwrdd a sment.</w:t>
            </w:r>
          </w:p>
          <w:p w14:paraId="7552EF55" w14:textId="018A0723" w:rsidR="00C65CAC" w:rsidRDefault="00C65CAC" w:rsidP="00C65CAC">
            <w:pPr>
              <w:pStyle w:val="Normalbulletlist"/>
            </w:pPr>
            <w:r>
              <w:t xml:space="preserve">Bydd dysgwyr yn deall ac yn gallu rhestru’r mathau o offer sy’n cael eu defnyddio i roi plastr a deunyddiau rendro ar ôl 1919 ar is-haenau mewnol ac allanol, gan gynnwys tryweli dur gwrthstaen, tryweli hyblyg, sgim cyflym, lefelau laser a pheiriannau plastro/rendro.</w:t>
            </w:r>
          </w:p>
          <w:p w14:paraId="37EEC0BF" w14:textId="27407506" w:rsidR="00CF5ACD" w:rsidRDefault="00C65CAC" w:rsidP="00C65CAC">
            <w:pPr>
              <w:pStyle w:val="Normalbulletlist"/>
            </w:pPr>
            <w:r>
              <w:t xml:space="preserve">Bydd dysgwyr yn ymchwilio ac yn rhestru’r mathau o ddeunyddiau sy’n cael eu defnyddio i blastro a rendro ac i gynhyrchu a gosod cydrannau ffibrog addurnol ar ôl 1919 gan gynnwys gosod mecanyddol, sgriwiau/hoelion, bond uniongyrchol, plastrfyrddau safonol a pherfformiad, Gypswm wedi’i Atgyfnerthu â Gwydr (GRG), systemau leinio sych amrywiol a systemau rendro modern.</w:t>
            </w:r>
          </w:p>
          <w:p w14:paraId="54B56472" w14:textId="59E88DBB" w:rsidR="008F484A" w:rsidRDefault="008F484A" w:rsidP="00C65CAC">
            <w:pPr>
              <w:pStyle w:val="Normalbulletlist"/>
            </w:pPr>
            <w:r>
              <w:t xml:space="preserve">Bydd dysgwyr yn deall datblygiad arferion adeiladu yn y grefft o’u dewis, fel:</w:t>
            </w:r>
            <w:r>
              <w:t xml:space="preserve"> </w:t>
            </w:r>
          </w:p>
          <w:p w14:paraId="229353F2" w14:textId="77777777" w:rsidR="008F484A" w:rsidRDefault="008F484A" w:rsidP="000E37D2">
            <w:pPr>
              <w:pStyle w:val="Normalbulletsublist"/>
            </w:pPr>
            <w:r>
              <w:t xml:space="preserve">dulliau adeiladu ceudod brics ac amrywiadau diweddarach i ddyluniad waliau ceudod.</w:t>
            </w:r>
            <w:r>
              <w:t xml:space="preserve"> </w:t>
            </w:r>
          </w:p>
          <w:p w14:paraId="1C315E13" w14:textId="01F3420A" w:rsidR="008F484A" w:rsidRDefault="008F484A" w:rsidP="000E37D2">
            <w:pPr>
              <w:pStyle w:val="Normalbulletsublist"/>
            </w:pPr>
            <w:r>
              <w:t xml:space="preserve">cydrannau llawr, waliau, toeau a gwaith coed parod.</w:t>
            </w:r>
            <w:r>
              <w:t xml:space="preserve"> </w:t>
            </w:r>
          </w:p>
          <w:p w14:paraId="66C71A6E" w14:textId="467CF71E" w:rsidR="00B1026E" w:rsidRDefault="008F484A" w:rsidP="00A63E30">
            <w:pPr>
              <w:pStyle w:val="Normalbulletlist"/>
            </w:pPr>
            <w:r>
              <w:t xml:space="preserve">Bydd dysgwyr yn gwybod am ddulliau o ddefnyddio gorffeniadau mewnol ac allanol swyddogaethol a gorffen arwynebau (rendr, plastr a phlastrfyrddau) gan gynnwys cyflwyno gosod leinin sych gyda hoelion wedi’u galfaneiddio (tua 1950au), dulliau mecanyddol a thrwy fond uniongyrchol (tua 1980au) (plastrfwrdd perfformiad a safonol).</w:t>
            </w:r>
            <w:r>
              <w:t xml:space="preserve"> </w:t>
            </w:r>
          </w:p>
          <w:p w14:paraId="69A24C60" w14:textId="77777777" w:rsidR="00B1026E" w:rsidRDefault="00B1026E" w:rsidP="00A63E30">
            <w:pPr>
              <w:pStyle w:val="Normalbulletlist"/>
            </w:pPr>
            <w:r>
              <w:t xml:space="preserve">Bydd dysgwyr yn deall datblygiad arferion adeiladu yn y grefft o’u dewis, er enghraifft:</w:t>
            </w:r>
            <w:r>
              <w:t xml:space="preserve"> </w:t>
            </w:r>
          </w:p>
          <w:p w14:paraId="76F46556" w14:textId="6ED64091" w:rsidR="00B1026E" w:rsidRDefault="00B1026E" w:rsidP="00AD3460">
            <w:pPr>
              <w:pStyle w:val="Normalbulletsublist"/>
            </w:pPr>
            <w:r>
              <w:t xml:space="preserve">dulliau adeiladu ceudod brics ac amrywiadau diweddarach i ddyluniad waliau ceudod</w:t>
            </w:r>
            <w:r>
              <w:t xml:space="preserve"> </w:t>
            </w:r>
          </w:p>
          <w:p w14:paraId="7ACE299B" w14:textId="77777777" w:rsidR="00B1026E" w:rsidRDefault="00B1026E" w:rsidP="00AD3460">
            <w:pPr>
              <w:pStyle w:val="Normalbulletsublist"/>
            </w:pPr>
            <w:r>
              <w:t xml:space="preserve">cydrannau llawr, waliau, toeau a gwaith coed parod.</w:t>
            </w:r>
          </w:p>
          <w:p w14:paraId="7A61486D" w14:textId="1675AB9E" w:rsidR="00B1026E" w:rsidRDefault="00B1026E" w:rsidP="00A63E30">
            <w:pPr>
              <w:pStyle w:val="Normalbulletlist"/>
            </w:pPr>
            <w:r>
              <w:t xml:space="preserve">Bydd dysgwyr yn gwybod pryd daeth pren wedi’i fewnforio a phren wedi’i safoni (CLS - Safon Lumber Canada) ar gael yn fasnachol yn fwy helaeth, ac am gyflwyno cadwolion seiliedig ar doddyddion a deunyddiau dalen pren.</w:t>
            </w:r>
            <w:r>
              <w:t xml:space="preserve"> </w:t>
            </w:r>
          </w:p>
          <w:p w14:paraId="6B0FC260" w14:textId="77777777" w:rsidR="00B1026E" w:rsidRDefault="00B1026E" w:rsidP="00A63E30">
            <w:pPr>
              <w:pStyle w:val="Normalbulletlist"/>
            </w:pPr>
            <w:r>
              <w:t xml:space="preserve">Bydd dysgwyr yn gwybod beth yw’r gofynion ar gyfer defnyddio pren yn ddarbodus a safonau ansawdd drwy gyflwyno cyplau to a darnau a byrddau distiau strwythurol o fath y Timber Research and Development Association (TRADA).</w:t>
            </w:r>
            <w:r>
              <w:t xml:space="preserve"> </w:t>
            </w:r>
          </w:p>
          <w:p w14:paraId="3BD069ED" w14:textId="0910F83C" w:rsidR="008F484A" w:rsidRPr="00CD50CC" w:rsidRDefault="00B1026E" w:rsidP="00A63E30">
            <w:pPr>
              <w:pStyle w:val="Normalbulletlist"/>
            </w:pPr>
            <w:r>
              <w:t xml:space="preserve">Bydd dysgwyr yn gwybod am gyflwyno offer pŵer cludadwy a systemau gosod a gwaith haearn adeiladu perchnogol.</w:t>
            </w:r>
          </w:p>
        </w:tc>
      </w:tr>
      <w:tr w:rsidR="00CF5ACD" w:rsidRPr="00D979B1" w14:paraId="0A042F4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4ADBD4" w14:textId="77777777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E03C8A" w14:textId="75EF3700" w:rsidR="00CF5ACD" w:rsidRPr="00CD50CC" w:rsidRDefault="000506EA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Technegau a thechnolegau adeiladu yn yr unfed ganrif ar hugain ar gyfer y grefft a ddewiswyd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825F975" w14:textId="2C77FAC4" w:rsidR="00704CA9" w:rsidRDefault="00704CA9" w:rsidP="00704CA9">
            <w:pPr>
              <w:pStyle w:val="Normalbulletlist"/>
            </w:pPr>
            <w:r>
              <w:t xml:space="preserve">Bydd dysgwyr yn ymchwilio i dechnegau defnyddio modern ar gyfer deunyddiau plastro/rendrau mewnol ac allanol, gan gynnwys y deunyddiau, yr offer a’r technegau sy’n berthnasol i’r grefft o’u dewis, fel defnyddio peiriannau ar gyfer systemau di-aer, systemau rendro modern a systemau gypswm.</w:t>
            </w:r>
          </w:p>
          <w:p w14:paraId="180446CD" w14:textId="2BD91D3D" w:rsidR="003E3D97" w:rsidRDefault="00202B24" w:rsidP="00704CA9">
            <w:pPr>
              <w:pStyle w:val="Normalbulletlist"/>
            </w:pPr>
            <w:r>
              <w:t xml:space="preserve">Bydd dysgwyr yn gwybod sut mae cael gafael ar wybodaeth am ddatblygiadau newydd yn eu crefft – er enghraifft, drwy sefydliadau dilyniant, cyrff y diwydiant a chymdeithasau crefft, erthyglau, y wasg grefftau, DPP ffurfiol, gwybodaeth gwneuthurwyr ac ati.</w:t>
            </w:r>
          </w:p>
          <w:p w14:paraId="3E9B383E" w14:textId="116B5D45" w:rsidR="00D654A9" w:rsidRDefault="00D654A9" w:rsidP="00704CA9">
            <w:pPr>
              <w:pStyle w:val="Normalbulletlist"/>
            </w:pPr>
            <w:r>
              <w:t xml:space="preserve">Bydd dysgwyr yn deall dulliau dylunio ac adeiladu modiwlaidd.</w:t>
            </w:r>
            <w:r>
              <w:t xml:space="preserve"> </w:t>
            </w:r>
          </w:p>
          <w:p w14:paraId="6AF72573" w14:textId="77777777" w:rsidR="00D654A9" w:rsidRDefault="00D654A9" w:rsidP="00704CA9">
            <w:pPr>
              <w:pStyle w:val="Normalbulletlist"/>
            </w:pPr>
            <w:r>
              <w:t xml:space="preserve">Bydd dysgwyr yn gwybod beth yw ystyr y termau canlynol a beth maen nhw’n ei olygu o ran adeiladu a’u crefft:</w:t>
            </w:r>
            <w:r>
              <w:t xml:space="preserve"> </w:t>
            </w:r>
          </w:p>
          <w:p w14:paraId="7F8C2815" w14:textId="2824AAA3" w:rsidR="00D654A9" w:rsidRDefault="00D654A9" w:rsidP="000E37D2">
            <w:pPr>
              <w:pStyle w:val="Normalbulletsublist"/>
            </w:pPr>
            <w:r>
              <w:t xml:space="preserve">economi gylchol</w:t>
            </w:r>
          </w:p>
          <w:p w14:paraId="4AFF02DB" w14:textId="671F8CED" w:rsidR="00D654A9" w:rsidRDefault="00D654A9" w:rsidP="000E37D2">
            <w:pPr>
              <w:pStyle w:val="Normalbulletsublist"/>
            </w:pPr>
            <w:r>
              <w:t xml:space="preserve">dylunio cynaliadwy ac ôl-osod</w:t>
            </w:r>
          </w:p>
          <w:p w14:paraId="649D04AF" w14:textId="644928F7" w:rsidR="00D654A9" w:rsidRDefault="00D654A9" w:rsidP="000E37D2">
            <w:pPr>
              <w:pStyle w:val="Normalbulletsublist"/>
            </w:pPr>
            <w:r>
              <w:t xml:space="preserve">inswleiddiad</w:t>
            </w:r>
          </w:p>
          <w:p w14:paraId="30816F76" w14:textId="7B540037" w:rsidR="00D654A9" w:rsidRDefault="00D654A9" w:rsidP="000E37D2">
            <w:pPr>
              <w:pStyle w:val="Normalbulletsublist"/>
            </w:pPr>
            <w:r>
              <w:t xml:space="preserve">rheoli lleithder</w:t>
            </w:r>
          </w:p>
          <w:p w14:paraId="6F482B5C" w14:textId="77777777" w:rsidR="00D654A9" w:rsidRDefault="00D654A9" w:rsidP="000E37D2">
            <w:pPr>
              <w:pStyle w:val="Normalbulletsublist"/>
            </w:pPr>
            <w:r>
              <w:t xml:space="preserve">awyru.</w:t>
            </w:r>
            <w:r>
              <w:t xml:space="preserve"> </w:t>
            </w:r>
          </w:p>
          <w:p w14:paraId="176CA486" w14:textId="11DC0BA5" w:rsidR="00D654A9" w:rsidRDefault="00D654A9" w:rsidP="00704CA9">
            <w:pPr>
              <w:pStyle w:val="Normalbulletlist"/>
            </w:pPr>
            <w:r>
              <w:t xml:space="preserve">Bydd dysgwyr yn gwybod am ddulliau modern o ddefnyddio gorffeniadau mewnol swyddogaethol a gorffen arwynebau (byrddau plastr perfformiad, systemau metel arbenigol mewnol, systemau gwrth-dân a rheolaeth acwstig) gan ddefnyddio adnoddau modern perthnasol (tapio â llaw/mecanyddol ac uniadu, gludion uniadu wedi’u hawyru a gludion cemegol sy’n sychu’n gyflym, gan gynnwys paent preimio a selwyr).</w:t>
            </w:r>
          </w:p>
          <w:p w14:paraId="13DFF41E" w14:textId="42414A11" w:rsidR="00704CA9" w:rsidRDefault="00704CA9" w:rsidP="00704CA9">
            <w:pPr>
              <w:pStyle w:val="Normalbulletlist"/>
            </w:pPr>
            <w:r>
              <w:t xml:space="preserve">Bydd dysgwyr yn ymchwilio i’r gleiniau a’r trimiau sy’n cael eu defnyddio’n helaeth ar gyfer gorffeniadau mewnol ac allanol modern.</w:t>
            </w:r>
          </w:p>
          <w:p w14:paraId="11A4EAFC" w14:textId="508D8C70" w:rsidR="00704CA9" w:rsidRDefault="00704CA9" w:rsidP="00704CA9">
            <w:pPr>
              <w:pStyle w:val="Normalbulletlist"/>
            </w:pPr>
            <w:r>
              <w:t xml:space="preserve">Bydd dysgwyr yn ymchwilio i blastrfyrddau perfformiad a byrddau cludo rendro a ddefnyddir mewn defnydd yn yr unfed ganrif ar hugain, a’u rhestru.</w:t>
            </w:r>
          </w:p>
          <w:p w14:paraId="74BE350A" w14:textId="0CA60D8F" w:rsidR="00CF5ACD" w:rsidRDefault="00704CA9" w:rsidP="00704CA9">
            <w:pPr>
              <w:pStyle w:val="Normalbulletlist"/>
            </w:pPr>
            <w:r>
              <w:t xml:space="preserve">Bydd dysgwyr yn gwybod am yr offer a’r adnoddau a ddefnyddir mewn rhaglenni plastro a rendro yn yr unfed ganrif ar hugain, e.e. sgriwdreifers wedi’u coladu, propiau bwrdd telesgopig, peiriannau plastro/rendro, fflotiau sbwng mecanyddol, ac ati.</w:t>
            </w:r>
          </w:p>
          <w:p w14:paraId="644BBAD2" w14:textId="41792CBA" w:rsidR="00B1026E" w:rsidRDefault="00B1026E" w:rsidP="00704CA9">
            <w:pPr>
              <w:pStyle w:val="Normalbulletlist"/>
            </w:pPr>
            <w:r>
              <w:t xml:space="preserve">Bydd dysgwyr yn gwybod am ddulliau adeiladu newydd ar gyfer adeiladau’r unfed ganrif ar hugain, gan gynnwys y deunyddiau, yr offer a’r technegau sy’n berthnasol i’r grefft o’u dewis.</w:t>
            </w:r>
          </w:p>
          <w:p w14:paraId="213ECB44" w14:textId="5584A26F" w:rsidR="00B1026E" w:rsidRDefault="00B1026E" w:rsidP="00704CA9">
            <w:pPr>
              <w:pStyle w:val="Normalbulletlist"/>
            </w:pPr>
            <w:r>
              <w:t xml:space="preserve">Bydd dysgwyr yn gwybod am y technolegau newydd/datblygol yn eu crefft.</w:t>
            </w:r>
            <w:r>
              <w:t xml:space="preserve"> </w:t>
            </w:r>
            <w:r>
              <w:t xml:space="preserve">Bydd dysgwyr yn gwybod sut mae cael gafael ar wybodaeth am ddatblygiadau newydd yn eu crefft – er enghraifft, drwy sefydliadau proffesiynol, cyrff y diwydiant a chymdeithasau crefft, erthyglau, y wasg grefftau, DPP ffurfiol, gwybodaeth gwneuthurwyr ac ati.</w:t>
            </w:r>
          </w:p>
          <w:p w14:paraId="02658CA8" w14:textId="0DDC1641" w:rsidR="00B1026E" w:rsidRDefault="00B1026E" w:rsidP="00704CA9">
            <w:pPr>
              <w:pStyle w:val="Normalbulletlist"/>
            </w:pPr>
            <w:r>
              <w:t xml:space="preserve">Bydd dysgwyr yn ymwybodol o raglenni adeiladu, tirfesur a dylunio modern gan gynnwys BIM, CAD, modelu 3D, efelychu a dronau, yn ogystal â dulliau traddodiadol o dirfesur a dylunio adeiladau fel sy’n berthnasol i’r grefft o’u dewis.</w:t>
            </w:r>
            <w:r>
              <w:t xml:space="preserve"> </w:t>
            </w:r>
            <w:r>
              <w:t xml:space="preserve">Cyfeiriwch at City &amp; Guilds Adeiladu (Lefel 3) – Llawlyfr Cymwysterau 31 – Codi Fframiau Pren.</w:t>
            </w:r>
          </w:p>
          <w:p w14:paraId="176CF248" w14:textId="60B5A4D9" w:rsidR="00C36F97" w:rsidRDefault="00C36F97" w:rsidP="00C36F97">
            <w:pPr>
              <w:pStyle w:val="Normalbulletlist"/>
            </w:pPr>
            <w:r>
              <w:t xml:space="preserve">Bydd dysgwyr yn gwybod beth yw ystyr y termau canlynol a beth maen nhw’n ei olygu o ran eu crefft:</w:t>
            </w:r>
            <w:r>
              <w:t xml:space="preserve"> </w:t>
            </w:r>
          </w:p>
          <w:p w14:paraId="49975FEA" w14:textId="77777777" w:rsidR="00C36F97" w:rsidRDefault="00C36F97" w:rsidP="00C36F97">
            <w:pPr>
              <w:pStyle w:val="Normalbulletsublist"/>
            </w:pPr>
            <w:r>
              <w:t xml:space="preserve">economi gylchol</w:t>
            </w:r>
          </w:p>
          <w:p w14:paraId="4F4770D8" w14:textId="77777777" w:rsidR="00C36F97" w:rsidRDefault="00C36F97" w:rsidP="00C36F97">
            <w:pPr>
              <w:pStyle w:val="Normalbulletsublist"/>
            </w:pPr>
            <w:r>
              <w:t xml:space="preserve">dylunio cynaliadwy ac ôl-osod</w:t>
            </w:r>
          </w:p>
          <w:p w14:paraId="02C0EA56" w14:textId="77777777" w:rsidR="00C36F97" w:rsidRDefault="00C36F97" w:rsidP="00C36F97">
            <w:pPr>
              <w:pStyle w:val="Normalbulletsublist"/>
            </w:pPr>
            <w:r>
              <w:t xml:space="preserve">inswleiddiad</w:t>
            </w:r>
          </w:p>
          <w:p w14:paraId="3DEA8CE1" w14:textId="77777777" w:rsidR="00C36F97" w:rsidRDefault="00C36F97" w:rsidP="00C36F97">
            <w:pPr>
              <w:pStyle w:val="Normalbulletsublist"/>
            </w:pPr>
            <w:r>
              <w:t xml:space="preserve">rheoli lleithder</w:t>
            </w:r>
          </w:p>
          <w:p w14:paraId="5FAB722A" w14:textId="3170BBE0" w:rsidR="00C36F97" w:rsidRDefault="00C36F97" w:rsidP="00E05CA2">
            <w:pPr>
              <w:pStyle w:val="Normalbulletsublist"/>
            </w:pPr>
            <w:r>
              <w:t xml:space="preserve">awyru.</w:t>
            </w:r>
            <w:r>
              <w:t xml:space="preserve"> </w:t>
            </w:r>
          </w:p>
          <w:p w14:paraId="78CC60A2" w14:textId="4CE440E3" w:rsidR="00B1026E" w:rsidRDefault="00B1026E" w:rsidP="00704CA9">
            <w:pPr>
              <w:pStyle w:val="Normalbulletlist"/>
            </w:pPr>
            <w:r>
              <w:t xml:space="preserve">Bydd dysgwyr yn gwybod am effaith datblygu’r adeiladu modiwlaidd a’r pecyn fflat parod.</w:t>
            </w:r>
            <w:r>
              <w:t xml:space="preserve"> </w:t>
            </w:r>
          </w:p>
          <w:p w14:paraId="387F62F5" w14:textId="394A2085" w:rsidR="00B1026E" w:rsidRPr="00CD50CC" w:rsidRDefault="00B1026E" w:rsidP="00704CA9">
            <w:pPr>
              <w:pStyle w:val="Normalbulletlist"/>
            </w:pPr>
            <w:r>
              <w:t xml:space="preserve">Bydd dysgwyr yn gwybod am ddeunyddiau cyfansawdd a phren wedi’i addasu, a’u heffaith ar berfformiad, estheteg a dyluniad.</w:t>
            </w:r>
            <w:r>
              <w:t xml:space="preserve"> </w:t>
            </w:r>
            <w:r>
              <w:t xml:space="preserve">Bydd dysgwyr yn gwybod am yr ystod gynyddol a’r defnydd o offer pŵer di-wifr.</w:t>
            </w:r>
          </w:p>
        </w:tc>
      </w:tr>
      <w:tr w:rsidR="00CF5ACD" w:rsidRPr="00D979B1" w14:paraId="22AA075F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909D3D1" w14:textId="19DC4999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Deall y berthynas rhwng crefftau a’r amgylchedd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90FAA9A" w14:textId="1C9C3179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Cynaliadwyedd a rheoleiddio’r diwydiant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45112DC" w14:textId="73044543" w:rsidR="00704CA9" w:rsidRDefault="00704CA9" w:rsidP="00166CF9">
            <w:pPr>
              <w:pStyle w:val="Normalbulletlist"/>
            </w:pPr>
            <w:r>
              <w:t xml:space="preserve">Bydd dysgwyr yn ymchwilio i bolisïau llywodraethau ar gynaliadwyedd, e.e. Deddf yr Amgylchedd (Cymru) 2016, Deddf Diogelu’r Amgylchedd, PAS 2030 a PAS 2035, y Rheoliadau Gwastraff Peryglus, y Ddeddf Atal a Rheoli Llygredd, y Ddeddf Rheoli Llygredd.</w:t>
            </w:r>
          </w:p>
          <w:p w14:paraId="0B7CC2D4" w14:textId="6B9A2D5D" w:rsidR="009C12BD" w:rsidRPr="00166CF9" w:rsidRDefault="009C12BD" w:rsidP="00166CF9">
            <w:pPr>
              <w:pStyle w:val="Normalbulletlist"/>
            </w:pPr>
            <w:r>
              <w:t xml:space="preserve">Bydd dysgwyr yn gwybod beth yw gwerth delweddu thermol mewn arferion adeiladu ynni-effeithlon.</w:t>
            </w:r>
          </w:p>
          <w:p w14:paraId="3247CAB7" w14:textId="11149BC1" w:rsidR="00704CA9" w:rsidRPr="00166CF9" w:rsidRDefault="00704CA9" w:rsidP="00166CF9">
            <w:pPr>
              <w:pStyle w:val="Normalbulletlist"/>
            </w:pPr>
            <w:r>
              <w:t xml:space="preserve">Bydd dysgwyr yn ymchwilio i Ddull Asesu'r Sefydliad Ymchwil Adeiladu (BREEAM) a sut mae’n cyd-fynd ag arferion adeiladu yn yr unfed ganrif ar hugain.</w:t>
            </w:r>
          </w:p>
          <w:p w14:paraId="1F769350" w14:textId="6BE6239C" w:rsidR="00704CA9" w:rsidRDefault="00704CA9" w:rsidP="00166CF9">
            <w:pPr>
              <w:pStyle w:val="Normalbulletlist"/>
            </w:pPr>
            <w:r>
              <w:t xml:space="preserve">Bydd dysgwyr yn gwybod am fathau Passivhaus o dechnegau adeiladu i gyflawni menter a pholisi’r llywodraeth o ran ôl troed di-garbon.</w:t>
            </w:r>
          </w:p>
          <w:p w14:paraId="0CCC0759" w14:textId="58AC9C25" w:rsidR="00366D0D" w:rsidRPr="00166CF9" w:rsidRDefault="00366D0D" w:rsidP="00166CF9">
            <w:pPr>
              <w:pStyle w:val="Normalbulletlist"/>
            </w:pPr>
            <w:r>
              <w:t xml:space="preserve">Bydd dysgwyr yn gwybod beth yw hanfodion ôl-ffitio’r ystod lawn o stoc adeiladu mewn modd cyfrifol, gan gynnwys traddodiadol a modern.</w:t>
            </w:r>
          </w:p>
          <w:p w14:paraId="51451E1B" w14:textId="77777777" w:rsidR="003E7EE1" w:rsidRDefault="00704CA9" w:rsidP="003E7EE1">
            <w:pPr>
              <w:pStyle w:val="Normalbulletlist"/>
            </w:pPr>
            <w:r>
              <w:t xml:space="preserve">Bydd dysgwyr yn gwybod am Reoliadau Gwarchod Cynefinoedd a Rhywogaethau 2010 a’r cosbau am dorri’r gyfraith.</w:t>
            </w:r>
            <w:r>
              <w:t xml:space="preserve"> </w:t>
            </w:r>
          </w:p>
          <w:p w14:paraId="60ABAB6B" w14:textId="76F11446" w:rsidR="003E7EE1" w:rsidRDefault="003E7EE1" w:rsidP="003E7EE1">
            <w:pPr>
              <w:pStyle w:val="Normalbulletlist"/>
            </w:pPr>
            <w:r>
              <w:t xml:space="preserve">Bydd dysgwyr yn gwybod beth dylid ei wneud pan fydd rhywogaethau a warchodir yn cael eu darganfod yn ystod y broses adeiladu, e.e. clwydfannau ystlumod a nythfeydd madfallod dŵr.</w:t>
            </w:r>
          </w:p>
          <w:p w14:paraId="4910C032" w14:textId="57726FFC" w:rsidR="00D10455" w:rsidRPr="00CD50CC" w:rsidRDefault="00D10455" w:rsidP="00380131">
            <w:pPr>
              <w:pStyle w:val="Normalbulletlist"/>
            </w:pPr>
            <w:r>
              <w:t xml:space="preserve">Bydd dysgwyr yn gwybod sut gall dyluniad prosiectau adeiladu helpu gydag effeithlonrwydd ynni a’r ddolen gyswllt i gynnwys cartrefi clyfar a thechnolegau clyfar, fel synwyryddion a rheolyddion.</w:t>
            </w:r>
          </w:p>
        </w:tc>
      </w:tr>
      <w:tr w:rsidR="00CF5ACD" w:rsidRPr="00D979B1" w14:paraId="4B21A72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6026A8B" w14:textId="77777777" w:rsidR="00CF5ACD" w:rsidRPr="00CD50CC" w:rsidRDefault="00CF5ACD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5BE2E77" w14:textId="4CA8ED24" w:rsidR="00CF5ACD" w:rsidRPr="00CD50CC" w:rsidRDefault="00CF5ACD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Ystyriaethau ac egwyddorion ecolegol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0136DF" w14:textId="4F19D0FF" w:rsidR="00E10EB9" w:rsidRDefault="00704CA9" w:rsidP="00B67A0A">
            <w:pPr>
              <w:pStyle w:val="Normalbulletlist"/>
            </w:pPr>
            <w:r>
              <w:t xml:space="preserve">Bydd gan ddysgwyr werthfawrogiad sylfaenol o gynefinoedd mewn perygl a gwybodaeth am ddeddfwriaeth gyfredol, ac ystyriaethau ecolegol wrth wneud unrhyw waith a allai effeithio ar y prif rywogaethau a chynefinoedd gwarchodedig, e.e. adar sy'n nythu, rhywogaethau planhigion prin.</w:t>
            </w:r>
          </w:p>
          <w:p w14:paraId="31BD198A" w14:textId="77777777" w:rsidR="00B67A0A" w:rsidRDefault="00704CA9" w:rsidP="00B67A0A">
            <w:pPr>
              <w:pStyle w:val="Normalbulletlist"/>
            </w:pPr>
            <w:r>
              <w:t xml:space="preserve">Bydd dysgwyr yn deall y goblygiadau ar gyfer datblygiadau arfaethedig yn y dyfodol i orlifdiroedd, a’r effaith y gallai hyn ei chael ar yr adeiladau a’r ardaloedd cyfagos.</w:t>
            </w:r>
          </w:p>
          <w:p w14:paraId="3C094826" w14:textId="6979746B" w:rsidR="00B67A0A" w:rsidRPr="00CD50CC" w:rsidRDefault="00B67A0A" w:rsidP="00B67A0A">
            <w:pPr>
              <w:pStyle w:val="Normalbulletlist"/>
            </w:pPr>
            <w:r>
              <w:t xml:space="preserve">Bydd gan ddysgwyr werthfawrogiad sylfaenol o gynefinoedd mewn perygl, gwrthbwyso bioamrywiaeth a’r prif rywogaethau gwarchodedig.</w:t>
            </w:r>
            <w:r>
              <w:t xml:space="preserve"> </w:t>
            </w:r>
          </w:p>
        </w:tc>
      </w:tr>
      <w:tr w:rsidR="00704CA9" w:rsidRPr="00D979B1" w14:paraId="326CE6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252DCC8" w14:textId="77777777" w:rsidR="00704CA9" w:rsidRPr="00CD50CC" w:rsidRDefault="00704CA9" w:rsidP="00704C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FECCB61" w14:textId="640345F5" w:rsidR="00704CA9" w:rsidRPr="00CD50CC" w:rsidRDefault="00704CA9" w:rsidP="00704CA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Dulliau cynaliadwy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486CB1" w14:textId="3EBD5785" w:rsidR="00956532" w:rsidRDefault="007040D9" w:rsidP="00704CA9">
            <w:pPr>
              <w:pStyle w:val="Normalbulletlist"/>
            </w:pPr>
            <w:r>
              <w:t xml:space="preserve">Bydd dysgwyr yn gallu adnabod yr ystyriaethau cynaliadwy a ddefnyddir ym maes adeiladu a’r amgylchedd adeiledig, ac yn gallu cydnabod cwmpas eu defnydd i gynnal adeilad iach.</w:t>
            </w:r>
            <w:r>
              <w:t xml:space="preserve"> </w:t>
            </w:r>
          </w:p>
          <w:p w14:paraId="6A4349A3" w14:textId="19A3C455" w:rsidR="00704CA9" w:rsidRPr="00AD3460" w:rsidRDefault="003A19B3" w:rsidP="00AD3460">
            <w:pPr>
              <w:pStyle w:val="Normalbulletlist"/>
              <w:rPr>
                <w:color w:val="FF0000"/>
              </w:rPr>
            </w:pPr>
            <w:r>
              <w:t xml:space="preserve">Bydd dysgwyr hefyd yn gallu nodi’r ffyrdd y gall adeiladau wrthbwyso eu hôl troed carbon.</w:t>
            </w:r>
            <w:r>
              <w:t xml:space="preserve"> </w:t>
            </w:r>
          </w:p>
        </w:tc>
      </w:tr>
      <w:tr w:rsidR="00704CA9" w:rsidRPr="00D979B1" w14:paraId="36A1B52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C077E" w14:textId="77777777" w:rsidR="00704CA9" w:rsidRPr="00CD50CC" w:rsidRDefault="00704CA9" w:rsidP="00704CA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A830A8" w14:textId="459EE2B3" w:rsidR="00704CA9" w:rsidRPr="00CD50CC" w:rsidRDefault="00704CA9" w:rsidP="00704CA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Gwaredu gwastraff ym maes adeiladu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127FDD" w14:textId="77777777" w:rsidR="007E19D9" w:rsidRDefault="007E19D9" w:rsidP="00166CF9">
            <w:pPr>
              <w:pStyle w:val="Normalbulletlist"/>
            </w:pPr>
            <w:r>
              <w:t xml:space="preserve">Bydd dysgwyr yn gwybod sut y gall defnyddio gwahanol ddeunyddiau leihau effaith amgylcheddol yn eu maes crefft, ac egwyddorion y ‘3 R’ o reoli gwastraff (lleihau, ailddefnyddio ac ailgylchu).</w:t>
            </w:r>
            <w:r>
              <w:t xml:space="preserve"> </w:t>
            </w:r>
          </w:p>
          <w:p w14:paraId="716896A8" w14:textId="3AAFB0F1" w:rsidR="007E19D9" w:rsidRDefault="007E19D9" w:rsidP="00166CF9">
            <w:pPr>
              <w:pStyle w:val="Normalbulletlist"/>
            </w:pPr>
            <w:r>
              <w:t xml:space="preserve">Bydd dysgwyr yn ymwybodol o bwysigrwydd archebu deunyddiau’n gywir er mwyn lleihau gwastraff safle ac arbed arian ar archebu gormod a chostau gwaredu gwastraff.</w:t>
            </w:r>
            <w:r>
              <w:t xml:space="preserve"> </w:t>
            </w:r>
          </w:p>
          <w:p w14:paraId="3B213CA4" w14:textId="77777777" w:rsidR="007E19D9" w:rsidRDefault="007E19D9" w:rsidP="00166CF9">
            <w:pPr>
              <w:pStyle w:val="Normalbulletlist"/>
            </w:pPr>
            <w:r>
              <w:t xml:space="preserve">Bydd dysgwyr yn gwybod sut mae storio deunyddiau mewn ffordd briodol a sut mae rheoli stocrestr a didoli gwastraff ar y safle.</w:t>
            </w:r>
            <w:r>
              <w:t xml:space="preserve"> </w:t>
            </w:r>
          </w:p>
          <w:p w14:paraId="420809C1" w14:textId="0123F302" w:rsidR="007E19D9" w:rsidRDefault="007E19D9" w:rsidP="00166CF9">
            <w:pPr>
              <w:pStyle w:val="Normalbulletlist"/>
            </w:pPr>
            <w:r>
              <w:t xml:space="preserve">Bydd dysgwyr yn ymwybodol o ganllawiau arferion da, gan gynnwys WRAP, ar gyfer rheoli gwastraff yn y diwydiant ac yn gallu cysylltu hyn â mentrau gwaredu gwastraff adeiladu ar y safle.</w:t>
            </w:r>
          </w:p>
          <w:p w14:paraId="408DD9D4" w14:textId="5B2E44F4" w:rsidR="007E19D9" w:rsidRDefault="007E19D9" w:rsidP="00166CF9">
            <w:pPr>
              <w:pStyle w:val="Normalbulletlist"/>
            </w:pPr>
            <w:r>
              <w:t xml:space="preserve">Bydd dysgwyr yn deall natur deunyddiau ailgylchadwy a bioddiraddadwy a’r effaith y mae’n ei chael ar dirlenwi a’r gost i’r amgylchedd a’r math o ddeunyddiau sy’n cael eu hailgylchu’n gyffredin ar y safle.</w:t>
            </w:r>
            <w:r>
              <w:t xml:space="preserve"> </w:t>
            </w:r>
          </w:p>
          <w:p w14:paraId="2D06FB98" w14:textId="19182B72" w:rsidR="007E19D9" w:rsidRDefault="007E19D9" w:rsidP="00166CF9">
            <w:pPr>
              <w:pStyle w:val="Normalbulletlist"/>
            </w:pPr>
            <w:r>
              <w:t xml:space="preserve">Bydd dysgwyr yn gwybod sut y gall deunyddiau sgrap ddal gwerth (yn cynnwys copr), yn deall ei fod yn adnodd cyfyngedig ac yn gwybod am y gofrestr gyhoeddus o’r rhai sy’n delio mewn metel sgrap yng Nghymru.</w:t>
            </w:r>
            <w:r>
              <w:t xml:space="preserve"> </w:t>
            </w:r>
          </w:p>
          <w:p w14:paraId="7C2835E3" w14:textId="77777777" w:rsidR="00266872" w:rsidRDefault="007E19D9" w:rsidP="00166CF9">
            <w:pPr>
              <w:pStyle w:val="Normalbulletlist"/>
            </w:pPr>
            <w:r>
              <w:t xml:space="preserve">Bydd dysgwyr yn gwybod sut mae cael gwared ar wastraff peryglus gan gynnwys casglu gwastraff asbestos ffibrog ac asbestos wedi ei fondio â sment.</w:t>
            </w:r>
            <w:r>
              <w:t xml:space="preserve"> </w:t>
            </w:r>
          </w:p>
          <w:p w14:paraId="29635B71" w14:textId="77777777" w:rsidR="00266872" w:rsidRDefault="00266872" w:rsidP="00166CF9">
            <w:pPr>
              <w:pStyle w:val="Normalbulletlist"/>
            </w:pPr>
            <w:r>
              <w:t xml:space="preserve">Bydd dysgwyr yn gwybod sut i ddefnyddio cludwyr gwastraff trwyddedig, broceriaid a gwerthwyr.</w:t>
            </w:r>
            <w:r>
              <w:t xml:space="preserve"> </w:t>
            </w:r>
          </w:p>
          <w:p w14:paraId="10B84D83" w14:textId="4A7C9BA4" w:rsidR="00FD7592" w:rsidRDefault="00266872" w:rsidP="00166CF9">
            <w:pPr>
              <w:pStyle w:val="Normalbulletlist"/>
            </w:pPr>
            <w:r>
              <w:t xml:space="preserve">Bydd dysgwyr yn gwybod am y canlyniadau i’w hunain, i eraill, ac i’r amgylchedd o beidio â dilyn yr arferion gorau, a’r gofynion statudol mewn perthynas â gwaredu gwastraff.</w:t>
            </w:r>
            <w:r>
              <w:t xml:space="preserve"> </w:t>
            </w:r>
          </w:p>
          <w:p w14:paraId="525F8C99" w14:textId="47202CD2" w:rsidR="00704CA9" w:rsidRPr="00CD50CC" w:rsidRDefault="007E19D9" w:rsidP="004544E3">
            <w:pPr>
              <w:pStyle w:val="Normalbulletlist"/>
            </w:pPr>
            <w:r>
              <w:t xml:space="preserve">Bydd dysgwyr yn gwybod am agweddau allweddol Rheoliadau COSHH gan gynnwys Deddf Diogelu’r Amgylchedd, Rheoliadau Gwastraff Peryglus, Deddf Atal a Rheoli Llygredd, Deddf Rheoli Llygredd, Rheoliadau Cyfarpar Trydanol ac Electronig Gwastraff.</w:t>
            </w:r>
            <w:r>
              <w:t xml:space="preserve"> 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E30E" w14:textId="77777777" w:rsidR="00F92446" w:rsidRDefault="00F92446">
      <w:pPr>
        <w:spacing w:before="0" w:after="0"/>
      </w:pPr>
      <w:r>
        <w:separator/>
      </w:r>
    </w:p>
  </w:endnote>
  <w:endnote w:type="continuationSeparator" w:id="0">
    <w:p w14:paraId="48277AC5" w14:textId="77777777" w:rsidR="00F92446" w:rsidRDefault="00F92446">
      <w:pPr>
        <w:spacing w:before="0" w:after="0"/>
      </w:pPr>
      <w:r>
        <w:continuationSeparator/>
      </w:r>
    </w:p>
  </w:endnote>
  <w:endnote w:type="continuationNotice" w:id="1">
    <w:p w14:paraId="159A753B" w14:textId="77777777" w:rsidR="00F92446" w:rsidRDefault="00F9244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27812384" w:rsidR="008C49CA" w:rsidRPr="00041DCF" w:rsidRDefault="00041DC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BB096" w14:textId="77777777" w:rsidR="00F92446" w:rsidRDefault="00F92446">
      <w:pPr>
        <w:spacing w:before="0" w:after="0"/>
      </w:pPr>
      <w:r>
        <w:separator/>
      </w:r>
    </w:p>
  </w:footnote>
  <w:footnote w:type="continuationSeparator" w:id="0">
    <w:p w14:paraId="3C5BE341" w14:textId="77777777" w:rsidR="00F92446" w:rsidRDefault="00F92446">
      <w:pPr>
        <w:spacing w:before="0" w:after="0"/>
      </w:pPr>
      <w:r>
        <w:continuationSeparator/>
      </w:r>
    </w:p>
  </w:footnote>
  <w:footnote w:type="continuationNotice" w:id="1">
    <w:p w14:paraId="646DCA54" w14:textId="77777777" w:rsidR="00F92446" w:rsidRDefault="00F9244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27AC434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28"/>
      </w:rPr>
      <w:t xml:space="preserve">Adeiladu (Lefel 3)</w:t>
    </w:r>
  </w:p>
  <w:p w14:paraId="1A87A6D0" w14:textId="480141A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D3960B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301:</w:t>
    </w:r>
    <w:r>
      <w:rPr>
        <w:color w:val="0077E3"/>
        <w:sz w:val="24"/>
      </w:rPr>
      <w:t xml:space="preserve"> </w:t>
    </w:r>
    <w:r>
      <w:rPr>
        <w:color w:val="0077E3"/>
        <w:sz w:val="24"/>
      </w:rPr>
      <w:t xml:space="preserve">Canllawiau darparu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4C32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466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5E04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B3A29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D6F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B04D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2EC1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4AC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7CB6BF54"/>
    <w:lvl w:ilvl="0" w:tplc="99DAB12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C26"/>
    <w:rsid w:val="00007DBC"/>
    <w:rsid w:val="00014527"/>
    <w:rsid w:val="00021059"/>
    <w:rsid w:val="000355F3"/>
    <w:rsid w:val="00041DCF"/>
    <w:rsid w:val="000462D0"/>
    <w:rsid w:val="000506EA"/>
    <w:rsid w:val="00051B65"/>
    <w:rsid w:val="00052D44"/>
    <w:rsid w:val="000625C1"/>
    <w:rsid w:val="00077B8F"/>
    <w:rsid w:val="0008737F"/>
    <w:rsid w:val="000A1F0E"/>
    <w:rsid w:val="000A345A"/>
    <w:rsid w:val="000A7B23"/>
    <w:rsid w:val="000B4324"/>
    <w:rsid w:val="000B475D"/>
    <w:rsid w:val="000D2139"/>
    <w:rsid w:val="000E2F83"/>
    <w:rsid w:val="000E3286"/>
    <w:rsid w:val="000E37D2"/>
    <w:rsid w:val="000E6807"/>
    <w:rsid w:val="000E7C90"/>
    <w:rsid w:val="000F0161"/>
    <w:rsid w:val="000F1280"/>
    <w:rsid w:val="000F364F"/>
    <w:rsid w:val="00100DE4"/>
    <w:rsid w:val="00102645"/>
    <w:rsid w:val="00106031"/>
    <w:rsid w:val="00106685"/>
    <w:rsid w:val="0012313B"/>
    <w:rsid w:val="00126511"/>
    <w:rsid w:val="00134922"/>
    <w:rsid w:val="00135FBD"/>
    <w:rsid w:val="001377EA"/>
    <w:rsid w:val="00142315"/>
    <w:rsid w:val="0014238B"/>
    <w:rsid w:val="00143276"/>
    <w:rsid w:val="00153EEC"/>
    <w:rsid w:val="00164242"/>
    <w:rsid w:val="001657E2"/>
    <w:rsid w:val="00166CF9"/>
    <w:rsid w:val="0017259D"/>
    <w:rsid w:val="00173185"/>
    <w:rsid w:val="001759B2"/>
    <w:rsid w:val="00183375"/>
    <w:rsid w:val="00194C52"/>
    <w:rsid w:val="00195896"/>
    <w:rsid w:val="00197A45"/>
    <w:rsid w:val="001A7852"/>
    <w:rsid w:val="001A7C68"/>
    <w:rsid w:val="001B4FD3"/>
    <w:rsid w:val="001C025B"/>
    <w:rsid w:val="001C0CA5"/>
    <w:rsid w:val="001C3154"/>
    <w:rsid w:val="001D2C30"/>
    <w:rsid w:val="001D4D7D"/>
    <w:rsid w:val="001E1554"/>
    <w:rsid w:val="001E6D3F"/>
    <w:rsid w:val="001F335B"/>
    <w:rsid w:val="001F34E4"/>
    <w:rsid w:val="001F60AD"/>
    <w:rsid w:val="00202B24"/>
    <w:rsid w:val="00205182"/>
    <w:rsid w:val="002103CA"/>
    <w:rsid w:val="00217692"/>
    <w:rsid w:val="002214AF"/>
    <w:rsid w:val="002230E2"/>
    <w:rsid w:val="00224AD0"/>
    <w:rsid w:val="002523C7"/>
    <w:rsid w:val="00255298"/>
    <w:rsid w:val="00266872"/>
    <w:rsid w:val="00270C6C"/>
    <w:rsid w:val="00273525"/>
    <w:rsid w:val="00291875"/>
    <w:rsid w:val="002A24D9"/>
    <w:rsid w:val="002A4F81"/>
    <w:rsid w:val="002C017B"/>
    <w:rsid w:val="002C13A6"/>
    <w:rsid w:val="002C1EC9"/>
    <w:rsid w:val="002C6731"/>
    <w:rsid w:val="002D44D0"/>
    <w:rsid w:val="002D5603"/>
    <w:rsid w:val="002E4B7C"/>
    <w:rsid w:val="002F145D"/>
    <w:rsid w:val="002F23C3"/>
    <w:rsid w:val="002F2A70"/>
    <w:rsid w:val="00312073"/>
    <w:rsid w:val="00313978"/>
    <w:rsid w:val="00321A9E"/>
    <w:rsid w:val="00324C7D"/>
    <w:rsid w:val="00327D08"/>
    <w:rsid w:val="00332333"/>
    <w:rsid w:val="00337DF5"/>
    <w:rsid w:val="00342F12"/>
    <w:rsid w:val="003553A4"/>
    <w:rsid w:val="00360C27"/>
    <w:rsid w:val="00366D0D"/>
    <w:rsid w:val="003729D3"/>
    <w:rsid w:val="00372A19"/>
    <w:rsid w:val="00372FB3"/>
    <w:rsid w:val="00376CB6"/>
    <w:rsid w:val="00380131"/>
    <w:rsid w:val="0038248A"/>
    <w:rsid w:val="00396404"/>
    <w:rsid w:val="003A19B3"/>
    <w:rsid w:val="003A230A"/>
    <w:rsid w:val="003A6207"/>
    <w:rsid w:val="003B218C"/>
    <w:rsid w:val="003C0016"/>
    <w:rsid w:val="003C415E"/>
    <w:rsid w:val="003E3D97"/>
    <w:rsid w:val="003E7EE1"/>
    <w:rsid w:val="003F0560"/>
    <w:rsid w:val="00401E0A"/>
    <w:rsid w:val="00403042"/>
    <w:rsid w:val="004057E7"/>
    <w:rsid w:val="0041100D"/>
    <w:rsid w:val="0041389A"/>
    <w:rsid w:val="0042101A"/>
    <w:rsid w:val="0042639A"/>
    <w:rsid w:val="0045095C"/>
    <w:rsid w:val="004523E2"/>
    <w:rsid w:val="004544E3"/>
    <w:rsid w:val="00455263"/>
    <w:rsid w:val="00457D67"/>
    <w:rsid w:val="0046039E"/>
    <w:rsid w:val="00464277"/>
    <w:rsid w:val="00466297"/>
    <w:rsid w:val="00473143"/>
    <w:rsid w:val="004751BA"/>
    <w:rsid w:val="00496943"/>
    <w:rsid w:val="004A2268"/>
    <w:rsid w:val="004A48E2"/>
    <w:rsid w:val="004B19D9"/>
    <w:rsid w:val="004B6E5D"/>
    <w:rsid w:val="004C705A"/>
    <w:rsid w:val="004D0BA5"/>
    <w:rsid w:val="004E191A"/>
    <w:rsid w:val="005033EB"/>
    <w:rsid w:val="005329BB"/>
    <w:rsid w:val="00542C3A"/>
    <w:rsid w:val="00546ABB"/>
    <w:rsid w:val="00551687"/>
    <w:rsid w:val="00552896"/>
    <w:rsid w:val="005534FC"/>
    <w:rsid w:val="00564AED"/>
    <w:rsid w:val="005660CC"/>
    <w:rsid w:val="00566356"/>
    <w:rsid w:val="0056783E"/>
    <w:rsid w:val="00570E11"/>
    <w:rsid w:val="00577292"/>
    <w:rsid w:val="00577ED7"/>
    <w:rsid w:val="0058088A"/>
    <w:rsid w:val="00582A25"/>
    <w:rsid w:val="00582E73"/>
    <w:rsid w:val="005A503B"/>
    <w:rsid w:val="005C2FF5"/>
    <w:rsid w:val="005C7094"/>
    <w:rsid w:val="005D1B19"/>
    <w:rsid w:val="005D711D"/>
    <w:rsid w:val="005D74BF"/>
    <w:rsid w:val="005E0105"/>
    <w:rsid w:val="005E0AF9"/>
    <w:rsid w:val="005E3013"/>
    <w:rsid w:val="005F0CB2"/>
    <w:rsid w:val="005F7E9E"/>
    <w:rsid w:val="006035E0"/>
    <w:rsid w:val="00605F0F"/>
    <w:rsid w:val="00613AB3"/>
    <w:rsid w:val="0061455B"/>
    <w:rsid w:val="00622812"/>
    <w:rsid w:val="00626FFC"/>
    <w:rsid w:val="006346CD"/>
    <w:rsid w:val="00635630"/>
    <w:rsid w:val="006371A1"/>
    <w:rsid w:val="00641F5D"/>
    <w:rsid w:val="006568DD"/>
    <w:rsid w:val="00656C38"/>
    <w:rsid w:val="00657E0F"/>
    <w:rsid w:val="00665225"/>
    <w:rsid w:val="00672BED"/>
    <w:rsid w:val="00676781"/>
    <w:rsid w:val="0068263E"/>
    <w:rsid w:val="006B23A9"/>
    <w:rsid w:val="006B526F"/>
    <w:rsid w:val="006C0843"/>
    <w:rsid w:val="006C4134"/>
    <w:rsid w:val="006D2698"/>
    <w:rsid w:val="006D4994"/>
    <w:rsid w:val="006E2890"/>
    <w:rsid w:val="006E67F0"/>
    <w:rsid w:val="006E7C99"/>
    <w:rsid w:val="006F45C9"/>
    <w:rsid w:val="00702DFC"/>
    <w:rsid w:val="007040D9"/>
    <w:rsid w:val="00704B0B"/>
    <w:rsid w:val="00704CA9"/>
    <w:rsid w:val="0071471E"/>
    <w:rsid w:val="00715647"/>
    <w:rsid w:val="007317D2"/>
    <w:rsid w:val="0073374C"/>
    <w:rsid w:val="00733A39"/>
    <w:rsid w:val="00740485"/>
    <w:rsid w:val="00756D14"/>
    <w:rsid w:val="00764E41"/>
    <w:rsid w:val="00772D58"/>
    <w:rsid w:val="00777D67"/>
    <w:rsid w:val="007808E2"/>
    <w:rsid w:val="00786E7D"/>
    <w:rsid w:val="0079118A"/>
    <w:rsid w:val="00795896"/>
    <w:rsid w:val="007979CA"/>
    <w:rsid w:val="007A5093"/>
    <w:rsid w:val="007A693A"/>
    <w:rsid w:val="007B50CD"/>
    <w:rsid w:val="007C184C"/>
    <w:rsid w:val="007D0058"/>
    <w:rsid w:val="007E19D9"/>
    <w:rsid w:val="007E32D0"/>
    <w:rsid w:val="007F5E94"/>
    <w:rsid w:val="008005D4"/>
    <w:rsid w:val="00801706"/>
    <w:rsid w:val="00812680"/>
    <w:rsid w:val="00837CFA"/>
    <w:rsid w:val="0084573B"/>
    <w:rsid w:val="00847CC6"/>
    <w:rsid w:val="008500A8"/>
    <w:rsid w:val="00850408"/>
    <w:rsid w:val="008566BC"/>
    <w:rsid w:val="00861E72"/>
    <w:rsid w:val="00864A96"/>
    <w:rsid w:val="00865EEF"/>
    <w:rsid w:val="00871B44"/>
    <w:rsid w:val="00880EAA"/>
    <w:rsid w:val="00885ED3"/>
    <w:rsid w:val="00886270"/>
    <w:rsid w:val="008A4FC4"/>
    <w:rsid w:val="008A768A"/>
    <w:rsid w:val="008B030B"/>
    <w:rsid w:val="008B480B"/>
    <w:rsid w:val="008C49CA"/>
    <w:rsid w:val="008D1642"/>
    <w:rsid w:val="008D37DF"/>
    <w:rsid w:val="008D5849"/>
    <w:rsid w:val="008E5B40"/>
    <w:rsid w:val="008F2236"/>
    <w:rsid w:val="008F263A"/>
    <w:rsid w:val="008F484A"/>
    <w:rsid w:val="008F487B"/>
    <w:rsid w:val="00905483"/>
    <w:rsid w:val="00905996"/>
    <w:rsid w:val="0094112A"/>
    <w:rsid w:val="00942CD1"/>
    <w:rsid w:val="00942E24"/>
    <w:rsid w:val="00946DB5"/>
    <w:rsid w:val="00954ECD"/>
    <w:rsid w:val="00956532"/>
    <w:rsid w:val="00962BD3"/>
    <w:rsid w:val="009674DC"/>
    <w:rsid w:val="00973272"/>
    <w:rsid w:val="0098637D"/>
    <w:rsid w:val="0098732F"/>
    <w:rsid w:val="0099094F"/>
    <w:rsid w:val="009A1338"/>
    <w:rsid w:val="009A1442"/>
    <w:rsid w:val="009A21B6"/>
    <w:rsid w:val="009A272A"/>
    <w:rsid w:val="009B0EE5"/>
    <w:rsid w:val="009B6532"/>
    <w:rsid w:val="009B740D"/>
    <w:rsid w:val="009C0CB2"/>
    <w:rsid w:val="009C12BD"/>
    <w:rsid w:val="009D0107"/>
    <w:rsid w:val="009D56CC"/>
    <w:rsid w:val="009E0787"/>
    <w:rsid w:val="009F1EE2"/>
    <w:rsid w:val="00A1277C"/>
    <w:rsid w:val="00A16377"/>
    <w:rsid w:val="00A17347"/>
    <w:rsid w:val="00A3159B"/>
    <w:rsid w:val="00A35A41"/>
    <w:rsid w:val="00A501E2"/>
    <w:rsid w:val="00A54987"/>
    <w:rsid w:val="00A608BC"/>
    <w:rsid w:val="00A616D2"/>
    <w:rsid w:val="00A63E30"/>
    <w:rsid w:val="00A63F2B"/>
    <w:rsid w:val="00A70489"/>
    <w:rsid w:val="00A71800"/>
    <w:rsid w:val="00AA08E6"/>
    <w:rsid w:val="00AA369A"/>
    <w:rsid w:val="00AA66B6"/>
    <w:rsid w:val="00AB366F"/>
    <w:rsid w:val="00AC3BFD"/>
    <w:rsid w:val="00AC59B7"/>
    <w:rsid w:val="00AD3460"/>
    <w:rsid w:val="00AD4948"/>
    <w:rsid w:val="00AE3ED0"/>
    <w:rsid w:val="00AE4B98"/>
    <w:rsid w:val="00AE64CD"/>
    <w:rsid w:val="00AF03BF"/>
    <w:rsid w:val="00AF252C"/>
    <w:rsid w:val="00AF7A4F"/>
    <w:rsid w:val="00B016BE"/>
    <w:rsid w:val="00B0190D"/>
    <w:rsid w:val="00B1026E"/>
    <w:rsid w:val="00B13391"/>
    <w:rsid w:val="00B14668"/>
    <w:rsid w:val="00B1485B"/>
    <w:rsid w:val="00B14B94"/>
    <w:rsid w:val="00B21F40"/>
    <w:rsid w:val="00B22BAC"/>
    <w:rsid w:val="00B27B25"/>
    <w:rsid w:val="00B30C53"/>
    <w:rsid w:val="00B40D8A"/>
    <w:rsid w:val="00B4362F"/>
    <w:rsid w:val="00B51255"/>
    <w:rsid w:val="00B513D1"/>
    <w:rsid w:val="00B60AFC"/>
    <w:rsid w:val="00B66ECB"/>
    <w:rsid w:val="00B67A0A"/>
    <w:rsid w:val="00B741D5"/>
    <w:rsid w:val="00B74F03"/>
    <w:rsid w:val="00B752E1"/>
    <w:rsid w:val="00B772B2"/>
    <w:rsid w:val="00B93185"/>
    <w:rsid w:val="00B966B9"/>
    <w:rsid w:val="00B9709E"/>
    <w:rsid w:val="00B97636"/>
    <w:rsid w:val="00BA5A72"/>
    <w:rsid w:val="00BC28B4"/>
    <w:rsid w:val="00BD12F2"/>
    <w:rsid w:val="00BD1647"/>
    <w:rsid w:val="00BD2993"/>
    <w:rsid w:val="00BD5BAD"/>
    <w:rsid w:val="00BD6977"/>
    <w:rsid w:val="00BE0E94"/>
    <w:rsid w:val="00BF08F2"/>
    <w:rsid w:val="00BF0FE3"/>
    <w:rsid w:val="00BF169F"/>
    <w:rsid w:val="00BF20EA"/>
    <w:rsid w:val="00BF3408"/>
    <w:rsid w:val="00BF7512"/>
    <w:rsid w:val="00C22CCE"/>
    <w:rsid w:val="00C269AC"/>
    <w:rsid w:val="00C344FE"/>
    <w:rsid w:val="00C36F97"/>
    <w:rsid w:val="00C573C2"/>
    <w:rsid w:val="00C60799"/>
    <w:rsid w:val="00C611A8"/>
    <w:rsid w:val="00C629D1"/>
    <w:rsid w:val="00C65CAC"/>
    <w:rsid w:val="00C6602A"/>
    <w:rsid w:val="00C74281"/>
    <w:rsid w:val="00C74763"/>
    <w:rsid w:val="00C85C02"/>
    <w:rsid w:val="00C87167"/>
    <w:rsid w:val="00CA4288"/>
    <w:rsid w:val="00CB165E"/>
    <w:rsid w:val="00CC1C2A"/>
    <w:rsid w:val="00CD0208"/>
    <w:rsid w:val="00CD50CC"/>
    <w:rsid w:val="00CE12B1"/>
    <w:rsid w:val="00CF52C1"/>
    <w:rsid w:val="00CF5ACD"/>
    <w:rsid w:val="00CF7F32"/>
    <w:rsid w:val="00D00928"/>
    <w:rsid w:val="00D04BE6"/>
    <w:rsid w:val="00D10455"/>
    <w:rsid w:val="00D121DD"/>
    <w:rsid w:val="00D129BC"/>
    <w:rsid w:val="00D143BD"/>
    <w:rsid w:val="00D14B60"/>
    <w:rsid w:val="00D170E4"/>
    <w:rsid w:val="00D245EE"/>
    <w:rsid w:val="00D25E29"/>
    <w:rsid w:val="00D33FC2"/>
    <w:rsid w:val="00D44A96"/>
    <w:rsid w:val="00D45288"/>
    <w:rsid w:val="00D633A3"/>
    <w:rsid w:val="00D63A5F"/>
    <w:rsid w:val="00D654A9"/>
    <w:rsid w:val="00D7542B"/>
    <w:rsid w:val="00D76422"/>
    <w:rsid w:val="00D8348D"/>
    <w:rsid w:val="00D901CA"/>
    <w:rsid w:val="00D92020"/>
    <w:rsid w:val="00D93217"/>
    <w:rsid w:val="00D932D2"/>
    <w:rsid w:val="00D93C78"/>
    <w:rsid w:val="00D95CCE"/>
    <w:rsid w:val="00D979B1"/>
    <w:rsid w:val="00DA7E9A"/>
    <w:rsid w:val="00DB3BF5"/>
    <w:rsid w:val="00DB3D55"/>
    <w:rsid w:val="00DC642B"/>
    <w:rsid w:val="00DE572B"/>
    <w:rsid w:val="00DE647C"/>
    <w:rsid w:val="00DF0116"/>
    <w:rsid w:val="00DF022A"/>
    <w:rsid w:val="00DF4F8B"/>
    <w:rsid w:val="00DF5AEE"/>
    <w:rsid w:val="00E00679"/>
    <w:rsid w:val="00E031BB"/>
    <w:rsid w:val="00E05CA2"/>
    <w:rsid w:val="00E10EB9"/>
    <w:rsid w:val="00E2563B"/>
    <w:rsid w:val="00E26CCE"/>
    <w:rsid w:val="00E31427"/>
    <w:rsid w:val="00E56577"/>
    <w:rsid w:val="00E6073F"/>
    <w:rsid w:val="00E67D70"/>
    <w:rsid w:val="00E750CC"/>
    <w:rsid w:val="00E766BE"/>
    <w:rsid w:val="00E77982"/>
    <w:rsid w:val="00E81948"/>
    <w:rsid w:val="00E92EFF"/>
    <w:rsid w:val="00E95CA3"/>
    <w:rsid w:val="00EF33B4"/>
    <w:rsid w:val="00EF6580"/>
    <w:rsid w:val="00F03C3F"/>
    <w:rsid w:val="00F04A2A"/>
    <w:rsid w:val="00F160AE"/>
    <w:rsid w:val="00F23F4A"/>
    <w:rsid w:val="00F250B7"/>
    <w:rsid w:val="00F30345"/>
    <w:rsid w:val="00F418EF"/>
    <w:rsid w:val="00F42FC2"/>
    <w:rsid w:val="00F45C98"/>
    <w:rsid w:val="00F52A5C"/>
    <w:rsid w:val="00F57923"/>
    <w:rsid w:val="00F61650"/>
    <w:rsid w:val="00F67378"/>
    <w:rsid w:val="00F804C9"/>
    <w:rsid w:val="00F874E6"/>
    <w:rsid w:val="00F908DB"/>
    <w:rsid w:val="00F92446"/>
    <w:rsid w:val="00F93080"/>
    <w:rsid w:val="00F94177"/>
    <w:rsid w:val="00FA1364"/>
    <w:rsid w:val="00FA1C3D"/>
    <w:rsid w:val="00FA2636"/>
    <w:rsid w:val="00FB2E28"/>
    <w:rsid w:val="00FC538D"/>
    <w:rsid w:val="00FC5F8C"/>
    <w:rsid w:val="00FD18BE"/>
    <w:rsid w:val="00FD198C"/>
    <w:rsid w:val="00FD5ED4"/>
    <w:rsid w:val="00FD7592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8E5B40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65225"/>
    <w:rPr>
      <w:color w:val="605E5C"/>
      <w:shd w:val="clear" w:color="auto" w:fill="E1DFDD"/>
    </w:rPr>
  </w:style>
  <w:style w:type="paragraph" w:customStyle="1" w:styleId="Default">
    <w:name w:val="Default"/>
    <w:rsid w:val="00C74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764E4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heritagehelp.org.uk/organisations/spab" TargetMode="External"/><Relationship Id="rId18" Type="http://schemas.openxmlformats.org/officeDocument/2006/relationships/hyperlink" Target="https://www.british-gypsum.com/literature/white-book" TargetMode="External"/><Relationship Id="rId26" Type="http://schemas.openxmlformats.org/officeDocument/2006/relationships/hyperlink" Target="https://www.futuregenerations.wales/about-us/future-generations-ac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pftplasteringmachines.com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british-gypsum.com/products/thistlepro-purefinish?tab0=0" TargetMode="External"/><Relationship Id="rId25" Type="http://schemas.openxmlformats.org/officeDocument/2006/relationships/hyperlink" Target="https://www.hse.gov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assivhaustrust.org.uk/what_is_passivhaus.php" TargetMode="External"/><Relationship Id="rId20" Type="http://schemas.openxmlformats.org/officeDocument/2006/relationships/hyperlink" Target="https://www.youtube.com/watch?v=gpGIVPHkZm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gov.uk/guidance/construction-near-protected-areas-and-wildlif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nitetheunion.org/what-we-do/unite-in-your-sector/unite-construction-allied-trades-and-technicians/" TargetMode="External"/><Relationship Id="rId23" Type="http://schemas.openxmlformats.org/officeDocument/2006/relationships/hyperlink" Target="https://www.legislation.gov.uk/anaw/2016/3/contents/enacted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externalrendering.net/modern-render-system-vs-traditional-render-syste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nstructioncert.co.uk/book?msclkid=e2faabf2109318066e09cb7db1dd6710" TargetMode="External"/><Relationship Id="rId22" Type="http://schemas.openxmlformats.org/officeDocument/2006/relationships/hyperlink" Target="https://www.ceca.co.uk/wales/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13AF1-CCA7-43BA-B511-0D2946FBBF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3004A6-78AB-4C69-B67F-2133D0C00299}"/>
</file>

<file path=customXml/itemProps3.xml><?xml version="1.0" encoding="utf-8"?>
<ds:datastoreItem xmlns:ds="http://schemas.openxmlformats.org/officeDocument/2006/customXml" ds:itemID="{B774E69D-3150-45C1-A0CA-DCBE245787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8F87C-1F04-4318-99F8-75D8AC8A5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2021-11-23T11:47:00Z</dcterms:created>
  <dcterms:modified xsi:type="dcterms:W3CDTF">2021-11-23T12:01:00Z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