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26E861F" w:rsidR="00CC1C2A" w:rsidRDefault="00376CB6" w:rsidP="00205182">
      <w:pPr>
        <w:pStyle w:val="Unittitle"/>
      </w:pPr>
      <w:r>
        <w:t>Uned 318: Codi a datgymalu platfformau mynediad/gwaith.</w:t>
      </w:r>
    </w:p>
    <w:p w14:paraId="3719F5E0" w14:textId="5A6CEFD1" w:rsidR="009B0EE5" w:rsidRPr="00CA6EB5" w:rsidRDefault="006B23A9" w:rsidP="000F364F">
      <w:pPr>
        <w:pStyle w:val="Heading1"/>
        <w:rPr>
          <w:sz w:val="28"/>
          <w:szCs w:val="28"/>
        </w:rPr>
        <w:sectPr w:rsidR="009B0EE5" w:rsidRPr="00CA6EB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685D11C9" w14:textId="5BCE9F3F" w:rsidR="00044601" w:rsidRDefault="00044601" w:rsidP="000F364F">
      <w:pPr>
        <w:spacing w:before="0" w:line="240" w:lineRule="auto"/>
      </w:pPr>
      <w:r>
        <w:t xml:space="preserve">Mae'r uned hon yn ymwneud â diogelu'r man gwaith, dehongli gwybodaeth, mabwysiadu arferion gwaith diogel, iach ac amgylcheddol gyfrifol, dewis a defnyddio deunyddiau (cydrannau), offer a chyfarpar i godi, arolygu, datgysylltu a storio cyfarpar mynediad a llwyfannau gwaith. </w:t>
      </w:r>
    </w:p>
    <w:p w14:paraId="39BCCD03" w14:textId="040253FF" w:rsidR="005A22B8" w:rsidRDefault="005A22B8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6C73C226" w14:textId="77777777" w:rsidR="00044601" w:rsidRDefault="00044601" w:rsidP="00044601">
      <w:pPr>
        <w:pStyle w:val="Normalbulletlist"/>
      </w:pPr>
      <w:r>
        <w:t>Pa gyfarpar mynediad sy’n cael ei ddefnyddio ar gyfer peintio ac addurno?</w:t>
      </w:r>
    </w:p>
    <w:p w14:paraId="7B6FD2C5" w14:textId="77777777" w:rsidR="00044601" w:rsidRDefault="00044601" w:rsidP="00044601">
      <w:pPr>
        <w:pStyle w:val="Normalbulletlist"/>
      </w:pPr>
      <w:r>
        <w:t>Sut mae dewis cyfarpar mynediad priodol ar gyfer gweithgaredd penodol?</w:t>
      </w:r>
    </w:p>
    <w:p w14:paraId="4105F274" w14:textId="71F817E3" w:rsidR="00FF7D8C" w:rsidRDefault="00044601" w:rsidP="00044601">
      <w:pPr>
        <w:pStyle w:val="Normalbulletlist"/>
      </w:pPr>
      <w:r>
        <w:t>Sut mae defnyddio cyfarpar mynediad yn ddiogel?</w:t>
      </w:r>
    </w:p>
    <w:p w14:paraId="55B94704" w14:textId="77777777" w:rsidR="00044601" w:rsidRPr="00044601" w:rsidRDefault="00044601" w:rsidP="00044601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6F74B957" w14:textId="77777777" w:rsidR="00044601" w:rsidRDefault="00044601" w:rsidP="00FF7D8C">
      <w:pPr>
        <w:pStyle w:val="Normalnumberedlist"/>
      </w:pPr>
      <w:r>
        <w:t>Deall y broses o ddewis adnoddau</w:t>
      </w:r>
    </w:p>
    <w:p w14:paraId="24A24350" w14:textId="77777777" w:rsidR="00044601" w:rsidRDefault="00044601" w:rsidP="00FF7D8C">
      <w:pPr>
        <w:pStyle w:val="Normalnumberedlist"/>
      </w:pPr>
      <w:r>
        <w:t>Deall sut mae gweithio yn unol â manyleb contract</w:t>
      </w:r>
    </w:p>
    <w:p w14:paraId="3FD18037" w14:textId="1DE2DE11" w:rsidR="00DF022A" w:rsidRDefault="000A1921" w:rsidP="00FF7D8C">
      <w:pPr>
        <w:pStyle w:val="Normalnumberedlist"/>
      </w:pPr>
      <w:r>
        <w:t>Cydymffurfio â'r wybodaeth a roddwyd yn y contract er mwyn cyflawni'r gwaith yn ddiogel ac yn effeithlon yn unol â'r fanyleb</w:t>
      </w:r>
      <w:r>
        <w:br/>
      </w:r>
    </w:p>
    <w:p w14:paraId="1AC67D5A" w14:textId="4BC39832" w:rsidR="008F5B56" w:rsidRDefault="008F5B56" w:rsidP="008F5B56">
      <w:pPr>
        <w:pStyle w:val="Normalnumberedlist"/>
        <w:numPr>
          <w:ilvl w:val="0"/>
          <w:numId w:val="0"/>
        </w:numPr>
        <w:ind w:left="357" w:hanging="357"/>
      </w:pPr>
    </w:p>
    <w:p w14:paraId="29B2A057" w14:textId="44BDEBD8" w:rsidR="008F5B56" w:rsidRDefault="008F5B56" w:rsidP="008F5B56">
      <w:pPr>
        <w:pStyle w:val="Normalnumberedlist"/>
        <w:numPr>
          <w:ilvl w:val="0"/>
          <w:numId w:val="0"/>
        </w:numPr>
        <w:ind w:left="357" w:hanging="357"/>
      </w:pPr>
    </w:p>
    <w:p w14:paraId="450D86D3" w14:textId="04439F76" w:rsidR="008F5B56" w:rsidRDefault="008F5B56" w:rsidP="008F5B56">
      <w:pPr>
        <w:pStyle w:val="Normalnumberedlist"/>
        <w:numPr>
          <w:ilvl w:val="0"/>
          <w:numId w:val="0"/>
        </w:numPr>
        <w:ind w:left="357" w:hanging="357"/>
      </w:pPr>
    </w:p>
    <w:p w14:paraId="31491276" w14:textId="77777777" w:rsidR="008A18F5" w:rsidRDefault="008A18F5" w:rsidP="008F5B56">
      <w:pPr>
        <w:pStyle w:val="Normalnumberedlist"/>
        <w:numPr>
          <w:ilvl w:val="0"/>
          <w:numId w:val="0"/>
        </w:numPr>
        <w:ind w:left="357" w:hanging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79D2DDA0" w14:textId="77777777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Gwerslyfrau</w:t>
      </w:r>
    </w:p>
    <w:bookmarkEnd w:id="0"/>
    <w:p w14:paraId="50F73437" w14:textId="63374812" w:rsidR="008F5B56" w:rsidRDefault="008F5B56" w:rsidP="008F5B56">
      <w:pPr>
        <w:pStyle w:val="Normalbulletlist"/>
      </w:pPr>
      <w:r>
        <w:t xml:space="preserve">Cook, A., Fearn, C., Walter, S., Yarde, B. (2014) </w:t>
      </w:r>
      <w:r>
        <w:rPr>
          <w:i/>
        </w:rPr>
        <w:t xml:space="preserve">Textbook: Painting and Decorating for the Level 1 Diploma. </w:t>
      </w:r>
      <w:r>
        <w:t xml:space="preserve">Hodder Education. </w:t>
      </w:r>
      <w:r>
        <w:br/>
        <w:t>ISBN 978-0-85193-295-8</w:t>
      </w:r>
    </w:p>
    <w:p w14:paraId="53E62AA9" w14:textId="2983496E" w:rsidR="008F5B56" w:rsidRDefault="00DD68D0" w:rsidP="008F5B56">
      <w:pPr>
        <w:pStyle w:val="Normalbulletlist"/>
      </w:pPr>
      <w:r>
        <w:t xml:space="preserve">Cook, A., Fearn, C., Walter, S., Yarde, B. (2014) </w:t>
      </w:r>
      <w:r>
        <w:rPr>
          <w:i/>
        </w:rPr>
        <w:t xml:space="preserve">Textbook: Painting and Decorating for the Level 2 Diploma. </w:t>
      </w:r>
      <w:r>
        <w:t>Hodder Education.</w:t>
      </w:r>
      <w:r>
        <w:br/>
        <w:t>ISBN  978-0-85193-296-5</w:t>
      </w:r>
    </w:p>
    <w:p w14:paraId="71A92AF8" w14:textId="0BB5478E" w:rsidR="008F5B56" w:rsidRDefault="008F5B56" w:rsidP="008F5B56">
      <w:pPr>
        <w:pStyle w:val="Normalbulletlist"/>
      </w:pPr>
      <w:r>
        <w:t xml:space="preserve">Fulcher, A., Rhodes, B., Stewart, B., Tickle, D., Windsor, J., Butterfield, D. (2005) </w:t>
      </w:r>
      <w:r>
        <w:rPr>
          <w:i/>
        </w:rPr>
        <w:t xml:space="preserve">Textbook: Painting and Decorating, </w:t>
      </w:r>
      <w:r>
        <w:t>5</w:t>
      </w:r>
      <w:r>
        <w:rPr>
          <w:vertAlign w:val="superscript"/>
        </w:rPr>
        <w:t>th</w:t>
      </w:r>
      <w:r>
        <w:t xml:space="preserve"> Edition</w:t>
      </w:r>
      <w:r>
        <w:rPr>
          <w:i/>
        </w:rPr>
        <w:t xml:space="preserve">. </w:t>
      </w:r>
      <w:r>
        <w:t>Blackwell Publishing. ISBN  1-405-1254-9</w:t>
      </w:r>
    </w:p>
    <w:p w14:paraId="1260862E" w14:textId="77777777" w:rsidR="005A22B8" w:rsidRDefault="005A22B8" w:rsidP="005A22B8">
      <w:pPr>
        <w:pStyle w:val="Normalbulletsublist"/>
        <w:numPr>
          <w:ilvl w:val="0"/>
          <w:numId w:val="0"/>
        </w:numPr>
        <w:ind w:left="568" w:hanging="284"/>
      </w:pPr>
    </w:p>
    <w:p w14:paraId="1C084B5C" w14:textId="77777777" w:rsidR="005A22B8" w:rsidRDefault="005A22B8" w:rsidP="005A22B8">
      <w:pPr>
        <w:pStyle w:val="Normalheadingblack"/>
        <w:rPr>
          <w:bCs/>
          <w:szCs w:val="22"/>
        </w:rPr>
      </w:pPr>
      <w:bookmarkStart w:id="3" w:name="_Hlk77780839"/>
      <w:r>
        <w:t>Gwefannau</w:t>
      </w:r>
    </w:p>
    <w:bookmarkEnd w:id="1"/>
    <w:bookmarkEnd w:id="2"/>
    <w:bookmarkEnd w:id="3"/>
    <w:p w14:paraId="70CA5801" w14:textId="158EF25F" w:rsidR="008A18F5" w:rsidRPr="008A18F5" w:rsidRDefault="008A18F5" w:rsidP="008A18F5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"https://www.hse.gov.uk/toolbox/electrical.htm" </w:instrText>
      </w:r>
      <w:r>
        <w:fldChar w:fldCharType="separate"/>
      </w:r>
      <w:r>
        <w:rPr>
          <w:rStyle w:val="Hyperlink"/>
        </w:rPr>
        <w:t>HSE | Homepage</w:t>
      </w:r>
    </w:p>
    <w:p w14:paraId="1D9F0637" w14:textId="02A529E8" w:rsidR="008A18F5" w:rsidRPr="008A18F5" w:rsidRDefault="008A18F5" w:rsidP="008A18F5">
      <w:pPr>
        <w:pStyle w:val="Normalbulletlist"/>
        <w:rPr>
          <w:rStyle w:val="Hyperlink"/>
        </w:rPr>
      </w:pPr>
      <w:r>
        <w:fldChar w:fldCharType="end"/>
      </w:r>
      <w:r>
        <w:fldChar w:fldCharType="begin"/>
      </w:r>
      <w:r>
        <w:instrText xml:space="preserve"> HYPERLINK "https://pasma.co.uk/" </w:instrText>
      </w:r>
      <w:r>
        <w:fldChar w:fldCharType="separate"/>
      </w:r>
      <w:r>
        <w:rPr>
          <w:rStyle w:val="Hyperlink"/>
        </w:rPr>
        <w:t>PASMA | Homepage</w:t>
      </w:r>
    </w:p>
    <w:p w14:paraId="1D17DD2C" w14:textId="6FEDAFD9" w:rsidR="008A18F5" w:rsidRDefault="008A18F5" w:rsidP="00A32B7E">
      <w:pPr>
        <w:pStyle w:val="Normalbulletlist"/>
      </w:pPr>
      <w:r>
        <w:fldChar w:fldCharType="end"/>
      </w:r>
      <w:hyperlink r:id="rId12" w:history="1">
        <w:r>
          <w:rPr>
            <w:rStyle w:val="Hyperlink"/>
          </w:rPr>
          <w:t>The Ladder Association | Homepage</w:t>
        </w:r>
      </w:hyperlink>
    </w:p>
    <w:p w14:paraId="27115720" w14:textId="77777777" w:rsidR="00A32B7E" w:rsidRDefault="00A32B7E" w:rsidP="008A18F5">
      <w:pPr>
        <w:pStyle w:val="Normalbulletlist"/>
        <w:numPr>
          <w:ilvl w:val="0"/>
          <w:numId w:val="0"/>
        </w:numPr>
      </w:pPr>
    </w:p>
    <w:p w14:paraId="64581E76" w14:textId="3F5438E7" w:rsidR="008A18F5" w:rsidRDefault="008A18F5" w:rsidP="008A18F5">
      <w:pPr>
        <w:pStyle w:val="Normalheadingblack"/>
      </w:pPr>
      <w:r>
        <w:t>Deddfwriaeth</w:t>
      </w:r>
    </w:p>
    <w:p w14:paraId="23958F4D" w14:textId="406971B6" w:rsidR="008A18F5" w:rsidRDefault="000A3D3A" w:rsidP="008A18F5">
      <w:pPr>
        <w:pStyle w:val="Normalbulletlist"/>
      </w:pPr>
      <w:hyperlink r:id="rId13" w:history="1">
        <w:r w:rsidR="007D777C">
          <w:rPr>
            <w:rStyle w:val="Hyperlink"/>
          </w:rPr>
          <w:t>HSE | Construction (Design and Management) Regs.</w:t>
        </w:r>
      </w:hyperlink>
      <w:hyperlink r:id="rId14" w:history="1">
        <w:r w:rsidR="007D777C">
          <w:rPr>
            <w:rStyle w:val="Hyperlink"/>
          </w:rPr>
          <w:t xml:space="preserve"> 2015</w:t>
        </w:r>
      </w:hyperlink>
    </w:p>
    <w:p w14:paraId="3BA74F2B" w14:textId="4F14B22D" w:rsidR="008A18F5" w:rsidRDefault="000A3D3A" w:rsidP="008A18F5">
      <w:pPr>
        <w:pStyle w:val="Normalbulletlist"/>
      </w:pPr>
      <w:hyperlink r:id="rId15" w:history="1">
        <w:r w:rsidR="007D777C">
          <w:rPr>
            <w:rStyle w:val="Hyperlink"/>
          </w:rPr>
          <w:t>HSE | Health and Safety at Work etc. Act 1974 (HSWA)</w:t>
        </w:r>
      </w:hyperlink>
    </w:p>
    <w:p w14:paraId="1C95086E" w14:textId="0BBBCBDA" w:rsidR="008A18F5" w:rsidRDefault="000A3D3A" w:rsidP="008A18F5">
      <w:pPr>
        <w:pStyle w:val="Normalbulletlist"/>
      </w:pPr>
      <w:hyperlink r:id="rId16" w:history="1">
        <w:r w:rsidR="007D777C">
          <w:rPr>
            <w:rStyle w:val="Hyperlink"/>
          </w:rPr>
          <w:t>gov.uk | Working at Height Regulations 2005</w:t>
        </w:r>
      </w:hyperlink>
    </w:p>
    <w:p w14:paraId="1C711557" w14:textId="027289EF" w:rsidR="008A18F5" w:rsidRDefault="000A3D3A" w:rsidP="008A18F5">
      <w:pPr>
        <w:pStyle w:val="Normalbulletlist"/>
      </w:pPr>
      <w:hyperlink r:id="rId17" w:history="1">
        <w:r w:rsidR="007D777C">
          <w:rPr>
            <w:rStyle w:val="Hyperlink"/>
          </w:rPr>
          <w:t>HSE | Manual Handling Operations Regulations 1992 (amended 2002)</w:t>
        </w:r>
      </w:hyperlink>
    </w:p>
    <w:p w14:paraId="394C78FB" w14:textId="017543EB" w:rsidR="008A18F5" w:rsidRDefault="000A3D3A" w:rsidP="008A18F5">
      <w:pPr>
        <w:pStyle w:val="Normalbulletlist"/>
      </w:pPr>
      <w:hyperlink r:id="rId18" w:history="1">
        <w:r w:rsidR="007D777C">
          <w:rPr>
            <w:rStyle w:val="Hyperlink"/>
          </w:rPr>
          <w:t>HSE | Provision and Use of Work Equipment Regulations 1998 (PUWER)</w:t>
        </w:r>
      </w:hyperlink>
    </w:p>
    <w:p w14:paraId="79F6CF74" w14:textId="77777777" w:rsidR="0072419A" w:rsidRDefault="000A3D3A" w:rsidP="0072419A">
      <w:pPr>
        <w:pStyle w:val="Normalbulletlist"/>
      </w:pPr>
      <w:hyperlink r:id="rId19" w:history="1">
        <w:r w:rsidR="007D777C">
          <w:rPr>
            <w:rStyle w:val="Hyperlink"/>
          </w:rPr>
          <w:t>HSE | PPE Regulations 2021</w:t>
        </w:r>
      </w:hyperlink>
    </w:p>
    <w:p w14:paraId="74E4851E" w14:textId="77777777" w:rsidR="004F2573" w:rsidRDefault="000A3D3A" w:rsidP="004F2573">
      <w:pPr>
        <w:pStyle w:val="Normalbulletlist"/>
      </w:pPr>
      <w:hyperlink r:id="rId20" w:history="1">
        <w:r w:rsidR="007D777C">
          <w:rPr>
            <w:rStyle w:val="Hyperlink"/>
          </w:rPr>
          <w:t>HSE | RIDDOR  2016</w:t>
        </w:r>
      </w:hyperlink>
    </w:p>
    <w:p w14:paraId="4CD72DBA" w14:textId="07201579" w:rsidR="008A18F5" w:rsidRDefault="000A3D3A" w:rsidP="004F2573">
      <w:pPr>
        <w:pStyle w:val="Normalbulletlist"/>
      </w:pPr>
      <w:hyperlink r:id="rId21" w:history="1">
        <w:r w:rsidR="007D777C">
          <w:rPr>
            <w:rStyle w:val="Hyperlink"/>
          </w:rPr>
          <w:t>HSE | INDG344 - The Absolutely Essential H &amp; S Tool Kit</w:t>
        </w:r>
      </w:hyperlink>
    </w:p>
    <w:p w14:paraId="760229A2" w14:textId="2FB73FA9" w:rsidR="008A18F5" w:rsidRDefault="000A3D3A" w:rsidP="00A24A27">
      <w:pPr>
        <w:pStyle w:val="Normalbulletlist"/>
      </w:pPr>
      <w:hyperlink r:id="rId22" w:history="1">
        <w:r w:rsidR="007D777C">
          <w:rPr>
            <w:rStyle w:val="Hyperlink"/>
          </w:rPr>
          <w:t>HSE| HSG150 - H &amp; S in Construction</w:t>
        </w:r>
      </w:hyperlink>
    </w:p>
    <w:p w14:paraId="4C042FBA" w14:textId="278FB3F7" w:rsidR="008A18F5" w:rsidRDefault="000A3D3A" w:rsidP="00A24A27">
      <w:pPr>
        <w:pStyle w:val="Normalbulletlist"/>
      </w:pPr>
      <w:hyperlink r:id="rId23" w:history="1">
        <w:r w:rsidR="007D777C">
          <w:rPr>
            <w:rStyle w:val="Hyperlink"/>
          </w:rPr>
          <w:t xml:space="preserve">HSE information sheet - Tower Scaffolds CIS10 </w:t>
        </w:r>
      </w:hyperlink>
      <w:r w:rsidR="007D777C">
        <w:t xml:space="preserve"> </w:t>
      </w:r>
    </w:p>
    <w:p w14:paraId="57A7C06B" w14:textId="6FE554CB" w:rsidR="008A18F5" w:rsidRDefault="000A3D3A" w:rsidP="00A24A27">
      <w:pPr>
        <w:pStyle w:val="Normalbulletlist"/>
      </w:pPr>
      <w:hyperlink r:id="rId24" w:history="1">
        <w:r w:rsidR="007D777C">
          <w:rPr>
            <w:rStyle w:val="Hyperlink"/>
          </w:rPr>
          <w:t>HSE | When a health and safety inspector calls</w:t>
        </w:r>
      </w:hyperlink>
    </w:p>
    <w:p w14:paraId="598DBE82" w14:textId="62879106" w:rsidR="008A18F5" w:rsidRDefault="000A3D3A" w:rsidP="00A24A27">
      <w:pPr>
        <w:pStyle w:val="Normalbulletlist"/>
      </w:pPr>
      <w:hyperlink r:id="rId25" w:history="1">
        <w:r w:rsidR="007D777C">
          <w:rPr>
            <w:rStyle w:val="Hyperlink"/>
          </w:rPr>
          <w:t>PASMA Code of Practice</w:t>
        </w:r>
      </w:hyperlink>
    </w:p>
    <w:p w14:paraId="2060A32B" w14:textId="6B144D54" w:rsidR="009B0EE5" w:rsidRDefault="009B0EE5" w:rsidP="005A22B8">
      <w:pPr>
        <w:pStyle w:val="Normalbulletsublist"/>
        <w:numPr>
          <w:ilvl w:val="0"/>
          <w:numId w:val="0"/>
        </w:numPr>
        <w:ind w:left="284"/>
      </w:pPr>
    </w:p>
    <w:p w14:paraId="04E792DE" w14:textId="42FA1229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0E977BA0" w14:textId="646E5C99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78E3519D" w14:textId="77777777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16000E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16FCBBA" w:rsidR="0016000E" w:rsidRPr="00CD50CC" w:rsidRDefault="0016000E" w:rsidP="00084C4F">
            <w:pPr>
              <w:pStyle w:val="Normalnumberedlist"/>
              <w:numPr>
                <w:ilvl w:val="0"/>
                <w:numId w:val="7"/>
              </w:numPr>
            </w:pPr>
            <w:r>
              <w:t>Deall y broses o ddewis adnoddau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0C94817" w:rsidR="0016000E" w:rsidRPr="00CD50CC" w:rsidRDefault="0016000E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4E1C37" w14:textId="28E46CD4" w:rsidR="0016000E" w:rsidRDefault="0016000E" w:rsidP="0016000E">
            <w:pPr>
              <w:pStyle w:val="Normalbulletlist"/>
            </w:pPr>
            <w:r>
              <w:t>Dylai dysgwyr gael y dasg o nodi ac anodi darluniau penodol o gydrannau’r mathau o sgaffaldiau:</w:t>
            </w:r>
          </w:p>
          <w:p w14:paraId="649D22ED" w14:textId="77777777" w:rsidR="0016000E" w:rsidRDefault="0016000E" w:rsidP="0016000E">
            <w:pPr>
              <w:pStyle w:val="Normalbulletsublist"/>
            </w:pPr>
            <w:r>
              <w:t>ysgolion</w:t>
            </w:r>
          </w:p>
          <w:p w14:paraId="7B51B9BB" w14:textId="77777777" w:rsidR="0016000E" w:rsidRDefault="0016000E" w:rsidP="0016000E">
            <w:pPr>
              <w:pStyle w:val="Normalbulletsublist"/>
            </w:pPr>
            <w:r>
              <w:t>ysgolion bach / ysgolion platfform</w:t>
            </w:r>
          </w:p>
          <w:p w14:paraId="094F40C2" w14:textId="77777777" w:rsidR="0016000E" w:rsidRDefault="0016000E" w:rsidP="0016000E">
            <w:pPr>
              <w:pStyle w:val="Normalbulletsublist"/>
            </w:pPr>
            <w:r>
              <w:t>platfformau trestl / trestlau a llwyfannau</w:t>
            </w:r>
          </w:p>
          <w:p w14:paraId="407415D6" w14:textId="77777777" w:rsidR="0016000E" w:rsidRDefault="0016000E" w:rsidP="0016000E">
            <w:pPr>
              <w:pStyle w:val="Normalbulletsublist"/>
            </w:pPr>
            <w:r>
              <w:t>podiau</w:t>
            </w:r>
          </w:p>
          <w:p w14:paraId="407697E5" w14:textId="77777777" w:rsidR="0016000E" w:rsidRDefault="0016000E" w:rsidP="0016000E">
            <w:pPr>
              <w:pStyle w:val="Normalbulletsublist"/>
            </w:pPr>
            <w:r>
              <w:t>blociau grisiau bach</w:t>
            </w:r>
          </w:p>
          <w:p w14:paraId="20AE0E46" w14:textId="77777777" w:rsidR="0016000E" w:rsidRDefault="0016000E" w:rsidP="0016000E">
            <w:pPr>
              <w:pStyle w:val="Normalbulletsublist"/>
            </w:pPr>
            <w:r>
              <w:t>tyrau sgaffald symudol</w:t>
            </w:r>
          </w:p>
          <w:p w14:paraId="0324B122" w14:textId="0716FAFA" w:rsidR="0016000E" w:rsidRDefault="0016000E" w:rsidP="0016000E">
            <w:pPr>
              <w:pStyle w:val="Normalbulletsublist"/>
            </w:pPr>
            <w:r>
              <w:t>systemau diogelu grisiau (e.e. llwyfan grisiau, bagiau atal cwympo, harnais corff a chysylltydd, ac ati)</w:t>
            </w:r>
          </w:p>
          <w:p w14:paraId="31AC1010" w14:textId="17A6FBF6" w:rsidR="0016000E" w:rsidRDefault="0016000E" w:rsidP="0016000E">
            <w:pPr>
              <w:pStyle w:val="Normalbulletsublist"/>
            </w:pPr>
            <w:r>
              <w:t>cyfarpar diogelu a hysbysiadau.</w:t>
            </w:r>
          </w:p>
          <w:p w14:paraId="4DCA3B77" w14:textId="35B36A14" w:rsidR="0016000E" w:rsidRDefault="0016000E" w:rsidP="0016000E">
            <w:pPr>
              <w:pStyle w:val="Normalbulletlist"/>
            </w:pPr>
            <w:r>
              <w:t>Dylai dysgwyr gael detholiad eang o ffotograffau o gydrannau / eitemau sgaffaldiau diffygiol a gallu nodi’r deunyddiau y mae’r cydrannau’n cael eu gweithgynhyrchu ohonynt, a’r holl ddiffygion gweledol:</w:t>
            </w:r>
          </w:p>
          <w:p w14:paraId="62582928" w14:textId="77777777" w:rsidR="0016000E" w:rsidRDefault="0016000E" w:rsidP="0016000E">
            <w:pPr>
              <w:pStyle w:val="Normalbulletsublist"/>
            </w:pPr>
            <w:r>
              <w:t>Pren</w:t>
            </w:r>
          </w:p>
          <w:p w14:paraId="6B2FD712" w14:textId="77777777" w:rsidR="0016000E" w:rsidRDefault="0016000E" w:rsidP="0016000E">
            <w:pPr>
              <w:pStyle w:val="Normalbulletsublist"/>
            </w:pPr>
            <w:r>
              <w:t>Alwminiwm</w:t>
            </w:r>
          </w:p>
          <w:p w14:paraId="255AAAD4" w14:textId="69BDD2D1" w:rsidR="0016000E" w:rsidRDefault="0016000E" w:rsidP="0016000E">
            <w:pPr>
              <w:pStyle w:val="Normalbulletsublist"/>
            </w:pPr>
            <w:r>
              <w:t>Plastig wedi'i Atgyfnerthu â Gwydr</w:t>
            </w:r>
          </w:p>
          <w:p w14:paraId="2258400A" w14:textId="77777777" w:rsidR="0016000E" w:rsidRDefault="0016000E" w:rsidP="0016000E">
            <w:pPr>
              <w:pStyle w:val="Normalbulletsublist"/>
            </w:pPr>
            <w:r>
              <w:t>Dur</w:t>
            </w:r>
          </w:p>
          <w:p w14:paraId="2E9D7BE0" w14:textId="7F9E1950" w:rsidR="0016000E" w:rsidRDefault="0016000E" w:rsidP="0016000E">
            <w:pPr>
              <w:pStyle w:val="Normalbulletsublist"/>
            </w:pPr>
            <w:r>
              <w:t>Rhaffau (ffeibr naturiol / mathau o ffibrau synthetig).</w:t>
            </w:r>
          </w:p>
          <w:p w14:paraId="6AA61BB6" w14:textId="6F3E0B12" w:rsidR="0016000E" w:rsidRDefault="0016000E" w:rsidP="0016000E">
            <w:pPr>
              <w:pStyle w:val="Normalbulletlist"/>
            </w:pPr>
            <w:r>
              <w:t>Gallai’r diffygion gynnwys:</w:t>
            </w:r>
          </w:p>
          <w:p w14:paraId="0181FF12" w14:textId="77777777" w:rsidR="0016000E" w:rsidRDefault="0016000E" w:rsidP="0016000E">
            <w:pPr>
              <w:pStyle w:val="Normalbulletsublist"/>
            </w:pPr>
            <w:r>
              <w:t>clymau rhy fawr</w:t>
            </w:r>
          </w:p>
          <w:p w14:paraId="732302DE" w14:textId="77777777" w:rsidR="0016000E" w:rsidRDefault="0016000E" w:rsidP="0016000E">
            <w:pPr>
              <w:pStyle w:val="Normalbulletsublist"/>
            </w:pPr>
            <w:r>
              <w:t>rheiliau / estyll / grisiau wedi cracio / rhanedig</w:t>
            </w:r>
          </w:p>
          <w:p w14:paraId="2131FABC" w14:textId="77777777" w:rsidR="0016000E" w:rsidRDefault="0016000E" w:rsidP="0016000E">
            <w:pPr>
              <w:pStyle w:val="Normalbulletsublist"/>
            </w:pPr>
            <w:r>
              <w:t>pren wedi'i drwsio / ei baentio</w:t>
            </w:r>
          </w:p>
          <w:p w14:paraId="156CB586" w14:textId="77777777" w:rsidR="0016000E" w:rsidRDefault="0016000E" w:rsidP="0016000E">
            <w:pPr>
              <w:pStyle w:val="Normalbulletsublist"/>
            </w:pPr>
            <w:r>
              <w:t xml:space="preserve">dyfeisiau cloi wedi’u tolcio / wedi’u cam-alinio / aneffeithiol </w:t>
            </w:r>
          </w:p>
          <w:p w14:paraId="067C8424" w14:textId="77777777" w:rsidR="0016000E" w:rsidRDefault="0016000E" w:rsidP="0016000E">
            <w:pPr>
              <w:pStyle w:val="Normalbulletsublist"/>
            </w:pPr>
            <w:r>
              <w:t>unedau alwminiwm</w:t>
            </w:r>
          </w:p>
          <w:p w14:paraId="71E5FDDD" w14:textId="77777777" w:rsidR="0016000E" w:rsidRDefault="0016000E" w:rsidP="0016000E">
            <w:pPr>
              <w:pStyle w:val="Normalbulletsublist"/>
            </w:pPr>
            <w:r>
              <w:t>ymylon wedi cracio / hollti / garw ar unedau GRP</w:t>
            </w:r>
          </w:p>
          <w:p w14:paraId="1F490E9C" w14:textId="77777777" w:rsidR="0016000E" w:rsidRDefault="0016000E" w:rsidP="0016000E">
            <w:pPr>
              <w:pStyle w:val="Normalbulletsublist"/>
            </w:pPr>
            <w:r>
              <w:t>sgriwiau dur rhydd / coll</w:t>
            </w:r>
          </w:p>
          <w:p w14:paraId="50C22BF2" w14:textId="77777777" w:rsidR="0016000E" w:rsidRDefault="0016000E" w:rsidP="0016000E">
            <w:pPr>
              <w:pStyle w:val="Normalbulletsublist"/>
            </w:pPr>
            <w:r>
              <w:t>colfachau dur rhydd / wedi’u difrodi</w:t>
            </w:r>
          </w:p>
          <w:p w14:paraId="441CC25F" w14:textId="77777777" w:rsidR="0016000E" w:rsidRDefault="0016000E" w:rsidP="0016000E">
            <w:pPr>
              <w:pStyle w:val="Normalbulletsublist"/>
            </w:pPr>
            <w:r>
              <w:t>bracedi arwain / pwlïau / bachau clicied wedi’u difrodi</w:t>
            </w:r>
          </w:p>
          <w:p w14:paraId="1E59A017" w14:textId="156F3137" w:rsidR="0016000E" w:rsidRDefault="0016000E" w:rsidP="0016000E">
            <w:pPr>
              <w:pStyle w:val="Normalbulletsublist"/>
            </w:pPr>
            <w:r>
              <w:lastRenderedPageBreak/>
              <w:t>rhaffau wedi gwisgo / difrodi</w:t>
            </w:r>
          </w:p>
          <w:p w14:paraId="6F5F4335" w14:textId="44294DE5" w:rsidR="0016000E" w:rsidRDefault="0016000E" w:rsidP="0016000E">
            <w:pPr>
              <w:pStyle w:val="Normalbulletsublist"/>
            </w:pPr>
            <w:r>
              <w:t>GRP.</w:t>
            </w:r>
          </w:p>
          <w:p w14:paraId="52A1A5D3" w14:textId="628891E8" w:rsidR="0016000E" w:rsidRPr="00CD50CC" w:rsidRDefault="0016000E" w:rsidP="007F6273">
            <w:pPr>
              <w:pStyle w:val="Normalbulletlist"/>
            </w:pPr>
            <w:r>
              <w:t>Dylai’r dysgwr allu egluro’r angen i archwilio cydrannau sgaffaldiau cyn eu defnyddio, yn ystod eu defnyddio, ac ar ôl eu datgymalu / cyn eu storio.</w:t>
            </w:r>
          </w:p>
        </w:tc>
      </w:tr>
      <w:tr w:rsidR="0016000E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3742FE79" w:rsidR="0016000E" w:rsidRPr="00CD50CC" w:rsidRDefault="0016000E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903E74" w:rsidR="0016000E" w:rsidRPr="00CD50CC" w:rsidRDefault="0016000E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BDFFE4" w14:textId="57A61DD8" w:rsidR="008379CE" w:rsidRDefault="008379CE" w:rsidP="0088738F">
            <w:pPr>
              <w:pStyle w:val="Normalbulletlist"/>
            </w:pPr>
            <w:r>
              <w:t>Dylai dysgwyr gael y dasg o ddewis y math mwyaf addas o sgaffaldiau, gan ystyried:</w:t>
            </w:r>
          </w:p>
          <w:p w14:paraId="610E8ECA" w14:textId="4BE4C041" w:rsidR="008379CE" w:rsidRDefault="008379CE" w:rsidP="0088738F">
            <w:pPr>
              <w:pStyle w:val="Normalbulletsublist"/>
            </w:pPr>
            <w:r>
              <w:t>Anheddau preifat / domestig (e.e. tai)</w:t>
            </w:r>
          </w:p>
          <w:p w14:paraId="0688C7BC" w14:textId="0600A457" w:rsidR="008379CE" w:rsidRDefault="008379CE" w:rsidP="0088738F">
            <w:pPr>
              <w:pStyle w:val="Normalbulletsublist"/>
            </w:pPr>
            <w:r>
              <w:t>Anheddau preifat / masnachol (e.e. cartrefi gofal)</w:t>
            </w:r>
          </w:p>
          <w:p w14:paraId="48631D6F" w14:textId="5B0946D1" w:rsidR="008379CE" w:rsidRDefault="008379CE" w:rsidP="0088738F">
            <w:pPr>
              <w:pStyle w:val="Normalbulletsublist"/>
            </w:pPr>
            <w:r>
              <w:t>Masnachol / manwerthu (e.e. siopau, swyddfeydd, ac ati)</w:t>
            </w:r>
          </w:p>
          <w:p w14:paraId="1D6D16A0" w14:textId="5AAD9AD3" w:rsidR="008379CE" w:rsidRDefault="008379CE" w:rsidP="0088738F">
            <w:pPr>
              <w:pStyle w:val="Normalbulletsublist"/>
            </w:pPr>
            <w:r>
              <w:t>Cyfleusterau iechyd (e.e. meddygfeydd, ysbytai, ac ati)</w:t>
            </w:r>
          </w:p>
          <w:p w14:paraId="7D09AFCB" w14:textId="57C0CDD0" w:rsidR="008379CE" w:rsidRDefault="008379CE" w:rsidP="0088738F">
            <w:pPr>
              <w:pStyle w:val="Normalbulletsublist"/>
            </w:pPr>
            <w:r>
              <w:t>Diwydiannol (e.e. ffatrïoedd, ac ati)</w:t>
            </w:r>
          </w:p>
          <w:p w14:paraId="77A9FD5F" w14:textId="1AA4975B" w:rsidR="008379CE" w:rsidRDefault="008379CE" w:rsidP="0088738F">
            <w:pPr>
              <w:pStyle w:val="Normalbulletsublist"/>
            </w:pPr>
            <w:r>
              <w:t>Adeiladau treftadaeth.</w:t>
            </w:r>
          </w:p>
          <w:p w14:paraId="194BF1E1" w14:textId="472727A9" w:rsidR="008379CE" w:rsidRDefault="008379CE" w:rsidP="0088738F">
            <w:pPr>
              <w:pStyle w:val="Normalbulletlist"/>
            </w:pPr>
            <w:r>
              <w:t>Ynghyd â’r meini prawf uchod, dylai dysgwyr gael enghreifftiau o sefyllfaoedd gwaith a chael y dasg o ddewis y math mwyaf addas o sgaffaldiau mewn perthynas â’r canlynol:</w:t>
            </w:r>
          </w:p>
          <w:p w14:paraId="118AF7EB" w14:textId="77777777" w:rsidR="008379CE" w:rsidRDefault="008379CE" w:rsidP="0088738F">
            <w:pPr>
              <w:pStyle w:val="Normalbulletsublist"/>
            </w:pPr>
            <w:r>
              <w:t>Uchder gweithio angenrheidiol</w:t>
            </w:r>
          </w:p>
          <w:p w14:paraId="5BF2CBDD" w14:textId="6338CA46" w:rsidR="008379CE" w:rsidRDefault="008379CE" w:rsidP="0088738F">
            <w:pPr>
              <w:pStyle w:val="Normalbulletsublist"/>
            </w:pPr>
            <w:r>
              <w:t>Lleoliad yr ardal waith (e.e. waliau mewnol, nenfydau, grisiau: nodweddion allanol, ffenestri, ffasgau, gwteri, gwaith maen, ac ati)</w:t>
            </w:r>
          </w:p>
          <w:p w14:paraId="3415184C" w14:textId="3539DC0C" w:rsidR="008379CE" w:rsidRDefault="008379CE" w:rsidP="0088738F">
            <w:pPr>
              <w:pStyle w:val="Normalbulletsublist"/>
            </w:pPr>
            <w:r>
              <w:t>Math o waith (e.e. mynediad yn unig, gwaith ysgafn, gwaith trwm (angen defnyddio peiriannau / cyfarpar)</w:t>
            </w:r>
          </w:p>
          <w:p w14:paraId="2851F500" w14:textId="417D04DB" w:rsidR="008379CE" w:rsidRDefault="008379CE" w:rsidP="0088738F">
            <w:pPr>
              <w:pStyle w:val="Normalbulletsublist"/>
            </w:pPr>
            <w:r>
              <w:t>Hyd y gwaith (e.e. tymor byr / hir)</w:t>
            </w:r>
          </w:p>
          <w:p w14:paraId="4A8AAFD3" w14:textId="6A2C78E7" w:rsidR="008379CE" w:rsidRDefault="008379CE" w:rsidP="0088738F">
            <w:pPr>
              <w:pStyle w:val="Normalbulletsublist"/>
            </w:pPr>
            <w:r>
              <w:t>Lleoliad / gofod ardal waith (e.e. ardal ar gyfer codi, mynediad cyhoeddus, ac ati)</w:t>
            </w:r>
          </w:p>
          <w:p w14:paraId="4587FDB4" w14:textId="77777777" w:rsidR="008379CE" w:rsidRDefault="008379CE" w:rsidP="0088738F">
            <w:pPr>
              <w:pStyle w:val="Normalbulletsublist"/>
            </w:pPr>
            <w:r>
              <w:t>Effaith gwaith ar gleient / busnes</w:t>
            </w:r>
          </w:p>
          <w:p w14:paraId="0D1CCA3F" w14:textId="77777777" w:rsidR="008379CE" w:rsidRDefault="008379CE" w:rsidP="0088738F">
            <w:pPr>
              <w:pStyle w:val="Normalbulletsublist"/>
            </w:pPr>
            <w:r>
              <w:t>Diogelwch adeiladau</w:t>
            </w:r>
          </w:p>
          <w:p w14:paraId="05948667" w14:textId="5FEF9043" w:rsidR="0016000E" w:rsidRPr="00CD50CC" w:rsidRDefault="008379CE" w:rsidP="0088738F">
            <w:pPr>
              <w:pStyle w:val="Normalbulletsublist"/>
            </w:pPr>
            <w:r>
              <w:t>Pensaernïaeth gyffredin adeiladau traddodiadol / treftadaeth.</w:t>
            </w:r>
          </w:p>
        </w:tc>
      </w:tr>
      <w:tr w:rsidR="0016000E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59815DA1" w:rsidR="0016000E" w:rsidRPr="00CD50CC" w:rsidRDefault="0016000E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4EFB0B91" w:rsidR="0016000E" w:rsidRPr="00CD50CC" w:rsidRDefault="0016000E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173B3A" w14:textId="3E5F8FBF" w:rsidR="00E25041" w:rsidRDefault="00E25041" w:rsidP="00E25041">
            <w:pPr>
              <w:pStyle w:val="Normalbulletlist"/>
            </w:pPr>
            <w:r>
              <w:t>Bydd dysgwyr sy’n cael adnoddau T.G. yn gallu cael gafael ar wybodaeth am Weithgynhyrchwyr, Cyflenwyr, Cwmnïau Llogi ac ati, mewn perthynas â chodi / datgymalu / symud mathau o sgaffaldiau.</w:t>
            </w:r>
          </w:p>
          <w:p w14:paraId="21CF31F4" w14:textId="6713048A" w:rsidR="0016000E" w:rsidRPr="00CD50CC" w:rsidRDefault="00E25041" w:rsidP="00E25041">
            <w:pPr>
              <w:pStyle w:val="Normalbulletlist"/>
            </w:pPr>
            <w:r>
              <w:t>O luniadau graddfa a manylebau penodol a roddir ar gyfer gwaith, bydd dysgwyr yn cael y dasg o ddewis sgaffaldiau addas, mathau, ac yn gallu egluro’r rhesymau, ac egluro’r rheswm/rhesymau dros eu dewis/dewisiadau.</w:t>
            </w:r>
          </w:p>
        </w:tc>
      </w:tr>
      <w:tr w:rsidR="00E85E7F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52F5844B" w:rsidR="00E85E7F" w:rsidRPr="00CD50CC" w:rsidRDefault="00E85E7F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9B069C5" w:rsidR="00E85E7F" w:rsidRPr="00CD50CC" w:rsidRDefault="00E85E7F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F61495" w14:textId="117B2B0B" w:rsidR="00E85E7F" w:rsidRDefault="00E85E7F" w:rsidP="00E85E7F">
            <w:pPr>
              <w:pStyle w:val="Normalbulletlist"/>
            </w:pPr>
            <w:r>
              <w:t>Bydd dysgwyr yn gallu nodi’r peryglon codi a chario sy’n gysylltiedig â chodi sgaffaldiau:</w:t>
            </w:r>
          </w:p>
          <w:p w14:paraId="5B357D0E" w14:textId="5794404B" w:rsidR="00E85E7F" w:rsidRDefault="00E85E7F" w:rsidP="00E85E7F">
            <w:pPr>
              <w:pStyle w:val="Normalbulletsublist"/>
            </w:pPr>
            <w:r>
              <w:t>codi, symud i safle, gwthio, tynnu, addasu lleoliad</w:t>
            </w:r>
          </w:p>
          <w:p w14:paraId="2E0B6465" w14:textId="5F295C51" w:rsidR="00E85E7F" w:rsidRDefault="00E85E7F" w:rsidP="00E85E7F">
            <w:pPr>
              <w:pStyle w:val="Normalbulletsublist"/>
            </w:pPr>
            <w:r>
              <w:t>llithro, baglu,</w:t>
            </w:r>
          </w:p>
          <w:p w14:paraId="06173629" w14:textId="77777777" w:rsidR="00E85E7F" w:rsidRDefault="00E85E7F" w:rsidP="00E85E7F">
            <w:pPr>
              <w:pStyle w:val="Normalbulletsublist"/>
            </w:pPr>
            <w:r>
              <w:t>toriadau a chrafiadau</w:t>
            </w:r>
          </w:p>
          <w:p w14:paraId="4385709A" w14:textId="77777777" w:rsidR="00E85E7F" w:rsidRDefault="00E85E7F" w:rsidP="00E85E7F">
            <w:pPr>
              <w:pStyle w:val="Normalbulletsublist"/>
            </w:pPr>
            <w:r>
              <w:t>straen corfforol</w:t>
            </w:r>
          </w:p>
          <w:p w14:paraId="713D9624" w14:textId="50C77674" w:rsidR="00E85E7F" w:rsidRDefault="00E85E7F" w:rsidP="00E85E7F">
            <w:pPr>
              <w:pStyle w:val="Normalbulletsublist"/>
            </w:pPr>
            <w:r>
              <w:t>ceblau uwchben.</w:t>
            </w:r>
          </w:p>
          <w:p w14:paraId="57E963D8" w14:textId="50A685EB" w:rsidR="00E85E7F" w:rsidRDefault="00E85E7F" w:rsidP="00E85E7F">
            <w:pPr>
              <w:pStyle w:val="Normalbulletlist"/>
            </w:pPr>
            <w:r>
              <w:t>Bydd dysgwyr yn gallu nodi’r peryglon sy’n gysylltiedig â defnyddio sgaffaldiau:</w:t>
            </w:r>
          </w:p>
          <w:p w14:paraId="622BBB5F" w14:textId="1E2EB883" w:rsidR="00E85E7F" w:rsidRDefault="00E85E7F" w:rsidP="00E85E7F">
            <w:pPr>
              <w:pStyle w:val="Normalbulletsublist"/>
            </w:pPr>
            <w:r>
              <w:t>sgaffaldiau heb eu ‘cysylltu’ â’r strwythur lle bo hynny’n bosib</w:t>
            </w:r>
          </w:p>
          <w:p w14:paraId="42C004E7" w14:textId="77777777" w:rsidR="00E85E7F" w:rsidRDefault="00E85E7F" w:rsidP="00E85E7F">
            <w:pPr>
              <w:pStyle w:val="Normalbulletsublist"/>
            </w:pPr>
            <w:r>
              <w:t>syrthio o fannau uchel</w:t>
            </w:r>
          </w:p>
          <w:p w14:paraId="5B88E024" w14:textId="77777777" w:rsidR="00E85E7F" w:rsidRDefault="00E85E7F" w:rsidP="00E85E7F">
            <w:pPr>
              <w:pStyle w:val="Normalbulletsublist"/>
            </w:pPr>
            <w:r>
              <w:t>gorymestyn</w:t>
            </w:r>
          </w:p>
          <w:p w14:paraId="357FC524" w14:textId="400B39BD" w:rsidR="00E85E7F" w:rsidRDefault="00E85E7F" w:rsidP="00E85E7F">
            <w:pPr>
              <w:pStyle w:val="Normalbulletsublist"/>
            </w:pPr>
            <w:r>
              <w:t>anwybyddu'r ‘tri phwynt cyswllt’ wrth weithio ar ysgolion</w:t>
            </w:r>
          </w:p>
          <w:p w14:paraId="52322D1C" w14:textId="4917F8BF" w:rsidR="00E85E7F" w:rsidRDefault="00E85E7F" w:rsidP="00E85E7F">
            <w:pPr>
              <w:pStyle w:val="Normalbulletsublist"/>
            </w:pPr>
            <w:r>
              <w:t>sgaffaldiau wedi’u codi’n anghywir (e.e. ongl anghywir, bargod, ysgolion heb eu hagor / hymestyn yn llawn, ac ati)</w:t>
            </w:r>
          </w:p>
          <w:p w14:paraId="20E1278A" w14:textId="2B119D1D" w:rsidR="00E85E7F" w:rsidRDefault="00E85E7F" w:rsidP="00E85E7F">
            <w:pPr>
              <w:pStyle w:val="Normalbulletsublist"/>
            </w:pPr>
            <w:r>
              <w:t>arwynebedd sylfaen anniogel (tir rhydd / meddal, llithrig, mwdlyd, ac ati)</w:t>
            </w:r>
          </w:p>
          <w:p w14:paraId="3F9085E3" w14:textId="61CB464F" w:rsidR="00E85E7F" w:rsidRDefault="00E85E7F" w:rsidP="00E85E7F">
            <w:pPr>
              <w:pStyle w:val="Normalbulletsublist"/>
            </w:pPr>
            <w:r>
              <w:t>cydrannau anghywir ar gyfer y tŵr (e.e. diffyg rheiliau llaw, byrddau troedio, hatshys platfform, sadwyr, castorau wedi’u brecio, ac ati)</w:t>
            </w:r>
          </w:p>
          <w:p w14:paraId="4546BA4F" w14:textId="6FAEB5D2" w:rsidR="00E85E7F" w:rsidRDefault="00E85E7F" w:rsidP="00E85E7F">
            <w:pPr>
              <w:pStyle w:val="Normalbulletsublist"/>
            </w:pPr>
            <w:r>
              <w:t>mynediad heb ei ddiogelu pan nad oes gan sgaffaldiau unrhyw weithwyr ar y safle.</w:t>
            </w:r>
          </w:p>
          <w:p w14:paraId="4F0D572F" w14:textId="2D1C9CA5" w:rsidR="00E85E7F" w:rsidRDefault="00E85E7F" w:rsidP="00E85E7F">
            <w:pPr>
              <w:pStyle w:val="Normalbulletlist"/>
            </w:pPr>
            <w:r>
              <w:lastRenderedPageBreak/>
              <w:t>Dylai dysgwyr gael asesiadau risg sy’n ymwneud â sgaffaldiau a dylent allu deall y peryglon a’r risgiau a nodwyd, a gallu dehongli a dilyn y datganiad dull yn gywir ac mewn perthynas â’r ddeddfwriaeth briodol.</w:t>
            </w:r>
          </w:p>
          <w:p w14:paraId="2BCB9036" w14:textId="7B924D30" w:rsidR="00E85E7F" w:rsidRDefault="00E85E7F" w:rsidP="00E85E7F">
            <w:pPr>
              <w:pStyle w:val="Normalbulletlist"/>
            </w:pPr>
            <w:r>
              <w:t>Dylai dysgwyr allu nodi’r adegau pan fydd archwiliadau’n ofynnol yn ôl y gyfraith:</w:t>
            </w:r>
          </w:p>
          <w:p w14:paraId="3B684175" w14:textId="27B6C08D" w:rsidR="00E85E7F" w:rsidRDefault="00E85E7F" w:rsidP="00E85E7F">
            <w:pPr>
              <w:pStyle w:val="Normalbulletsublist"/>
            </w:pPr>
            <w:r>
              <w:t>cyn codi (ar gyfer cydrannau sydd wedi’u difrodi)</w:t>
            </w:r>
          </w:p>
          <w:p w14:paraId="29A3F72D" w14:textId="591786D1" w:rsidR="00E85E7F" w:rsidRDefault="00E85E7F" w:rsidP="00E85E7F">
            <w:pPr>
              <w:pStyle w:val="Normalbulletsublist"/>
            </w:pPr>
            <w:r>
              <w:t>ar ôl codi (cyn ei ddefnyddio)</w:t>
            </w:r>
          </w:p>
          <w:p w14:paraId="124E52BD" w14:textId="76726F1B" w:rsidR="00E85E7F" w:rsidRDefault="007D777C" w:rsidP="00E85E7F">
            <w:pPr>
              <w:pStyle w:val="Normalbulletsublist"/>
            </w:pPr>
            <w:r>
              <w:t>‘trosglwyddo’ sgaffaldiau i ddefnyddwyr</w:t>
            </w:r>
          </w:p>
          <w:p w14:paraId="73E7D237" w14:textId="0ED30274" w:rsidR="00E85E7F" w:rsidRDefault="00E85E7F" w:rsidP="00E85E7F">
            <w:pPr>
              <w:pStyle w:val="Normalbulletsublist"/>
            </w:pPr>
            <w:r>
              <w:t>ar ôl damwain, digwyddiad neu dywydd gwael a allai fod wedi effeithio ar sefydlogrwydd y sgaffaldiau.</w:t>
            </w:r>
          </w:p>
          <w:p w14:paraId="2B36DE57" w14:textId="689AD9D7" w:rsidR="00E85E7F" w:rsidRPr="00CD50CC" w:rsidRDefault="00E85E7F" w:rsidP="00C6045B">
            <w:pPr>
              <w:pStyle w:val="Normalbulletlist"/>
            </w:pPr>
            <w:r>
              <w:t>Rhaid i ddysgwyr fod yn ymwybodol o RIDDOR a chael ffurflenni Cofnodi Damwain ymarferol i’w llenwi â’r wybodaeth briodol sy’n ymwneud â damweiniau, damweiniau fu bron â digwydd, ac unrhyw beryglon newydd a allai godi yn ystod y gwaith. Dylent hefyd fod yn ymwybodol o ble i anfon y ffurflenni ar ôl eu llenwi a phwysigrwydd yr amserlen ar gyfer gwneud yr adroddiad (os oes angen).</w:t>
            </w:r>
          </w:p>
        </w:tc>
      </w:tr>
      <w:tr w:rsidR="0084569D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B2A30EC" w:rsidR="0084569D" w:rsidRPr="00CD50CC" w:rsidRDefault="0084569D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4B679C7C" w:rsidR="0084569D" w:rsidRPr="00CD50CC" w:rsidRDefault="0084569D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6A343E" w14:textId="77777777" w:rsidR="0084569D" w:rsidRDefault="0084569D" w:rsidP="0084569D">
            <w:pPr>
              <w:pStyle w:val="Normalbulletlist"/>
              <w:spacing w:line="240" w:lineRule="auto"/>
            </w:pPr>
            <w:r>
              <w:t xml:space="preserve">Bydd dysgwyr yn egluro’r angen i weithio ar y cyd â chrefftau eraill ar y safle, a’r effaith y gall unrhyw rwystr sy’n cael ei greu gan sgaffaldiau ei chael ar eu cyfradd gynhyrchu. </w:t>
            </w:r>
          </w:p>
          <w:p w14:paraId="5B1D73B0" w14:textId="77777777" w:rsidR="0084569D" w:rsidRDefault="0084569D" w:rsidP="0084569D">
            <w:pPr>
              <w:pStyle w:val="Normalbulletlist"/>
              <w:spacing w:line="240" w:lineRule="auto"/>
            </w:pPr>
            <w:r>
              <w:t>Rhaid i ddysgwyr fod yn ymwybodol o’r angen i gadw at derfynau amser gwaith a gynlluniwyd a sut gall peidio â gwneud hynny gael effaith andwyol ddifrifol ar y cytundeb contract.</w:t>
            </w:r>
          </w:p>
          <w:p w14:paraId="77B8FEF2" w14:textId="77777777" w:rsidR="00643555" w:rsidRDefault="0084569D" w:rsidP="0084569D">
            <w:pPr>
              <w:pStyle w:val="Normalbulletlist"/>
              <w:spacing w:line="240" w:lineRule="auto"/>
            </w:pPr>
            <w:r>
              <w:t>Ar gyfer sefyllfaoedd adrodd fel y rhai uchod, bydd angen i’r dysgwr wybod beth yw gweithdrefnau’r sefydliad ar gyfer gwneud hynny, hyd yn oed os oes rhaid cyflwyno’r adroddiad i Oruchwylydd / Rheolwr Crefft arall.</w:t>
            </w:r>
          </w:p>
          <w:p w14:paraId="56CFFC2F" w14:textId="68D81C55" w:rsidR="0084569D" w:rsidRDefault="0084569D" w:rsidP="0084569D">
            <w:pPr>
              <w:pStyle w:val="Normalbulletlist"/>
              <w:spacing w:line="240" w:lineRule="auto"/>
            </w:pPr>
            <w:r>
              <w:lastRenderedPageBreak/>
              <w:t>Wrth rannu adnodd mynediad (e.e. tŵr symudol) â Chrefftau eraill, bydd y dysgwyr yn deall yr angen i wneud y canlynol:</w:t>
            </w:r>
          </w:p>
          <w:p w14:paraId="22A86F81" w14:textId="14A86E5A" w:rsidR="0084569D" w:rsidRDefault="0084569D" w:rsidP="00643555">
            <w:pPr>
              <w:pStyle w:val="Normalbulletsublist"/>
            </w:pPr>
            <w:r>
              <w:t>archwilio’r sgaffaldiau, os nad ydynt yn cael eu codi ganddynt eu hunain, cyn eu defnyddio</w:t>
            </w:r>
          </w:p>
          <w:p w14:paraId="2D6D781B" w14:textId="5755CBE0" w:rsidR="0084569D" w:rsidRDefault="0084569D" w:rsidP="00841B83">
            <w:pPr>
              <w:pStyle w:val="Normalbulletsublist"/>
            </w:pPr>
            <w:r>
              <w:t>bod yn ymwybodol o bwysau / llwyth y gweithwyr / cyfarpar.</w:t>
            </w:r>
          </w:p>
          <w:p w14:paraId="7434591B" w14:textId="0BAED205" w:rsidR="0084569D" w:rsidRDefault="0084569D" w:rsidP="00643555">
            <w:pPr>
              <w:pStyle w:val="Normalbulletlist"/>
            </w:pPr>
            <w:r>
              <w:t>Bydd dysgwyr yn ymwybodol o ganlyniadau peidio â dilyn prosesau yn y drefn gywir:</w:t>
            </w:r>
          </w:p>
          <w:p w14:paraId="41EF6099" w14:textId="45F10349" w:rsidR="0084569D" w:rsidRDefault="0084569D" w:rsidP="00643555">
            <w:pPr>
              <w:pStyle w:val="Normalbulletsublist"/>
            </w:pPr>
            <w:r>
              <w:t>codi sgaffaldiau mor agos â phosib i’r ardal waith</w:t>
            </w:r>
          </w:p>
          <w:p w14:paraId="65984A7B" w14:textId="28257D31" w:rsidR="0084569D" w:rsidRDefault="0084569D" w:rsidP="00643555">
            <w:pPr>
              <w:pStyle w:val="Normalbulletsublist"/>
            </w:pPr>
            <w:r>
              <w:t>sicrhau / ‘cysylltu’ â’r strwythur lle bo hynny’n bosib (gan gadw Adeiladau Hanesyddol mewn cof)</w:t>
            </w:r>
          </w:p>
          <w:p w14:paraId="1E6E4978" w14:textId="2C25A990" w:rsidR="0084569D" w:rsidRDefault="0084569D" w:rsidP="00643555">
            <w:pPr>
              <w:pStyle w:val="Normalbulletsublist"/>
            </w:pPr>
            <w:r>
              <w:t>archwilio cyn defnyddio (yn enwedig os yw’r sgaffaldiau sydd i’w defnyddio wedi cael eu codi gan grefft arall)</w:t>
            </w:r>
          </w:p>
          <w:p w14:paraId="261C23F6" w14:textId="71780D05" w:rsidR="0084569D" w:rsidRDefault="0084569D" w:rsidP="00643555">
            <w:pPr>
              <w:pStyle w:val="Normalbulletsublist"/>
            </w:pPr>
            <w:r>
              <w:t>datgymalu yn y drefn gywir er mwyn cynnal sefydlogrwydd y sgaffaldiau / cydrannau sy’n weddill</w:t>
            </w:r>
          </w:p>
          <w:p w14:paraId="2AA1AB6C" w14:textId="2BD39B3A" w:rsidR="0084569D" w:rsidRDefault="0084569D" w:rsidP="00643555">
            <w:pPr>
              <w:pStyle w:val="Normalbulletsublist"/>
            </w:pPr>
            <w:r>
              <w:t>storio cydrannau’n daclus ac mewn lleoliad diogel nes bod sgaffaldiau’n cael eu tynnu o’r lleoliad / safle.</w:t>
            </w:r>
          </w:p>
          <w:p w14:paraId="5B038873" w14:textId="4D413DF1" w:rsidR="0084569D" w:rsidRDefault="0084569D" w:rsidP="00643555">
            <w:pPr>
              <w:pStyle w:val="Normalbulletlist"/>
            </w:pPr>
            <w:r>
              <w:t>Ar gyfer gwaith ysgol, mae’n bwysig bod y dysgwr yn gwybod beth yw’r dull cywir o symud / cario ysgol mewn ffordd ddiogel er mwyn:</w:t>
            </w:r>
          </w:p>
          <w:p w14:paraId="31968556" w14:textId="77777777" w:rsidR="0084569D" w:rsidRDefault="0084569D" w:rsidP="00643555">
            <w:pPr>
              <w:pStyle w:val="Normalbulletsublist"/>
            </w:pPr>
            <w:r>
              <w:t>atal niwed / anaf personol difrifol</w:t>
            </w:r>
          </w:p>
          <w:p w14:paraId="0CF16EAC" w14:textId="7856EBEE" w:rsidR="0084569D" w:rsidRDefault="0084569D" w:rsidP="00643555">
            <w:pPr>
              <w:pStyle w:val="Normalbulletsublist"/>
            </w:pPr>
            <w:r>
              <w:t>atal difrod / anaf i bobl eraill yn yr ardal waith</w:t>
            </w:r>
          </w:p>
          <w:p w14:paraId="6BC2D617" w14:textId="39A5F941" w:rsidR="0084569D" w:rsidRPr="00CD50CC" w:rsidRDefault="0084569D" w:rsidP="00643555">
            <w:pPr>
              <w:pStyle w:val="Normalbulletsublist"/>
            </w:pPr>
            <w:r>
              <w:t>atal difrod i’r adeilad / gweithle.</w:t>
            </w:r>
          </w:p>
        </w:tc>
      </w:tr>
      <w:tr w:rsidR="0018452B" w:rsidRPr="00D979B1" w14:paraId="0F4C2C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D74F43" w14:textId="77777777" w:rsidR="0018452B" w:rsidRPr="00CD50CC" w:rsidRDefault="0018452B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088798" w14:textId="2CE4FAFA" w:rsidR="0018452B" w:rsidRDefault="0018452B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3D2E51" w14:textId="77777777" w:rsidR="0018452B" w:rsidRDefault="0018452B" w:rsidP="0018452B">
            <w:pPr>
              <w:pStyle w:val="Normalbulletlist"/>
            </w:pPr>
            <w:r>
              <w:t xml:space="preserve">Dylai dysgwyr gynnal archwiliadau o sgaffaldiau a chael dogfennau addas i gofnodi / labelu eitemau diffygiol; i bwy y dylent roi gwybod amdanynt, a gallu egluro sut i’w tynnu’n effeithiol o’r gweithle. </w:t>
            </w:r>
          </w:p>
          <w:p w14:paraId="5CB664C7" w14:textId="77777777" w:rsidR="00FD6F6F" w:rsidRDefault="0018452B" w:rsidP="00FD6F6F">
            <w:pPr>
              <w:pStyle w:val="Normalbulletlist"/>
              <w:spacing w:line="240" w:lineRule="auto"/>
            </w:pPr>
            <w:r>
              <w:t>Dylid rhoi cyfle i ddysgwyr ddewis, archwilio a gweithio gyda’r canlynol:</w:t>
            </w:r>
          </w:p>
          <w:p w14:paraId="64057A1C" w14:textId="5FD7D65D" w:rsidR="0018452B" w:rsidRDefault="00FD6F6F" w:rsidP="00FD6F6F">
            <w:pPr>
              <w:pStyle w:val="Normalbulletlist"/>
              <w:spacing w:line="240" w:lineRule="auto"/>
            </w:pPr>
            <w:r>
              <w:t>Ysgolion</w:t>
            </w:r>
          </w:p>
          <w:p w14:paraId="412A6D4C" w14:textId="77777777" w:rsidR="0018452B" w:rsidRDefault="0018452B" w:rsidP="0018452B">
            <w:pPr>
              <w:pStyle w:val="Normalbulletsublist"/>
            </w:pPr>
            <w:r>
              <w:t>estyll</w:t>
            </w:r>
          </w:p>
          <w:p w14:paraId="13AFD062" w14:textId="77777777" w:rsidR="0018452B" w:rsidRDefault="0018452B" w:rsidP="0018452B">
            <w:pPr>
              <w:pStyle w:val="Normalbulletsublist"/>
            </w:pPr>
            <w:r>
              <w:lastRenderedPageBreak/>
              <w:t>grisiau</w:t>
            </w:r>
          </w:p>
          <w:p w14:paraId="5AD9F5EC" w14:textId="19A71352" w:rsidR="0018452B" w:rsidRDefault="0018452B" w:rsidP="0018452B">
            <w:pPr>
              <w:pStyle w:val="Normalbulletsublist"/>
            </w:pPr>
            <w:r>
              <w:t>rhodenni clymu (mathau pren)</w:t>
            </w:r>
          </w:p>
          <w:p w14:paraId="76BC5305" w14:textId="77777777" w:rsidR="0018452B" w:rsidRDefault="0018452B" w:rsidP="0018452B">
            <w:pPr>
              <w:pStyle w:val="Normalbulletsublist"/>
            </w:pPr>
            <w:r>
              <w:t>ceblau tensiwn</w:t>
            </w:r>
          </w:p>
          <w:p w14:paraId="31C9E36C" w14:textId="77777777" w:rsidR="0018452B" w:rsidRDefault="0018452B" w:rsidP="0018452B">
            <w:pPr>
              <w:pStyle w:val="Normalbulletsublist"/>
            </w:pPr>
            <w:r>
              <w:t>rhaffau</w:t>
            </w:r>
          </w:p>
          <w:p w14:paraId="292682C6" w14:textId="77777777" w:rsidR="0018452B" w:rsidRDefault="0018452B" w:rsidP="0018452B">
            <w:pPr>
              <w:pStyle w:val="Normalbulletsublist"/>
            </w:pPr>
            <w:r>
              <w:t>pwlïau</w:t>
            </w:r>
          </w:p>
          <w:p w14:paraId="4573A5EB" w14:textId="77777777" w:rsidR="0018452B" w:rsidRDefault="0018452B" w:rsidP="0018452B">
            <w:pPr>
              <w:pStyle w:val="Normalbulletsublist"/>
            </w:pPr>
            <w:r>
              <w:t>bracedi canllaw</w:t>
            </w:r>
          </w:p>
          <w:p w14:paraId="00B106DC" w14:textId="399CFC18" w:rsidR="0018452B" w:rsidRDefault="0018452B" w:rsidP="0018452B">
            <w:pPr>
              <w:pStyle w:val="Normalbulletsublist"/>
            </w:pPr>
            <w:r>
              <w:t>bachau clicied.</w:t>
            </w:r>
          </w:p>
          <w:p w14:paraId="78C8CC7E" w14:textId="1B54587C" w:rsidR="0018452B" w:rsidRDefault="0018452B" w:rsidP="00FD6F6F">
            <w:pPr>
              <w:pStyle w:val="Normalbulletlist"/>
            </w:pPr>
            <w:r>
              <w:t>Ysgolion bach / trestlau</w:t>
            </w:r>
          </w:p>
          <w:p w14:paraId="4A59EEBA" w14:textId="77777777" w:rsidR="0018452B" w:rsidRDefault="0018452B" w:rsidP="00FD6F6F">
            <w:pPr>
              <w:pStyle w:val="Normalbulletsublist"/>
            </w:pPr>
            <w:r>
              <w:t>estyll</w:t>
            </w:r>
          </w:p>
          <w:p w14:paraId="77283BD8" w14:textId="77777777" w:rsidR="0018452B" w:rsidRDefault="0018452B" w:rsidP="00FD6F6F">
            <w:pPr>
              <w:pStyle w:val="Normalbulletsublist"/>
            </w:pPr>
            <w:r>
              <w:t>grisiau / croesgynhalwyr</w:t>
            </w:r>
          </w:p>
          <w:p w14:paraId="5D8CCB59" w14:textId="68E3B081" w:rsidR="0018452B" w:rsidRDefault="0018452B" w:rsidP="00FD6F6F">
            <w:pPr>
              <w:pStyle w:val="Normalbulletsublist"/>
            </w:pPr>
            <w:r>
              <w:t>rhodenni clymu (mathau pren)</w:t>
            </w:r>
          </w:p>
          <w:p w14:paraId="7D61F529" w14:textId="77777777" w:rsidR="0018452B" w:rsidRDefault="0018452B" w:rsidP="00FD6F6F">
            <w:pPr>
              <w:pStyle w:val="Normalbulletsublist"/>
            </w:pPr>
            <w:r>
              <w:t>colfachau</w:t>
            </w:r>
          </w:p>
          <w:p w14:paraId="32073250" w14:textId="77777777" w:rsidR="0018452B" w:rsidRDefault="0018452B" w:rsidP="00FD6F6F">
            <w:pPr>
              <w:pStyle w:val="Normalbulletsublist"/>
            </w:pPr>
            <w:r>
              <w:t>drws sy’n cau ei hun</w:t>
            </w:r>
          </w:p>
          <w:p w14:paraId="5921E9D3" w14:textId="77777777" w:rsidR="0018452B" w:rsidRDefault="0018452B" w:rsidP="00FD6F6F">
            <w:pPr>
              <w:pStyle w:val="Normalbulletsublist"/>
            </w:pPr>
            <w:r>
              <w:t>bariau cloi</w:t>
            </w:r>
          </w:p>
          <w:p w14:paraId="0514176D" w14:textId="77777777" w:rsidR="0018452B" w:rsidRDefault="0018452B" w:rsidP="00FD6F6F">
            <w:pPr>
              <w:pStyle w:val="Normalbulletsublist"/>
            </w:pPr>
            <w:r>
              <w:t>platfform</w:t>
            </w:r>
          </w:p>
          <w:p w14:paraId="6ED366EB" w14:textId="77777777" w:rsidR="0018452B" w:rsidRDefault="0018452B" w:rsidP="00FD6F6F">
            <w:pPr>
              <w:pStyle w:val="Normalbulletsublist"/>
            </w:pPr>
            <w:r>
              <w:t>blociau gwirio</w:t>
            </w:r>
          </w:p>
          <w:p w14:paraId="3F2039A9" w14:textId="77777777" w:rsidR="0018452B" w:rsidRDefault="0018452B" w:rsidP="00FD6F6F">
            <w:pPr>
              <w:pStyle w:val="Normalbulletsublist"/>
            </w:pPr>
            <w:r>
              <w:t>mewnosodiadau grisiau gwrth-lithro</w:t>
            </w:r>
          </w:p>
          <w:p w14:paraId="0379EFAE" w14:textId="0DD35B5A" w:rsidR="0018452B" w:rsidRDefault="0018452B" w:rsidP="00FD6F6F">
            <w:pPr>
              <w:pStyle w:val="Normalbulletlist"/>
            </w:pPr>
            <w:r>
              <w:t>Tyrrau symudol</w:t>
            </w:r>
          </w:p>
          <w:p w14:paraId="77EC9F3A" w14:textId="77777777" w:rsidR="0018452B" w:rsidRDefault="0018452B" w:rsidP="00FD6F6F">
            <w:pPr>
              <w:pStyle w:val="Normalbulletsublist"/>
            </w:pPr>
            <w:r>
              <w:t>breciau castor</w:t>
            </w:r>
          </w:p>
          <w:p w14:paraId="4BA57D0A" w14:textId="77777777" w:rsidR="0018452B" w:rsidRDefault="0018452B" w:rsidP="00FD6F6F">
            <w:pPr>
              <w:pStyle w:val="Normalbulletsublist"/>
            </w:pPr>
            <w:r>
              <w:t>fframiau</w:t>
            </w:r>
          </w:p>
          <w:p w14:paraId="26BAC3F9" w14:textId="77777777" w:rsidR="0018452B" w:rsidRDefault="0018452B" w:rsidP="00FD6F6F">
            <w:pPr>
              <w:pStyle w:val="Normalbulletsublist"/>
            </w:pPr>
            <w:r>
              <w:t>bracedi</w:t>
            </w:r>
          </w:p>
          <w:p w14:paraId="65FCEB0A" w14:textId="77777777" w:rsidR="0018452B" w:rsidRDefault="0018452B" w:rsidP="00FD6F6F">
            <w:pPr>
              <w:pStyle w:val="Normalbulletsublist"/>
            </w:pPr>
            <w:r>
              <w:t>ysgol fewnol / integrol</w:t>
            </w:r>
          </w:p>
          <w:p w14:paraId="32D1D8B1" w14:textId="77777777" w:rsidR="0018452B" w:rsidRDefault="0018452B" w:rsidP="00FD6F6F">
            <w:pPr>
              <w:pStyle w:val="Normalbulletsublist"/>
            </w:pPr>
            <w:r>
              <w:t>byrddau llwyfan</w:t>
            </w:r>
          </w:p>
          <w:p w14:paraId="3772D405" w14:textId="349DD265" w:rsidR="0018452B" w:rsidRDefault="0018452B" w:rsidP="00FD6F6F">
            <w:pPr>
              <w:pStyle w:val="Normalbulletsublist"/>
            </w:pPr>
            <w:r>
              <w:t>trapddorau / hatshys gweithredu (ar gyfer pob lefel)</w:t>
            </w:r>
          </w:p>
          <w:p w14:paraId="4B3C95DD" w14:textId="77777777" w:rsidR="0018452B" w:rsidRDefault="0018452B" w:rsidP="00FD6F6F">
            <w:pPr>
              <w:pStyle w:val="Normalbulletsublist"/>
            </w:pPr>
            <w:r>
              <w:t>canllawiau</w:t>
            </w:r>
          </w:p>
          <w:p w14:paraId="6E4E1527" w14:textId="77777777" w:rsidR="0018452B" w:rsidRDefault="0018452B" w:rsidP="00FD6F6F">
            <w:pPr>
              <w:pStyle w:val="Normalbulletsublist"/>
            </w:pPr>
            <w:r>
              <w:t>rheiliau gwarchod</w:t>
            </w:r>
          </w:p>
          <w:p w14:paraId="448E5927" w14:textId="77777777" w:rsidR="0018452B" w:rsidRDefault="0018452B" w:rsidP="00FD6F6F">
            <w:pPr>
              <w:pStyle w:val="Normalbulletsublist"/>
            </w:pPr>
            <w:r>
              <w:t>byrddau troedio</w:t>
            </w:r>
          </w:p>
          <w:p w14:paraId="23FEFADF" w14:textId="1EC43447" w:rsidR="0018452B" w:rsidRDefault="0018452B" w:rsidP="00FD6F6F">
            <w:pPr>
              <w:pStyle w:val="Normalbulletsublist"/>
            </w:pPr>
            <w:r>
              <w:t>sadwyr (mae modd eu haddasu)</w:t>
            </w:r>
          </w:p>
          <w:p w14:paraId="7ED28B8D" w14:textId="42B720D5" w:rsidR="0018452B" w:rsidRDefault="0018452B" w:rsidP="00FD6F6F">
            <w:pPr>
              <w:pStyle w:val="Normalbulletlist"/>
            </w:pPr>
            <w:r>
              <w:lastRenderedPageBreak/>
              <w:t>Bydd dysgwyr yn egluro ac yn dangos sut mae cynnal a chadw a storio’r offer / cyfarpar yn ystod ac ar ôl codi sgaffaldiau, gan gynnwys amodau storio:</w:t>
            </w:r>
          </w:p>
          <w:p w14:paraId="6E409303" w14:textId="77777777" w:rsidR="0018452B" w:rsidRDefault="0018452B" w:rsidP="00FD6F6F">
            <w:pPr>
              <w:pStyle w:val="Normalbulletsublist"/>
            </w:pPr>
            <w:r>
              <w:t>diogel</w:t>
            </w:r>
          </w:p>
          <w:p w14:paraId="3E54BE6B" w14:textId="77777777" w:rsidR="0018452B" w:rsidRDefault="0018452B" w:rsidP="00FD6F6F">
            <w:pPr>
              <w:pStyle w:val="Normalbulletsublist"/>
            </w:pPr>
            <w:r>
              <w:t>dab orchudd / wedi’i awyru</w:t>
            </w:r>
          </w:p>
          <w:p w14:paraId="5419F11A" w14:textId="77777777" w:rsidR="0018452B" w:rsidRDefault="0018452B" w:rsidP="00FD6F6F">
            <w:pPr>
              <w:pStyle w:val="Normalbulletsublist"/>
            </w:pPr>
            <w:r>
              <w:t>wedi’i osod yn wastad / wedi’i gynnal ar ddalwyr</w:t>
            </w:r>
          </w:p>
          <w:p w14:paraId="0243514F" w14:textId="77777777" w:rsidR="0018452B" w:rsidRDefault="0018452B" w:rsidP="00FD6F6F">
            <w:pPr>
              <w:pStyle w:val="Normalbulletsublist"/>
            </w:pPr>
            <w:r>
              <w:t>alinio blociau gwirio</w:t>
            </w:r>
          </w:p>
          <w:p w14:paraId="0146AC49" w14:textId="4F44F2A8" w:rsidR="0018452B" w:rsidRPr="00CD50CC" w:rsidRDefault="0018452B" w:rsidP="00FD6F6F">
            <w:pPr>
              <w:pStyle w:val="Normalbulletsublist"/>
            </w:pPr>
            <w:r>
              <w:t>storio cydrannau o’r un math gyda’i gilydd.</w:t>
            </w:r>
          </w:p>
        </w:tc>
      </w:tr>
      <w:tr w:rsidR="00956D08" w:rsidRPr="00D979B1" w14:paraId="3B39B4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BC5D9A3" w14:textId="5E766BB4" w:rsidR="00956D08" w:rsidRPr="00CD50CC" w:rsidRDefault="00956D08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effeithlon ac yn unol â'r fanyleb 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3AFC22" w14:textId="7E0FB7C6" w:rsidR="00956D08" w:rsidRDefault="00956D08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Dangos sgiliau symud, lleoli/codi, diogelu, gwirio, datgymalu a symud i ffwrdd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685DB6" w14:textId="617ACB4C" w:rsidR="00956D08" w:rsidRDefault="00956D08" w:rsidP="00956D08">
            <w:pPr>
              <w:pStyle w:val="Normalbulletlist"/>
            </w:pPr>
            <w:r>
              <w:t>Bydd dysgwyr yn dangos sut mae defnyddio sgaffaldiau yn y drefn gywir ar gyfer:</w:t>
            </w:r>
          </w:p>
          <w:p w14:paraId="08DFDE18" w14:textId="77777777" w:rsidR="00956D08" w:rsidRDefault="00956D08" w:rsidP="00956D08">
            <w:pPr>
              <w:pStyle w:val="Normalbulletsublist"/>
            </w:pPr>
            <w:r>
              <w:t xml:space="preserve">symud  </w:t>
            </w:r>
          </w:p>
          <w:p w14:paraId="0F58036E" w14:textId="77777777" w:rsidR="00956D08" w:rsidRDefault="00956D08" w:rsidP="00956D08">
            <w:pPr>
              <w:pStyle w:val="Normalbulletsublist"/>
            </w:pPr>
            <w:r>
              <w:t>codi yn y lleoliad</w:t>
            </w:r>
          </w:p>
          <w:p w14:paraId="3E885C17" w14:textId="77777777" w:rsidR="00956D08" w:rsidRDefault="00956D08" w:rsidP="00956D08">
            <w:pPr>
              <w:pStyle w:val="Normalbulletsublist"/>
            </w:pPr>
            <w:r>
              <w:t>diogelu</w:t>
            </w:r>
          </w:p>
          <w:p w14:paraId="1041C2FD" w14:textId="77777777" w:rsidR="00956D08" w:rsidRDefault="00956D08" w:rsidP="00956D08">
            <w:pPr>
              <w:pStyle w:val="Normalbulletsublist"/>
            </w:pPr>
            <w:r>
              <w:t>gwirio</w:t>
            </w:r>
          </w:p>
          <w:p w14:paraId="45E21537" w14:textId="77777777" w:rsidR="00956D08" w:rsidRDefault="00956D08" w:rsidP="00956D08">
            <w:pPr>
              <w:pStyle w:val="Normalbulletsublist"/>
            </w:pPr>
            <w:r>
              <w:t xml:space="preserve">cael mynediad  </w:t>
            </w:r>
          </w:p>
          <w:p w14:paraId="0D54A664" w14:textId="77777777" w:rsidR="00956D08" w:rsidRDefault="00956D08" w:rsidP="00956D08">
            <w:pPr>
              <w:pStyle w:val="Normalbulletsublist"/>
            </w:pPr>
            <w:r>
              <w:t xml:space="preserve">gweithio arnynt  </w:t>
            </w:r>
          </w:p>
          <w:p w14:paraId="038001C7" w14:textId="77777777" w:rsidR="00956D08" w:rsidRDefault="00956D08" w:rsidP="00956D08">
            <w:pPr>
              <w:pStyle w:val="Normalbulletsublist"/>
            </w:pPr>
            <w:r>
              <w:t xml:space="preserve">datgymalu  </w:t>
            </w:r>
          </w:p>
          <w:p w14:paraId="60D0F2A7" w14:textId="3ED61F84" w:rsidR="00956D08" w:rsidRDefault="00956D08" w:rsidP="00956D08">
            <w:pPr>
              <w:pStyle w:val="Normalbulletsublist"/>
            </w:pPr>
            <w:r>
              <w:t>storio cydrannau ar ôl eu defnyddio.</w:t>
            </w:r>
          </w:p>
          <w:p w14:paraId="51E78DDA" w14:textId="01F72886" w:rsidR="00956D08" w:rsidRPr="00CD50CC" w:rsidRDefault="00956D08" w:rsidP="00956D08">
            <w:pPr>
              <w:pStyle w:val="Normalbulletlist"/>
            </w:pPr>
            <w:r>
              <w:t>Sylwer: Er mwyn iechyd a diogelwch, byddai’n syniad da i ddysgwyr fod yn gweithio mewn parau pan fyddant ar y sgaffaldiau.</w:t>
            </w:r>
          </w:p>
        </w:tc>
      </w:tr>
      <w:tr w:rsidR="00956D08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956D08" w:rsidRPr="00CD50CC" w:rsidRDefault="00956D08" w:rsidP="00084C4F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495C858B" w:rsidR="00956D08" w:rsidRPr="00CD50CC" w:rsidRDefault="00956D08" w:rsidP="00084C4F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 a chyfarpar ategol i godi, datgymalu a storio o leiaf ddau o’r cyfarpar mynediad canlynol yn unol â’r rheoliadau mynediad a roddir: ysgolion/byrddau cropian, </w:t>
            </w:r>
            <w:r>
              <w:lastRenderedPageBreak/>
              <w:t>ysgolion bach/grisiau platfform, tyrau perchnogol, platfformau trestl, tyrau sgaffald symudol, llwyfannau/podia perchnogol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C09A3B" w14:textId="10DCE0CE" w:rsidR="00956D08" w:rsidRDefault="00956D08" w:rsidP="00956D08">
            <w:pPr>
              <w:pStyle w:val="Normalbulletlist"/>
            </w:pPr>
            <w:r>
              <w:lastRenderedPageBreak/>
              <w:t>Rhaid i ddysgwyr allu enwi offer a chyfarpar addas a allai fod yn ofynnol wrth godi sgaffaldiau:</w:t>
            </w:r>
          </w:p>
          <w:p w14:paraId="13E9A41A" w14:textId="77777777" w:rsidR="00956D08" w:rsidRDefault="00956D08" w:rsidP="00956D08">
            <w:pPr>
              <w:pStyle w:val="Normalbulletsublist"/>
            </w:pPr>
            <w:r>
              <w:t>lefel saer</w:t>
            </w:r>
          </w:p>
          <w:p w14:paraId="054924AF" w14:textId="77777777" w:rsidR="00956D08" w:rsidRDefault="00956D08" w:rsidP="00956D08">
            <w:pPr>
              <w:pStyle w:val="Normalbulletsublist"/>
            </w:pPr>
            <w:r>
              <w:t>sbaneri</w:t>
            </w:r>
          </w:p>
          <w:p w14:paraId="6210F9A1" w14:textId="77777777" w:rsidR="00956D08" w:rsidRDefault="00956D08" w:rsidP="00956D08">
            <w:pPr>
              <w:pStyle w:val="Normalbulletsublist"/>
            </w:pPr>
            <w:r>
              <w:t>sgriwdreifers</w:t>
            </w:r>
          </w:p>
          <w:p w14:paraId="40458E33" w14:textId="36DB1DC8" w:rsidR="00956D08" w:rsidRDefault="00956D08" w:rsidP="00956D08">
            <w:pPr>
              <w:pStyle w:val="Normalbulletsublist"/>
            </w:pPr>
            <w:r>
              <w:t>rhaff (mae mathau synthetig yn ‘dal tywydd’ yn well)</w:t>
            </w:r>
          </w:p>
          <w:p w14:paraId="578F1BC8" w14:textId="13A56DB9" w:rsidR="00956D08" w:rsidRPr="00074343" w:rsidRDefault="00956D08" w:rsidP="00956D08">
            <w:pPr>
              <w:pStyle w:val="Normalbulletsublist"/>
            </w:pPr>
            <w:r>
              <w:lastRenderedPageBreak/>
              <w:t>llygaid sgriw (sylwer: efallai na fydd y rhain yn addas nac yn dderbyniol wrth weithio ar stoc adeiladu dreftadaeth neu draddodiadol).</w:t>
            </w:r>
          </w:p>
          <w:p w14:paraId="5F116339" w14:textId="21907CB8" w:rsidR="00956D08" w:rsidRDefault="00956D08" w:rsidP="00074343">
            <w:pPr>
              <w:pStyle w:val="Normalbulletlist"/>
            </w:pPr>
            <w:r>
              <w:t>Bydd dysgwyr yn gallu dangos eu bod yn gallu dilyn cyfarwyddiadau gweithio fel sy’n cael ei ddarparu gan y canlynol:</w:t>
            </w:r>
          </w:p>
          <w:p w14:paraId="39186716" w14:textId="77777777" w:rsidR="00956D08" w:rsidRDefault="00956D08" w:rsidP="00074343">
            <w:pPr>
              <w:pStyle w:val="Normalbulletsublist"/>
            </w:pPr>
            <w:r>
              <w:t>Cyfarwyddiadau’r gwneuthurwr</w:t>
            </w:r>
          </w:p>
          <w:p w14:paraId="055A7CF6" w14:textId="01DA4020" w:rsidR="00956D08" w:rsidRDefault="00956D08" w:rsidP="00074343">
            <w:pPr>
              <w:pStyle w:val="Normalbulletsublist"/>
            </w:pPr>
            <w:r>
              <w:t>Datganiadau dull a ddarperir gan y Contractwr / Rheolwr Iechyd a Diogelwch</w:t>
            </w:r>
          </w:p>
          <w:p w14:paraId="7B78A4A2" w14:textId="3C139522" w:rsidR="00956D08" w:rsidRDefault="00956D08" w:rsidP="00074343">
            <w:pPr>
              <w:pStyle w:val="Normalbulletsublist"/>
            </w:pPr>
            <w:r>
              <w:t>Cyfarwyddiadau ar lafar / ysgrifenedig gan y Goruchwyliwr.</w:t>
            </w:r>
          </w:p>
          <w:p w14:paraId="49CB9533" w14:textId="2DC2A2B8" w:rsidR="00956D08" w:rsidRDefault="00956D08" w:rsidP="00074343">
            <w:pPr>
              <w:pStyle w:val="Normalbulletlist"/>
            </w:pPr>
            <w:r>
              <w:t>Bydd dysgwyr yn gallu dewis, codi ac archwilio cyfarpar mynediad addas ar gyfer gwaith mewnol ac allanol, gan gynnwys:</w:t>
            </w:r>
          </w:p>
          <w:p w14:paraId="222797A7" w14:textId="77777777" w:rsidR="00956D08" w:rsidRDefault="00956D08" w:rsidP="00074343">
            <w:pPr>
              <w:pStyle w:val="Normalbulletsublist"/>
            </w:pPr>
            <w:r>
              <w:t>ysgolion</w:t>
            </w:r>
          </w:p>
          <w:p w14:paraId="63F19824" w14:textId="77777777" w:rsidR="00956D08" w:rsidRDefault="00956D08" w:rsidP="00074343">
            <w:pPr>
              <w:pStyle w:val="Normalbulletsublist"/>
            </w:pPr>
            <w:r>
              <w:t>ysgolion bach / ysgolion platfform</w:t>
            </w:r>
          </w:p>
          <w:p w14:paraId="466678F1" w14:textId="77777777" w:rsidR="00956D08" w:rsidRDefault="00956D08" w:rsidP="00074343">
            <w:pPr>
              <w:pStyle w:val="Normalbulletsublist"/>
            </w:pPr>
            <w:r>
              <w:t>platfformau trestl</w:t>
            </w:r>
          </w:p>
          <w:p w14:paraId="643A838D" w14:textId="77777777" w:rsidR="00956D08" w:rsidRDefault="00956D08" w:rsidP="00074343">
            <w:pPr>
              <w:pStyle w:val="Normalbulletsublist"/>
            </w:pPr>
            <w:r>
              <w:t>podia</w:t>
            </w:r>
          </w:p>
          <w:p w14:paraId="33D5956F" w14:textId="77777777" w:rsidR="00956D08" w:rsidRDefault="00956D08" w:rsidP="00074343">
            <w:pPr>
              <w:pStyle w:val="Normalbulletsublist"/>
            </w:pPr>
            <w:r>
              <w:t>blociau grisiau bach</w:t>
            </w:r>
          </w:p>
          <w:p w14:paraId="23D29BAB" w14:textId="1EE9312E" w:rsidR="00956D08" w:rsidRDefault="00956D08" w:rsidP="00074343">
            <w:pPr>
              <w:pStyle w:val="Normalbulletsublist"/>
            </w:pPr>
            <w:r>
              <w:t>tyrrau symudol.</w:t>
            </w:r>
          </w:p>
          <w:p w14:paraId="4231B09B" w14:textId="74E1693C" w:rsidR="00956D08" w:rsidRDefault="00956D08" w:rsidP="00074343">
            <w:pPr>
              <w:pStyle w:val="Normalbulletlist"/>
            </w:pPr>
            <w:r>
              <w:t>Bydd dysgwyr yn gallu dewis a gosod, mewn lleoliadau amlwg, hysbysiadau a chyfarpar / rhwystrau diogelu i ddarparu amgylchedd diogel ar gyfer:</w:t>
            </w:r>
          </w:p>
          <w:p w14:paraId="075112C3" w14:textId="3930ABED" w:rsidR="00956D08" w:rsidRDefault="00956D08" w:rsidP="00074343">
            <w:pPr>
              <w:pStyle w:val="Normalbulletsublist"/>
            </w:pPr>
            <w:r>
              <w:t>crefftau eraill</w:t>
            </w:r>
          </w:p>
          <w:p w14:paraId="4C497E42" w14:textId="10821D57" w:rsidR="00956D08" w:rsidRDefault="00956D08" w:rsidP="00074343">
            <w:pPr>
              <w:pStyle w:val="Normalbulletsublist"/>
            </w:pPr>
            <w:r>
              <w:t>cleientiaid a/neu eu cynrychiolwyr</w:t>
            </w:r>
          </w:p>
          <w:p w14:paraId="3A7D8564" w14:textId="77777777" w:rsidR="00956D08" w:rsidRDefault="00956D08" w:rsidP="00074343">
            <w:pPr>
              <w:pStyle w:val="Normalbulletsublist"/>
            </w:pPr>
            <w:r>
              <w:t>ymwelwyr eraill</w:t>
            </w:r>
          </w:p>
          <w:p w14:paraId="7C7317E1" w14:textId="6AAC5D88" w:rsidR="00956D08" w:rsidRDefault="00956D08" w:rsidP="00074343">
            <w:pPr>
              <w:pStyle w:val="Normalbulletsublist"/>
            </w:pPr>
            <w:r>
              <w:t>gweithwyr danfon.</w:t>
            </w:r>
          </w:p>
          <w:p w14:paraId="66AD6DD1" w14:textId="1FFA7F12" w:rsidR="00956D08" w:rsidRDefault="00956D08" w:rsidP="00074343">
            <w:pPr>
              <w:pStyle w:val="Normalbulletlist"/>
            </w:pPr>
            <w:r>
              <w:t>Bydd angen i ddysgwyr wybod bod angen diogelu’r canlynol yn ystod gwaith sy’n defnyddio sgaffaldiau:</w:t>
            </w:r>
          </w:p>
          <w:p w14:paraId="04101B4F" w14:textId="18480743" w:rsidR="00956D08" w:rsidRDefault="00956D08" w:rsidP="00074343">
            <w:pPr>
              <w:pStyle w:val="Normalbulletsublist"/>
            </w:pPr>
            <w:r>
              <w:t>estheteg bresennol sydd i’w chadw (e.e. nenfydau addurniadol, lloriau pren caled, ac ati)</w:t>
            </w:r>
          </w:p>
          <w:p w14:paraId="3A98102B" w14:textId="0C3D90BF" w:rsidR="00956D08" w:rsidRDefault="00956D08" w:rsidP="00074343">
            <w:pPr>
              <w:pStyle w:val="Normalbulletsublist"/>
            </w:pPr>
            <w:r>
              <w:t>nodweddion strwythurol wrth symud sgaffaldiau ar waith mewnol (e.e. goleuadau, drysau arbennig, ac ati)</w:t>
            </w:r>
          </w:p>
          <w:p w14:paraId="4A183DD5" w14:textId="08D738E9" w:rsidR="00956D08" w:rsidRPr="00CD50CC" w:rsidRDefault="00956D08" w:rsidP="00074343">
            <w:pPr>
              <w:pStyle w:val="Normalbulletsublist"/>
            </w:pPr>
            <w:r>
              <w:lastRenderedPageBreak/>
              <w:t>anifeiliaid a phlanhigion ar waith allanol.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79DF3" w14:textId="77777777" w:rsidR="003F195B" w:rsidRDefault="003F195B">
      <w:pPr>
        <w:spacing w:before="0" w:after="0"/>
      </w:pPr>
      <w:r>
        <w:separator/>
      </w:r>
    </w:p>
  </w:endnote>
  <w:endnote w:type="continuationSeparator" w:id="0">
    <w:p w14:paraId="2847E3F4" w14:textId="77777777" w:rsidR="003F195B" w:rsidRDefault="003F195B">
      <w:pPr>
        <w:spacing w:before="0" w:after="0"/>
      </w:pPr>
      <w:r>
        <w:continuationSeparator/>
      </w:r>
    </w:p>
  </w:endnote>
  <w:endnote w:type="continuationNotice" w:id="1">
    <w:p w14:paraId="614743D2" w14:textId="77777777" w:rsidR="003F195B" w:rsidRDefault="003F195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A3D3A">
      <w:fldChar w:fldCharType="begin"/>
    </w:r>
    <w:r w:rsidR="000A3D3A">
      <w:instrText xml:space="preserve"> NUMPAGES   \* MERGEFORMAT </w:instrText>
    </w:r>
    <w:r w:rsidR="000A3D3A">
      <w:fldChar w:fldCharType="separate"/>
    </w:r>
    <w:r>
      <w:t>3</w:t>
    </w:r>
    <w:r w:rsidR="000A3D3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C424" w14:textId="77777777" w:rsidR="003F195B" w:rsidRDefault="003F195B">
      <w:pPr>
        <w:spacing w:before="0" w:after="0"/>
      </w:pPr>
      <w:r>
        <w:separator/>
      </w:r>
    </w:p>
  </w:footnote>
  <w:footnote w:type="continuationSeparator" w:id="0">
    <w:p w14:paraId="64DF084F" w14:textId="77777777" w:rsidR="003F195B" w:rsidRDefault="003F195B">
      <w:pPr>
        <w:spacing w:before="0" w:after="0"/>
      </w:pPr>
      <w:r>
        <w:continuationSeparator/>
      </w:r>
    </w:p>
  </w:footnote>
  <w:footnote w:type="continuationNotice" w:id="1">
    <w:p w14:paraId="71A91304" w14:textId="77777777" w:rsidR="003F195B" w:rsidRDefault="003F195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C39D37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46609C9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28A3D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318: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07E53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66C48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A6BF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04A9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8EFD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7A34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928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A21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A18A8"/>
    <w:multiLevelType w:val="multilevel"/>
    <w:tmpl w:val="54D2776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8"/>
  </w:num>
  <w:num w:numId="5">
    <w:abstractNumId w:val="3"/>
  </w:num>
  <w:num w:numId="6">
    <w:abstractNumId w:val="15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"/>
  </w:num>
  <w:num w:numId="15">
    <w:abstractNumId w:val="1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4601"/>
    <w:rsid w:val="000462D0"/>
    <w:rsid w:val="00052D44"/>
    <w:rsid w:val="000625C1"/>
    <w:rsid w:val="00074343"/>
    <w:rsid w:val="00077B8F"/>
    <w:rsid w:val="00084C4F"/>
    <w:rsid w:val="0008737F"/>
    <w:rsid w:val="000A1921"/>
    <w:rsid w:val="000A3D3A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3C0"/>
    <w:rsid w:val="00134922"/>
    <w:rsid w:val="00143276"/>
    <w:rsid w:val="00153EEC"/>
    <w:rsid w:val="0016000E"/>
    <w:rsid w:val="00172113"/>
    <w:rsid w:val="0017259D"/>
    <w:rsid w:val="001759B2"/>
    <w:rsid w:val="00183375"/>
    <w:rsid w:val="0018452B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D44D0"/>
    <w:rsid w:val="002D4C84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96404"/>
    <w:rsid w:val="003C415E"/>
    <w:rsid w:val="003F195B"/>
    <w:rsid w:val="004057E7"/>
    <w:rsid w:val="004130CF"/>
    <w:rsid w:val="0041389A"/>
    <w:rsid w:val="0045095C"/>
    <w:rsid w:val="004523E2"/>
    <w:rsid w:val="00457D67"/>
    <w:rsid w:val="0046039E"/>
    <w:rsid w:val="00464277"/>
    <w:rsid w:val="00466297"/>
    <w:rsid w:val="0048381A"/>
    <w:rsid w:val="004A2268"/>
    <w:rsid w:val="004B6E5D"/>
    <w:rsid w:val="004C705A"/>
    <w:rsid w:val="004D0BA5"/>
    <w:rsid w:val="004E191A"/>
    <w:rsid w:val="004F2573"/>
    <w:rsid w:val="005329BB"/>
    <w:rsid w:val="00552896"/>
    <w:rsid w:val="00564AED"/>
    <w:rsid w:val="0056783E"/>
    <w:rsid w:val="00570E11"/>
    <w:rsid w:val="0057654E"/>
    <w:rsid w:val="00577ED7"/>
    <w:rsid w:val="0058088A"/>
    <w:rsid w:val="00582A25"/>
    <w:rsid w:val="00582E73"/>
    <w:rsid w:val="005A22B8"/>
    <w:rsid w:val="005A503B"/>
    <w:rsid w:val="00603CA9"/>
    <w:rsid w:val="00613AB3"/>
    <w:rsid w:val="0061455B"/>
    <w:rsid w:val="00626FFC"/>
    <w:rsid w:val="006325CE"/>
    <w:rsid w:val="00635630"/>
    <w:rsid w:val="00641F5D"/>
    <w:rsid w:val="00643555"/>
    <w:rsid w:val="00657E0F"/>
    <w:rsid w:val="00672BED"/>
    <w:rsid w:val="006A59A9"/>
    <w:rsid w:val="006B23A9"/>
    <w:rsid w:val="006C0843"/>
    <w:rsid w:val="006D4994"/>
    <w:rsid w:val="006E3FF1"/>
    <w:rsid w:val="006E67F0"/>
    <w:rsid w:val="006E7C99"/>
    <w:rsid w:val="00704B0B"/>
    <w:rsid w:val="0071471E"/>
    <w:rsid w:val="00715647"/>
    <w:rsid w:val="0072419A"/>
    <w:rsid w:val="007317D2"/>
    <w:rsid w:val="00733A39"/>
    <w:rsid w:val="00755E46"/>
    <w:rsid w:val="00756D14"/>
    <w:rsid w:val="00772D58"/>
    <w:rsid w:val="00777D67"/>
    <w:rsid w:val="00786E7D"/>
    <w:rsid w:val="0079118A"/>
    <w:rsid w:val="007A5093"/>
    <w:rsid w:val="007A693A"/>
    <w:rsid w:val="007B2E98"/>
    <w:rsid w:val="007B50CD"/>
    <w:rsid w:val="007D0058"/>
    <w:rsid w:val="007D777C"/>
    <w:rsid w:val="007F6273"/>
    <w:rsid w:val="008005D4"/>
    <w:rsid w:val="00801706"/>
    <w:rsid w:val="00812680"/>
    <w:rsid w:val="008379CE"/>
    <w:rsid w:val="00841B83"/>
    <w:rsid w:val="0084569D"/>
    <w:rsid w:val="00847CC6"/>
    <w:rsid w:val="00850408"/>
    <w:rsid w:val="00880EAA"/>
    <w:rsid w:val="00885ED3"/>
    <w:rsid w:val="00886270"/>
    <w:rsid w:val="0088738F"/>
    <w:rsid w:val="008A18F5"/>
    <w:rsid w:val="008A4FC4"/>
    <w:rsid w:val="008B030B"/>
    <w:rsid w:val="008C49CA"/>
    <w:rsid w:val="008D37DF"/>
    <w:rsid w:val="008E5779"/>
    <w:rsid w:val="008F2236"/>
    <w:rsid w:val="008F5B56"/>
    <w:rsid w:val="00905483"/>
    <w:rsid w:val="00905996"/>
    <w:rsid w:val="0094112A"/>
    <w:rsid w:val="00954ECD"/>
    <w:rsid w:val="00956D08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A1277C"/>
    <w:rsid w:val="00A16377"/>
    <w:rsid w:val="00A24A27"/>
    <w:rsid w:val="00A32B7E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3A9A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573C2"/>
    <w:rsid w:val="00C6045B"/>
    <w:rsid w:val="00C629D1"/>
    <w:rsid w:val="00C6602A"/>
    <w:rsid w:val="00C7163E"/>
    <w:rsid w:val="00C85C02"/>
    <w:rsid w:val="00CA4288"/>
    <w:rsid w:val="00CA6EB5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C642B"/>
    <w:rsid w:val="00DD68D0"/>
    <w:rsid w:val="00DE572B"/>
    <w:rsid w:val="00DE647C"/>
    <w:rsid w:val="00DF0116"/>
    <w:rsid w:val="00DF022A"/>
    <w:rsid w:val="00DF4F8B"/>
    <w:rsid w:val="00DF5AEE"/>
    <w:rsid w:val="00E031BB"/>
    <w:rsid w:val="00E25041"/>
    <w:rsid w:val="00E2563B"/>
    <w:rsid w:val="00E26CCE"/>
    <w:rsid w:val="00E3041B"/>
    <w:rsid w:val="00E37BA3"/>
    <w:rsid w:val="00E56577"/>
    <w:rsid w:val="00E6073F"/>
    <w:rsid w:val="00E766BE"/>
    <w:rsid w:val="00E77982"/>
    <w:rsid w:val="00E85E7F"/>
    <w:rsid w:val="00E92EFF"/>
    <w:rsid w:val="00E95CA3"/>
    <w:rsid w:val="00EC79BC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D198C"/>
    <w:rsid w:val="00FD6F6F"/>
    <w:rsid w:val="00FE1E19"/>
    <w:rsid w:val="00FF0827"/>
    <w:rsid w:val="00FF7D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Indent">
    <w:name w:val="Normal Indent"/>
    <w:basedOn w:val="Normal"/>
    <w:unhideWhenUsed/>
    <w:rsid w:val="008E5779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8A18F5"/>
    <w:rPr>
      <w:color w:val="605E5C"/>
      <w:shd w:val="clear" w:color="auto" w:fill="E1DFDD"/>
    </w:rPr>
  </w:style>
  <w:style w:type="paragraph" w:customStyle="1" w:styleId="Standard">
    <w:name w:val="Standard"/>
    <w:rsid w:val="0016000E"/>
    <w:pPr>
      <w:suppressAutoHyphens/>
      <w:autoSpaceDN w:val="0"/>
      <w:spacing w:before="80" w:after="80" w:line="260" w:lineRule="exact"/>
      <w:textAlignment w:val="baseline"/>
    </w:pPr>
    <w:rPr>
      <w:rFonts w:ascii="Arial" w:hAnsi="Arial"/>
      <w:kern w:val="3"/>
      <w:sz w:val="22"/>
      <w:szCs w:val="24"/>
      <w:lang w:eastAsia="en-US"/>
    </w:rPr>
  </w:style>
  <w:style w:type="paragraph" w:styleId="Caption">
    <w:name w:val="caption"/>
    <w:basedOn w:val="Standard"/>
    <w:rsid w:val="00E25041"/>
    <w:pPr>
      <w:suppressLineNumbers/>
      <w:spacing w:before="120" w:after="120"/>
    </w:pPr>
    <w:rPr>
      <w:rFonts w:cs="Lucida Sans"/>
      <w:i/>
      <w:iCs/>
      <w:sz w:val="24"/>
    </w:rPr>
  </w:style>
  <w:style w:type="numbering" w:customStyle="1" w:styleId="WWNum1">
    <w:name w:val="WWNum1"/>
    <w:basedOn w:val="NoList"/>
    <w:rsid w:val="00E25041"/>
    <w:pPr>
      <w:numPr>
        <w:numId w:val="8"/>
      </w:numPr>
    </w:pPr>
  </w:style>
  <w:style w:type="paragraph" w:styleId="Revision">
    <w:name w:val="Revision"/>
    <w:hidden/>
    <w:semiHidden/>
    <w:rsid w:val="0048381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se.gov.uk/construction/cdm/2015/index.htm" TargetMode="External"/><Relationship Id="rId18" Type="http://schemas.openxmlformats.org/officeDocument/2006/relationships/hyperlink" Target="https://www.hse.gov.uk/work-equipment-machinery/puwer.htm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pubns/indg344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adderassociation.org.uk/" TargetMode="External"/><Relationship Id="rId17" Type="http://schemas.openxmlformats.org/officeDocument/2006/relationships/hyperlink" Target="https://www.hse.gov.uk/pubns/books/l23.htm" TargetMode="External"/><Relationship Id="rId25" Type="http://schemas.openxmlformats.org/officeDocument/2006/relationships/hyperlink" Target="https://pasma.co.uk/product/pasma-code-of-practic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2005/735/contents/made" TargetMode="External"/><Relationship Id="rId20" Type="http://schemas.openxmlformats.org/officeDocument/2006/relationships/hyperlink" Target="https://www.hse.gov.uk/riddor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pubns/hsc14.ht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se.gov.uk/legislation/hswa.htm" TargetMode="External"/><Relationship Id="rId23" Type="http://schemas.openxmlformats.org/officeDocument/2006/relationships/hyperlink" Target="https://warwick.ac.uk/services/healthsafetywellbeing/guidance/work_heights/tower_scaffolds_hse_construction_sheet_10.pdf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hse.gov.uk/toolbox/ppe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construction/cdm/2015/index.htm" TargetMode="External"/><Relationship Id="rId22" Type="http://schemas.openxmlformats.org/officeDocument/2006/relationships/hyperlink" Target="https://www.hse.gov.uk/pubns/books/hsg150.ht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38B083-3843-403F-83E5-95C2E951A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2022-01-05T10:09:00Z</dcterms:created>
  <dcterms:modified xsi:type="dcterms:W3CDTF">2022-03-04T09:44:00Z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