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38C52" w14:textId="77777777" w:rsidR="00C21F4D" w:rsidRDefault="00C21F4D" w:rsidP="00D55A35">
      <w:pPr>
        <w:pStyle w:val="Unittitle"/>
        <w:spacing w:before="0" w:after="160"/>
      </w:pPr>
      <w:r>
        <w:t xml:space="preserve">Uned 306:</w:t>
      </w:r>
      <w:r>
        <w:t xml:space="preserve"> </w:t>
      </w:r>
      <w:r>
        <w:t xml:space="preserve">Symud, trin neu storio adnoddau</w:t>
      </w:r>
    </w:p>
    <w:p w14:paraId="3719F5E0" w14:textId="5A6CEFD1" w:rsidR="009B0EE5" w:rsidRPr="00EC611F" w:rsidRDefault="006B23A9" w:rsidP="00D55A35">
      <w:pPr>
        <w:pStyle w:val="Heading1"/>
        <w:spacing w:after="160"/>
        <w:sectPr w:rsidR="009B0EE5" w:rsidRPr="00EC611F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D55A35">
      <w:pPr>
        <w:pStyle w:val="Style1"/>
        <w:spacing w:before="0" w:after="80" w:line="240" w:lineRule="auto"/>
      </w:pPr>
      <w:r>
        <w:t xml:space="preserve">Gwybodaeth am yr uned</w:t>
      </w:r>
    </w:p>
    <w:p w14:paraId="5B307393" w14:textId="71EDD2F4" w:rsidR="00DF2762" w:rsidRPr="00D55A35" w:rsidRDefault="00DF2762" w:rsidP="00D55A35">
      <w:pPr>
        <w:rPr>
          <w:sz w:val="21"/>
          <w:szCs w:val="21"/>
        </w:rPr>
      </w:pPr>
      <w:r>
        <w:rPr>
          <w:sz w:val="21"/>
        </w:rPr>
        <w:t xml:space="preserve">Mae'r uned hon yn ymwneud â dehongli gwybodaeth a mabwysiadu arferion gweithio diogel ac iach, gan gynnwys dewis cymhorthion neu gyfarpar i symud, trin neu storio adnoddau galwedigaethol.</w:t>
      </w:r>
      <w:r>
        <w:rPr>
          <w:sz w:val="21"/>
        </w:rPr>
        <w:t xml:space="preserve"> </w:t>
      </w:r>
      <w:r>
        <w:rPr>
          <w:sz w:val="21"/>
        </w:rPr>
        <w:t xml:space="preserve">Mae hefyd yn cynnwys symud, trin a storio adnoddau galwedigaethol i gynnal cyflwr defnyddiol, yng nghyd-destun eich galwedigaeth a’ch amgylchedd gwaith.</w:t>
      </w:r>
      <w:r>
        <w:rPr>
          <w:sz w:val="21"/>
        </w:rPr>
        <w:t xml:space="preserve"> </w:t>
      </w:r>
      <w:r>
        <w:rPr>
          <w:sz w:val="21"/>
        </w:rPr>
        <w:t xml:space="preserve">Gellir cyflwyno dysgwyr i’r uned hon drwy eu cymell i ofyn cwestiynau iddyn nhw eu hunain fel:</w:t>
      </w:r>
    </w:p>
    <w:p w14:paraId="34373EF6" w14:textId="4875A479" w:rsidR="00CC0B39" w:rsidRPr="00D55A35" w:rsidRDefault="00CC0B39" w:rsidP="00CC0B39">
      <w:pPr>
        <w:pStyle w:val="Normalbulletlist"/>
        <w:rPr>
          <w:sz w:val="21"/>
          <w:szCs w:val="21"/>
        </w:rPr>
      </w:pPr>
      <w:r>
        <w:rPr>
          <w:sz w:val="21"/>
        </w:rPr>
        <w:t xml:space="preserve">Pa mor drwm fydd gwrthrych y bydd disgwyl i mi ei gario?</w:t>
      </w:r>
    </w:p>
    <w:p w14:paraId="6433A347" w14:textId="63CEC359" w:rsidR="00D1321A" w:rsidRPr="00D55A35" w:rsidRDefault="00D1321A" w:rsidP="00CC0B39">
      <w:pPr>
        <w:pStyle w:val="Normalbulletlist"/>
        <w:rPr>
          <w:sz w:val="21"/>
          <w:szCs w:val="21"/>
        </w:rPr>
      </w:pPr>
      <w:r>
        <w:rPr>
          <w:sz w:val="21"/>
        </w:rPr>
        <w:t xml:space="preserve">Fydda i’n dysgu sut mae defnyddio’r technegau codi cywir?</w:t>
      </w:r>
    </w:p>
    <w:p w14:paraId="467735B7" w14:textId="77777777" w:rsidR="00CC0B39" w:rsidRPr="00D55A35" w:rsidRDefault="00CC0B39" w:rsidP="00CC0B39">
      <w:pPr>
        <w:pStyle w:val="Normalbulletlist"/>
        <w:rPr>
          <w:sz w:val="21"/>
          <w:szCs w:val="21"/>
        </w:rPr>
      </w:pPr>
      <w:r>
        <w:rPr>
          <w:sz w:val="21"/>
        </w:rPr>
        <w:t xml:space="preserve">Ydw i’n gyfrifol am ddiogelwch safle?</w:t>
      </w:r>
    </w:p>
    <w:p w14:paraId="51AD5F6C" w14:textId="77777777" w:rsidR="00CC0B39" w:rsidRPr="00D55A35" w:rsidRDefault="00CC0B39" w:rsidP="00D55A35">
      <w:pPr>
        <w:pStyle w:val="Normalbulletlist"/>
        <w:spacing w:after="80"/>
        <w:rPr>
          <w:sz w:val="21"/>
          <w:szCs w:val="21"/>
        </w:rPr>
      </w:pPr>
      <w:r>
        <w:rPr>
          <w:sz w:val="21"/>
        </w:rPr>
        <w:t xml:space="preserve">Beth mae Cyntaf i Mewn Cyntaf Allan (FIFO) yn ei olygu?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697BDD46" w14:textId="77777777" w:rsidR="00F723AD" w:rsidRPr="00D55A35" w:rsidRDefault="00F723AD" w:rsidP="00F723AD">
      <w:pPr>
        <w:pStyle w:val="ListParagraph"/>
        <w:numPr>
          <w:ilvl w:val="0"/>
          <w:numId w:val="28"/>
        </w:numPr>
        <w:rPr>
          <w:sz w:val="21"/>
          <w:szCs w:val="21"/>
        </w:rPr>
      </w:pPr>
      <w:r>
        <w:rPr>
          <w:sz w:val="21"/>
        </w:rPr>
        <w:t xml:space="preserve">Deall sut mae dehongli gwybodaeth</w:t>
      </w:r>
    </w:p>
    <w:p w14:paraId="4FE4A67D" w14:textId="77777777" w:rsidR="00F723AD" w:rsidRPr="00D55A35" w:rsidRDefault="00F723AD" w:rsidP="00F723AD">
      <w:pPr>
        <w:pStyle w:val="ListParagraph"/>
        <w:numPr>
          <w:ilvl w:val="0"/>
          <w:numId w:val="28"/>
        </w:numPr>
        <w:rPr>
          <w:sz w:val="21"/>
          <w:szCs w:val="21"/>
        </w:rPr>
      </w:pPr>
      <w:r>
        <w:rPr>
          <w:sz w:val="21"/>
        </w:rPr>
        <w:t xml:space="preserve">Deall arferion gweithio diogel</w:t>
      </w:r>
    </w:p>
    <w:p w14:paraId="11D3DE02" w14:textId="77777777" w:rsidR="00F723AD" w:rsidRPr="00D55A35" w:rsidRDefault="00F723AD" w:rsidP="00F723AD">
      <w:pPr>
        <w:pStyle w:val="ListParagraph"/>
        <w:numPr>
          <w:ilvl w:val="0"/>
          <w:numId w:val="28"/>
        </w:numPr>
        <w:rPr>
          <w:sz w:val="21"/>
          <w:szCs w:val="21"/>
        </w:rPr>
      </w:pPr>
      <w:r>
        <w:rPr>
          <w:sz w:val="21"/>
        </w:rPr>
        <w:t xml:space="preserve">Deall y broses o ddewis adnoddau</w:t>
      </w:r>
    </w:p>
    <w:p w14:paraId="07F8A8FA" w14:textId="77777777" w:rsidR="00F723AD" w:rsidRPr="00D55A35" w:rsidRDefault="00F723AD" w:rsidP="00F723AD">
      <w:pPr>
        <w:pStyle w:val="ListParagraph"/>
        <w:numPr>
          <w:ilvl w:val="0"/>
          <w:numId w:val="28"/>
        </w:numPr>
        <w:rPr>
          <w:sz w:val="21"/>
          <w:szCs w:val="21"/>
        </w:rPr>
      </w:pPr>
      <w:r>
        <w:rPr>
          <w:sz w:val="21"/>
        </w:rPr>
        <w:t xml:space="preserve">Deall sut mae lleihau’r risg o ddifrod</w:t>
      </w:r>
    </w:p>
    <w:p w14:paraId="697745C6" w14:textId="0ADAEB5C" w:rsidR="00F723AD" w:rsidRPr="00D55A35" w:rsidRDefault="00F723AD" w:rsidP="00F723AD">
      <w:pPr>
        <w:pStyle w:val="ListParagraph"/>
        <w:numPr>
          <w:ilvl w:val="0"/>
          <w:numId w:val="28"/>
        </w:numPr>
        <w:rPr>
          <w:sz w:val="21"/>
          <w:szCs w:val="21"/>
        </w:rPr>
      </w:pPr>
      <w:r>
        <w:rPr>
          <w:sz w:val="21"/>
        </w:rPr>
        <w:t xml:space="preserve">Deall sut i gydymffurfio â gwybodaeth am adnoddau galwedigaethol</w:t>
      </w:r>
    </w:p>
    <w:p w14:paraId="237D1F6B" w14:textId="3047DFF9" w:rsidR="009534D1" w:rsidRPr="00D55A35" w:rsidRDefault="009534D1" w:rsidP="00F723AD">
      <w:pPr>
        <w:pStyle w:val="ListParagraph"/>
        <w:numPr>
          <w:ilvl w:val="0"/>
          <w:numId w:val="28"/>
        </w:numPr>
        <w:rPr>
          <w:sz w:val="21"/>
          <w:szCs w:val="21"/>
        </w:rPr>
      </w:pPr>
      <w:r>
        <w:rPr>
          <w:sz w:val="21"/>
        </w:rPr>
        <w:t xml:space="preserve">Deall sut i weithio i derfynau amser</w:t>
      </w:r>
    </w:p>
    <w:p w14:paraId="1FBCBDA9" w14:textId="0B83CCB1" w:rsidR="00F723AD" w:rsidRPr="00D55A35" w:rsidRDefault="00F723AD" w:rsidP="00F723AD">
      <w:pPr>
        <w:pStyle w:val="ListParagraph"/>
        <w:numPr>
          <w:ilvl w:val="0"/>
          <w:numId w:val="28"/>
        </w:numPr>
        <w:rPr>
          <w:sz w:val="21"/>
          <w:szCs w:val="21"/>
        </w:rPr>
      </w:pPr>
      <w:r>
        <w:rPr>
          <w:sz w:val="21"/>
        </w:rPr>
        <w:t xml:space="preserve">Cydymffurfio â'r wybodaeth am adnoddau galwedigaethol a roddwyd yn y contract er mwyn cyflawni'r gwaith yn effeithlon ac yn unol â'r cyfarwyddiadau gofynnol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7E6A4E9F" w14:textId="77777777" w:rsidR="00D55A35" w:rsidRDefault="00947AD3" w:rsidP="00D55A35">
      <w:pPr>
        <w:pStyle w:val="Normalheadingblack"/>
      </w:pPr>
      <w:bookmarkStart w:id="0" w:name="_Hlk77780823"/>
      <w:bookmarkStart w:id="1" w:name="_Hlk77780722"/>
      <w:bookmarkStart w:id="2" w:name="_Hlk77779949"/>
      <w:r>
        <w:t xml:space="preserve">Gwerslyfrau</w:t>
      </w:r>
    </w:p>
    <w:p w14:paraId="47D6A5CA" w14:textId="4F572219" w:rsidR="004E75DD" w:rsidRPr="00D55A35" w:rsidRDefault="004E75DD" w:rsidP="00D55A35">
      <w:pPr>
        <w:pStyle w:val="Normalbulletlist"/>
        <w:rPr>
          <w:sz w:val="21"/>
          <w:szCs w:val="21"/>
        </w:rPr>
      </w:pPr>
      <w:r>
        <w:rPr>
          <w:sz w:val="21"/>
        </w:rPr>
        <w:t xml:space="preserve">Burdfield, M., Jones, S., Redfern, S., Fearn, C. (2020) The City &amp; Guilds Textbook:</w:t>
      </w:r>
      <w:r>
        <w:rPr>
          <w:sz w:val="21"/>
        </w:rPr>
        <w:t xml:space="preserve"> </w:t>
      </w:r>
      <w:r>
        <w:rPr>
          <w:sz w:val="21"/>
        </w:rPr>
        <w:t xml:space="preserve">Site Carpentry &amp; Architectural Joinery for the</w:t>
      </w:r>
      <w:r>
        <w:t xml:space="preserve"> </w:t>
      </w:r>
      <w:r>
        <w:rPr>
          <w:sz w:val="21"/>
        </w:rPr>
        <w:t xml:space="preserve">Level 3 Apprenticeship (6571), Level 3 Advanced Technical Diploma (7906) &amp; Level 3 Diploma.</w:t>
      </w:r>
      <w:r>
        <w:rPr>
          <w:sz w:val="21"/>
        </w:rPr>
        <w:t xml:space="preserve"> </w:t>
      </w:r>
      <w:r>
        <w:rPr>
          <w:sz w:val="21"/>
        </w:rPr>
        <w:t xml:space="preserve">London:</w:t>
      </w:r>
      <w:r>
        <w:rPr>
          <w:sz w:val="21"/>
        </w:rPr>
        <w:t xml:space="preserve"> </w:t>
      </w:r>
      <w:r>
        <w:rPr>
          <w:sz w:val="21"/>
        </w:rPr>
        <w:t xml:space="preserve">Hodder Education.</w:t>
      </w:r>
    </w:p>
    <w:p w14:paraId="10A31159" w14:textId="77777777" w:rsidR="004E75DD" w:rsidRPr="00D55A35" w:rsidRDefault="004E75DD" w:rsidP="00D55A35">
      <w:pPr>
        <w:pStyle w:val="Normalbulletlist"/>
        <w:numPr>
          <w:ilvl w:val="0"/>
          <w:numId w:val="0"/>
        </w:numPr>
        <w:ind w:left="284"/>
        <w:rPr>
          <w:sz w:val="21"/>
          <w:szCs w:val="21"/>
        </w:rPr>
      </w:pPr>
      <w:r>
        <w:rPr>
          <w:sz w:val="21"/>
        </w:rPr>
        <w:t xml:space="preserve">ISBN 978-1-5104-5815-4</w:t>
      </w:r>
    </w:p>
    <w:p w14:paraId="18244392" w14:textId="672EB39A" w:rsidR="00830A81" w:rsidRPr="00D55A35" w:rsidRDefault="00830A81" w:rsidP="00830A81">
      <w:pPr>
        <w:pStyle w:val="Normalbulletlist"/>
        <w:rPr>
          <w:i/>
          <w:iCs/>
          <w:sz w:val="21"/>
          <w:szCs w:val="21"/>
        </w:rPr>
      </w:pPr>
      <w:r>
        <w:rPr>
          <w:sz w:val="21"/>
        </w:rPr>
        <w:t xml:space="preserve">Jones, S., Redfern, S., Fearn, C. (2019) </w:t>
      </w:r>
      <w:r>
        <w:rPr>
          <w:sz w:val="21"/>
          <w:i/>
        </w:rPr>
        <w:t xml:space="preserve">The City &amp; Guilds</w:t>
      </w:r>
    </w:p>
    <w:p w14:paraId="4240EBBD" w14:textId="77777777" w:rsidR="00830A81" w:rsidRPr="00D55A35" w:rsidRDefault="00830A81" w:rsidP="00116AE5">
      <w:pPr>
        <w:pStyle w:val="Normalbulletlist"/>
        <w:numPr>
          <w:ilvl w:val="0"/>
          <w:numId w:val="0"/>
        </w:numPr>
        <w:ind w:left="284"/>
        <w:rPr>
          <w:sz w:val="21"/>
          <w:szCs w:val="21"/>
        </w:rPr>
      </w:pPr>
      <w:r>
        <w:rPr>
          <w:sz w:val="21"/>
          <w:i/>
        </w:rPr>
        <w:t xml:space="preserve">Textbook:</w:t>
      </w:r>
      <w:r>
        <w:rPr>
          <w:sz w:val="21"/>
          <w:i/>
        </w:rPr>
        <w:t xml:space="preserve"> </w:t>
      </w:r>
      <w:r>
        <w:rPr>
          <w:sz w:val="21"/>
          <w:i/>
        </w:rPr>
        <w:t xml:space="preserve">Site Carpentry and Architectural Joinery for the Level 2 Apprenticeship (6571), Level 2 Technical Certificate (7906) &amp; Level 2 Diploma (6706)</w:t>
      </w:r>
      <w:r>
        <w:rPr>
          <w:sz w:val="21"/>
        </w:rPr>
        <w:t xml:space="preserve">.</w:t>
      </w:r>
      <w:r>
        <w:rPr>
          <w:sz w:val="21"/>
        </w:rPr>
        <w:t xml:space="preserve"> </w:t>
      </w:r>
      <w:r>
        <w:rPr>
          <w:sz w:val="21"/>
        </w:rPr>
        <w:t xml:space="preserve">London:</w:t>
      </w:r>
      <w:r>
        <w:rPr>
          <w:sz w:val="21"/>
        </w:rPr>
        <w:t xml:space="preserve"> </w:t>
      </w:r>
      <w:r>
        <w:rPr>
          <w:sz w:val="21"/>
        </w:rPr>
        <w:t xml:space="preserve">Hodder Education.</w:t>
      </w:r>
    </w:p>
    <w:p w14:paraId="4FA0983D" w14:textId="77777777" w:rsidR="00830A81" w:rsidRPr="00D55A35" w:rsidRDefault="00830A81" w:rsidP="00116AE5">
      <w:pPr>
        <w:pStyle w:val="Normalbulletlist"/>
        <w:numPr>
          <w:ilvl w:val="0"/>
          <w:numId w:val="0"/>
        </w:numPr>
        <w:ind w:left="284"/>
        <w:rPr>
          <w:sz w:val="21"/>
          <w:szCs w:val="21"/>
        </w:rPr>
      </w:pPr>
      <w:r>
        <w:rPr>
          <w:sz w:val="21"/>
        </w:rPr>
        <w:t xml:space="preserve">ISBN 978-1-5104-5813-0</w:t>
      </w:r>
    </w:p>
    <w:p w14:paraId="4701DD71" w14:textId="77777777" w:rsidR="00947AD3" w:rsidRDefault="00947AD3" w:rsidP="00947AD3">
      <w:pPr>
        <w:pStyle w:val="Normalheadingblack"/>
        <w:rPr>
          <w:bCs/>
          <w:szCs w:val="22"/>
        </w:rPr>
      </w:pPr>
      <w:bookmarkStart w:id="3" w:name="_Hlk77780839"/>
      <w:bookmarkEnd w:id="0"/>
      <w:r>
        <w:t xml:space="preserve">Gwefannau</w:t>
      </w:r>
    </w:p>
    <w:bookmarkEnd w:id="1"/>
    <w:p w14:paraId="71800FD1" w14:textId="77777777" w:rsidR="004E75DD" w:rsidRPr="00D55A35" w:rsidRDefault="004E75DD" w:rsidP="004E75DD">
      <w:pPr>
        <w:pStyle w:val="Normalbulletlist"/>
        <w:rPr>
          <w:sz w:val="21"/>
          <w:szCs w:val="21"/>
          <w:rFonts w:eastAsia="Arial" w:cs="Arial"/>
        </w:rPr>
      </w:pPr>
      <w:r w:rsidRPr="00D55A35">
        <w:rPr>
          <w:sz w:val="21"/>
          <w:rFonts w:eastAsia="Arial"/>
        </w:rPr>
        <w:fldChar w:fldCharType="begin"/>
      </w:r>
      <w:r w:rsidRPr="00D55A35">
        <w:rPr>
          <w:sz w:val="21"/>
          <w:rFonts w:eastAsia="Arial"/>
        </w:rPr>
        <w:instrText xml:space="preserve"> HYPERLINK "https://www.edrawsoft.com/project/construction-gantt-chart.html" </w:instrText>
      </w:r>
      <w:r w:rsidRPr="00D55A35">
        <w:rPr>
          <w:sz w:val="21"/>
          <w:rFonts w:eastAsia="Arial"/>
        </w:rPr>
        <w:fldChar w:fldCharType="separate"/>
      </w:r>
      <w:r>
        <w:rPr>
          <w:sz w:val="21"/>
          <w:rStyle w:val="Hyperlink"/>
        </w:rPr>
        <w:t xml:space="preserve">Edraw | Construction Gantt Chart - Key Points You Should Know</w:t>
      </w:r>
      <w:r w:rsidRPr="00D55A35">
        <w:rPr>
          <w:sz w:val="21"/>
          <w:rFonts w:eastAsia="Arial"/>
        </w:rPr>
        <w:fldChar w:fldCharType="end"/>
      </w:r>
    </w:p>
    <w:p w14:paraId="17D30761" w14:textId="77777777" w:rsidR="004E75DD" w:rsidRPr="00D55A35" w:rsidRDefault="00D55A35" w:rsidP="004E75DD">
      <w:pPr>
        <w:pStyle w:val="Normalbulletlist"/>
        <w:rPr>
          <w:sz w:val="21"/>
          <w:szCs w:val="21"/>
          <w:rFonts w:eastAsia="Arial"/>
        </w:rPr>
      </w:pPr>
      <w:hyperlink r:id="rId12" w:history="1">
        <w:r>
          <w:rPr>
            <w:rStyle w:val="Hyperlink"/>
            <w:sz w:val="21"/>
            <w:szCs w:val="21"/>
          </w:rPr>
          <w:t xml:space="preserve">Health and Safety Adviser | Health and safety toolkit</w:t>
        </w:r>
      </w:hyperlink>
    </w:p>
    <w:p w14:paraId="25F69F1C" w14:textId="12BEBF33" w:rsidR="00A3716E" w:rsidRPr="00D55A35" w:rsidRDefault="00D55A35" w:rsidP="00A3716E">
      <w:pPr>
        <w:pStyle w:val="Normalbulletlist"/>
        <w:rPr>
          <w:rStyle w:val="Hyperlink"/>
          <w:color w:val="auto"/>
          <w:sz w:val="21"/>
          <w:szCs w:val="21"/>
          <w:u w:val="none"/>
          <w:rFonts w:eastAsia="Arial"/>
        </w:rPr>
      </w:pPr>
      <w:hyperlink r:id="rId13" w:history="1">
        <w:r>
          <w:rPr>
            <w:rStyle w:val="Hyperlink"/>
            <w:sz w:val="21"/>
            <w:szCs w:val="21"/>
          </w:rPr>
          <w:t xml:space="preserve">Zero waste Scotland | Best practice guide to improving waste management on construction sites</w:t>
        </w:r>
      </w:hyperlink>
    </w:p>
    <w:bookmarkEnd w:id="2"/>
    <w:bookmarkEnd w:id="3"/>
    <w:p w14:paraId="023C5DA4" w14:textId="69552759" w:rsidR="004E75DD" w:rsidRPr="00527398" w:rsidRDefault="004E75DD" w:rsidP="004E75DD">
      <w:pPr>
        <w:pStyle w:val="Normalheadingblack"/>
        <w:rPr>
          <w:szCs w:val="22"/>
          <w:rFonts w:cs="Arial"/>
        </w:rPr>
      </w:pPr>
      <w:r>
        <w:t xml:space="preserve">Deddfwriaeth</w:t>
      </w:r>
    </w:p>
    <w:p w14:paraId="35898AFA" w14:textId="6C1CAD60" w:rsidR="004E75DD" w:rsidRPr="00D55A35" w:rsidRDefault="00D55A35" w:rsidP="004E75DD">
      <w:pPr>
        <w:pStyle w:val="Normalbulletlist"/>
        <w:rPr>
          <w:sz w:val="21"/>
          <w:szCs w:val="21"/>
          <w:rFonts w:eastAsia="Arial"/>
        </w:rPr>
      </w:pPr>
      <w:hyperlink r:id="rId14" w:history="1">
        <w:r>
          <w:rPr>
            <w:rStyle w:val="Hyperlink"/>
            <w:sz w:val="21"/>
            <w:szCs w:val="21"/>
          </w:rPr>
          <w:t xml:space="preserve">HSE | Control of Substances Hazardous to Health 2002 (COSHH)</w:t>
        </w:r>
      </w:hyperlink>
    </w:p>
    <w:p w14:paraId="34FEC6CA" w14:textId="77777777" w:rsidR="004E75DD" w:rsidRPr="00D55A35" w:rsidRDefault="004E75DD" w:rsidP="004E75DD">
      <w:pPr>
        <w:pStyle w:val="Normalbulletlist"/>
        <w:rPr>
          <w:rStyle w:val="Hyperlink"/>
          <w:sz w:val="21"/>
          <w:szCs w:val="21"/>
          <w:rFonts w:eastAsia="Arial"/>
        </w:rPr>
      </w:pPr>
      <w:r w:rsidRPr="00D55A35">
        <w:rPr>
          <w:sz w:val="21"/>
          <w:rFonts w:eastAsia="Arial"/>
        </w:rPr>
        <w:fldChar w:fldCharType="begin"/>
      </w:r>
      <w:r w:rsidRPr="00D55A35">
        <w:rPr>
          <w:sz w:val="21"/>
          <w:rFonts w:eastAsia="Arial"/>
        </w:rPr>
        <w:instrText xml:space="preserve"> HYPERLINK "https://www.hse.gov.uk/toolbox/managing/emergency.htm" </w:instrText>
      </w:r>
      <w:r w:rsidRPr="00D55A35">
        <w:rPr>
          <w:sz w:val="21"/>
          <w:rFonts w:eastAsia="Arial"/>
        </w:rPr>
        <w:fldChar w:fldCharType="separate"/>
      </w:r>
      <w:r>
        <w:rPr>
          <w:rStyle w:val="Hyperlink"/>
          <w:sz w:val="21"/>
        </w:rPr>
        <w:t xml:space="preserve">HSE | Emergency procedures</w:t>
      </w:r>
      <w:r>
        <w:rPr>
          <w:rStyle w:val="Hyperlink"/>
          <w:sz w:val="21"/>
        </w:rPr>
        <w:t xml:space="preserve"> </w:t>
      </w:r>
    </w:p>
    <w:p w14:paraId="504DFD4A" w14:textId="40B593CE" w:rsidR="004E75DD" w:rsidRPr="00D55A35" w:rsidRDefault="004E75DD" w:rsidP="004E75DD">
      <w:pPr>
        <w:pStyle w:val="Normalbulletlist"/>
        <w:rPr>
          <w:sz w:val="21"/>
          <w:rFonts w:eastAsia="Arial"/>
        </w:rPr>
      </w:pPr>
      <w:r w:rsidRPr="00D55A35">
        <w:rPr>
          <w:sz w:val="21"/>
          <w:rFonts w:eastAsia="Arial"/>
        </w:rPr>
        <w:fldChar w:fldCharType="end"/>
      </w:r>
      <w:hyperlink r:id="rId15" w:history="1">
        <w:r>
          <w:rPr>
            <w:rStyle w:val="Hyperlink"/>
            <w:sz w:val="21"/>
            <w:szCs w:val="21"/>
          </w:rPr>
          <w:t xml:space="preserve">HSE | Fire Safety - Future Building Safety Regulations</w:t>
        </w:r>
      </w:hyperlink>
      <w:r>
        <w:rPr>
          <w:sz w:val="21"/>
        </w:rPr>
        <w:t xml:space="preserve"> </w:t>
      </w:r>
    </w:p>
    <w:p w14:paraId="4B8EAF63" w14:textId="5AFADE84" w:rsidR="004E75DD" w:rsidRPr="00D55A35" w:rsidRDefault="00D55A35" w:rsidP="004E75DD">
      <w:pPr>
        <w:pStyle w:val="Normalbulletlist"/>
        <w:rPr>
          <w:sz w:val="21"/>
          <w:szCs w:val="21"/>
          <w:rFonts w:eastAsia="Arial"/>
        </w:rPr>
      </w:pPr>
      <w:hyperlink r:id="rId16" w:history="1">
        <w:r>
          <w:rPr>
            <w:rStyle w:val="Hyperlink"/>
            <w:sz w:val="21"/>
            <w:szCs w:val="21"/>
          </w:rPr>
          <w:t xml:space="preserve">HSE | Homepage</w:t>
        </w:r>
      </w:hyperlink>
    </w:p>
    <w:p w14:paraId="1DF4070E" w14:textId="77777777" w:rsidR="004E75DD" w:rsidRPr="00D55A35" w:rsidRDefault="004E75DD" w:rsidP="004E75DD">
      <w:pPr>
        <w:pStyle w:val="Normalbulletlist"/>
        <w:rPr>
          <w:rStyle w:val="Hyperlink"/>
          <w:sz w:val="21"/>
          <w:szCs w:val="21"/>
          <w:rFonts w:eastAsia="Arial"/>
        </w:rPr>
      </w:pPr>
      <w:r w:rsidRPr="00D55A35">
        <w:rPr>
          <w:sz w:val="21"/>
          <w:rFonts w:eastAsia="Arial"/>
        </w:rPr>
        <w:fldChar w:fldCharType="begin"/>
      </w:r>
      <w:r w:rsidRPr="00D55A35">
        <w:rPr>
          <w:sz w:val="21"/>
          <w:rFonts w:eastAsia="Arial"/>
        </w:rPr>
        <w:instrText xml:space="preserve"> HYPERLINK "https://www.hse.gov.uk/work-equipment-machinery/loler.htm" </w:instrText>
      </w:r>
      <w:r w:rsidRPr="00D55A35">
        <w:rPr>
          <w:sz w:val="21"/>
          <w:rFonts w:eastAsia="Arial"/>
        </w:rPr>
        <w:fldChar w:fldCharType="separate"/>
      </w:r>
      <w:r>
        <w:rPr>
          <w:rStyle w:val="Hyperlink"/>
          <w:sz w:val="21"/>
        </w:rPr>
        <w:t xml:space="preserve">HSE | Lifting Operations and Lifting Equipment Regulations 1998 (LOLER)</w:t>
      </w:r>
      <w:r>
        <w:rPr>
          <w:rStyle w:val="Hyperlink"/>
          <w:sz w:val="21"/>
        </w:rPr>
        <w:t xml:space="preserve">   </w:t>
      </w:r>
    </w:p>
    <w:p w14:paraId="35BF6DF7" w14:textId="77777777" w:rsidR="004E75DD" w:rsidRPr="00D55A35" w:rsidRDefault="004E75DD" w:rsidP="004E75DD">
      <w:pPr>
        <w:pStyle w:val="Normalbulletlist"/>
        <w:rPr>
          <w:rStyle w:val="Hyperlink"/>
          <w:sz w:val="21"/>
          <w:rFonts w:eastAsia="Arial"/>
        </w:rPr>
      </w:pPr>
      <w:r w:rsidRPr="00D55A35">
        <w:rPr>
          <w:sz w:val="21"/>
          <w:rFonts w:eastAsia="Arial"/>
        </w:rPr>
        <w:lastRenderedPageBreak/>
        <w:fldChar w:fldCharType="end"/>
      </w:r>
      <w:r w:rsidRPr="00D55A35">
        <w:rPr>
          <w:sz w:val="21"/>
          <w:rFonts w:eastAsia="Arial"/>
        </w:rPr>
        <w:fldChar w:fldCharType="begin"/>
      </w:r>
      <w:r w:rsidRPr="00D55A35">
        <w:rPr>
          <w:sz w:val="21"/>
          <w:rFonts w:eastAsia="Arial"/>
        </w:rPr>
        <w:instrText xml:space="preserve"> HYPERLINK "https://www.hse.gov.uk/msd/backpain/employers/mhor.htm" </w:instrText>
      </w:r>
      <w:r w:rsidRPr="00D55A35">
        <w:rPr>
          <w:sz w:val="21"/>
          <w:rFonts w:eastAsia="Arial"/>
        </w:rPr>
        <w:fldChar w:fldCharType="separate"/>
      </w:r>
      <w:r>
        <w:rPr>
          <w:rStyle w:val="Hyperlink"/>
          <w:sz w:val="21"/>
        </w:rPr>
        <w:t xml:space="preserve">HSE | Manual Handling Operations Regulations 1992 (as amended) (MHOR)</w:t>
      </w:r>
      <w:r>
        <w:rPr>
          <w:rStyle w:val="Hyperlink"/>
          <w:sz w:val="21"/>
        </w:rPr>
        <w:t xml:space="preserve"> </w:t>
      </w:r>
    </w:p>
    <w:p w14:paraId="519C67A1" w14:textId="77777777" w:rsidR="00FA61C3" w:rsidRPr="00D55A35" w:rsidRDefault="004E75DD" w:rsidP="00FA61C3">
      <w:pPr>
        <w:pStyle w:val="Normalbulletlist"/>
        <w:rPr>
          <w:sz w:val="21"/>
          <w:rFonts w:eastAsia="Arial"/>
        </w:rPr>
      </w:pPr>
      <w:r w:rsidRPr="00D55A35">
        <w:rPr>
          <w:sz w:val="21"/>
          <w:rFonts w:eastAsia="Arial"/>
        </w:rPr>
        <w:fldChar w:fldCharType="end"/>
      </w:r>
      <w:hyperlink r:id="rId17" w:history="1">
        <w:r>
          <w:rPr>
            <w:rStyle w:val="Hyperlink"/>
            <w:sz w:val="21"/>
            <w:szCs w:val="21"/>
          </w:rPr>
          <w:t xml:space="preserve">HSE | Reporting accidents and incidents at work</w:t>
        </w:r>
      </w:hyperlink>
    </w:p>
    <w:p w14:paraId="7840640D" w14:textId="77777777" w:rsidR="00FA61C3" w:rsidRPr="00D55A35" w:rsidRDefault="00D55A35" w:rsidP="00FA61C3">
      <w:pPr>
        <w:pStyle w:val="Normalbulletlist"/>
        <w:rPr>
          <w:sz w:val="21"/>
          <w:szCs w:val="21"/>
          <w:rFonts w:eastAsia="Arial"/>
        </w:rPr>
      </w:pPr>
      <w:hyperlink r:id="rId18" w:history="1">
        <w:r>
          <w:rPr>
            <w:rStyle w:val="Hyperlink"/>
            <w:sz w:val="21"/>
            <w:szCs w:val="21"/>
          </w:rPr>
          <w:t xml:space="preserve">HSE | Waste management and recycling</w:t>
        </w:r>
      </w:hyperlink>
    </w:p>
    <w:p w14:paraId="35629EA8" w14:textId="6683A631" w:rsidR="00947AD3" w:rsidRPr="00D55A35" w:rsidRDefault="00D55A35" w:rsidP="00E477BF">
      <w:pPr>
        <w:pStyle w:val="Normalbulletlist"/>
        <w:rPr>
          <w:sz w:val="21"/>
          <w:szCs w:val="21"/>
          <w:rFonts w:eastAsia="Arial"/>
        </w:rPr>
      </w:pPr>
      <w:hyperlink r:id="rId19" w:history="1">
        <w:r>
          <w:rPr>
            <w:rStyle w:val="Hyperlink"/>
            <w:sz w:val="21"/>
            <w:szCs w:val="21"/>
          </w:rPr>
          <w:t xml:space="preserve">HSE | Work at Height Regulations 2005 - The law</w:t>
        </w:r>
      </w:hyperlink>
    </w:p>
    <w:p w14:paraId="1B9DD587" w14:textId="79BD0FC6" w:rsidR="00D93C78" w:rsidRDefault="00D93C78" w:rsidP="00C04698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153BBD5B" w:rsidR="003729D3" w:rsidRDefault="003729D3" w:rsidP="00C04698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20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8F61F93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DC1D651" w14:textId="77777777" w:rsidR="0030352B" w:rsidRPr="00CD50CC" w:rsidRDefault="0030352B" w:rsidP="0030352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dehongli gwybodaeth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544037A6" w:rsidR="000355F3" w:rsidRPr="00CD50CC" w:rsidRDefault="006D5A9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gweithdrefnau sefydliadol a ddatblygwyd ar gyfer rhoi gwybod am wybodaeth amhriodol ac adnoddau anaddas a’u cywiro, a sut y mae'r rhain yn cael eu rhoi ar waith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E3C208E" w14:textId="5F5EB331" w:rsidR="00D54BEF" w:rsidRPr="005D780A" w:rsidRDefault="00D54BEF" w:rsidP="00D54BEF">
            <w:pPr>
              <w:pStyle w:val="Normalbulletlist"/>
            </w:pPr>
            <w:r>
              <w:t xml:space="preserve">Bydd dysgwyr yn ymchwilio, yn cydweithio ac yn rhannu arferion da o’u gweithle i wybod sut mae rhoi gweithdrefnau sefydliadol ar waith, ac yn gwybod sut mae rhoi gwybod am unrhyw broblemau sy’n ymwneud â gwybodaeth amhriodol ac adnoddau anaddas, a’u datrys.</w:t>
            </w:r>
            <w:r>
              <w:t xml:space="preserve"> </w:t>
            </w:r>
          </w:p>
          <w:p w14:paraId="52A1A5D3" w14:textId="56790AA7" w:rsidR="000355F3" w:rsidRPr="00CD50CC" w:rsidRDefault="00D54BEF" w:rsidP="00D54BEF">
            <w:pPr>
              <w:pStyle w:val="Normalbulletlist"/>
            </w:pPr>
            <w:r>
              <w:t xml:space="preserve">Bydd dysgwyr yn gwybod sut mae gweithdrefnau sefydliadol yn cael eu rhoi ar waith yn eu sefydliad.</w:t>
            </w:r>
          </w:p>
        </w:tc>
      </w:tr>
      <w:tr w:rsidR="000C32FA" w:rsidRPr="00D979B1" w14:paraId="664F447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029694A" w14:textId="77777777" w:rsidR="000C32FA" w:rsidRPr="00CD50CC" w:rsidRDefault="000C32F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FB8E9E3" w14:textId="1A976370" w:rsidR="000C32FA" w:rsidRDefault="000C32F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mathau o wybodaeth, eu ffynhonnell a sut maen nhw’n cael eu dehongli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D0E0A76" w14:textId="77777777" w:rsidR="000C32FA" w:rsidRDefault="000C32FA" w:rsidP="000C32FA">
            <w:pPr>
              <w:pStyle w:val="Normalbulletlist"/>
            </w:pPr>
            <w:r>
              <w:t xml:space="preserve">Bydd dysgwyr yn ymchwilio i wahanol fathau o wybodaeth sydd ar gael a sut mae modd eu cyflwyno a’u dehongli, fel:</w:t>
            </w:r>
          </w:p>
          <w:p w14:paraId="4EB43E0A" w14:textId="23783A9E" w:rsidR="000C32FA" w:rsidRDefault="000C32FA" w:rsidP="00116AE5">
            <w:pPr>
              <w:pStyle w:val="Normalbulletsublist"/>
            </w:pPr>
            <w:r>
              <w:t xml:space="preserve">gwybodaeth dechnegol gwneuthurwyr</w:t>
            </w:r>
            <w:r>
              <w:t xml:space="preserve"> </w:t>
            </w:r>
          </w:p>
          <w:p w14:paraId="73BCD222" w14:textId="566D8AC6" w:rsidR="000C32FA" w:rsidRDefault="000C32FA" w:rsidP="00116AE5">
            <w:pPr>
              <w:pStyle w:val="Normalbulletsublist"/>
            </w:pPr>
            <w:r>
              <w:t xml:space="preserve">taflen ddata diogelwch</w:t>
            </w:r>
            <w:r>
              <w:t xml:space="preserve"> </w:t>
            </w:r>
          </w:p>
          <w:p w14:paraId="2DD64DA6" w14:textId="1CB7C5E2" w:rsidR="000C32FA" w:rsidRDefault="000C32FA" w:rsidP="00116AE5">
            <w:pPr>
              <w:pStyle w:val="Normalbulletsublist"/>
            </w:pPr>
            <w:r>
              <w:t xml:space="preserve">iechyd a diogelwch gan gynnwys Datganiadau Dull Asesu Risg (RAMS)</w:t>
            </w:r>
          </w:p>
          <w:p w14:paraId="116DB758" w14:textId="7E7111DE" w:rsidR="000C32FA" w:rsidRDefault="000C32FA" w:rsidP="00116AE5">
            <w:pPr>
              <w:pStyle w:val="Normalbulletsublist"/>
            </w:pPr>
            <w:r>
              <w:t xml:space="preserve">nodiadau danfon</w:t>
            </w:r>
            <w:r>
              <w:t xml:space="preserve"> </w:t>
            </w:r>
          </w:p>
          <w:p w14:paraId="391F5CDF" w14:textId="52C76AA8" w:rsidR="000C32FA" w:rsidRDefault="000C32FA" w:rsidP="00116AE5">
            <w:pPr>
              <w:pStyle w:val="Normalbulletsublist"/>
            </w:pPr>
            <w:r>
              <w:t xml:space="preserve">ffurflenni archebu.</w:t>
            </w:r>
          </w:p>
          <w:p w14:paraId="033AAFCE" w14:textId="6CBC0D67" w:rsidR="000C32FA" w:rsidRDefault="001102C8">
            <w:pPr>
              <w:pStyle w:val="Normalbulletlist"/>
            </w:pPr>
            <w:r>
              <w:t xml:space="preserve">Bydd dysgwyr yn deall y gwahanol fathau o gyflwyno, gan gynnwys:</w:t>
            </w:r>
          </w:p>
          <w:p w14:paraId="7D772EAD" w14:textId="055B1B49" w:rsidR="000C32FA" w:rsidRDefault="000C32FA" w:rsidP="00116AE5">
            <w:pPr>
              <w:pStyle w:val="Normalbulletsublist"/>
            </w:pPr>
            <w:r>
              <w:t xml:space="preserve">ar lafar (cyfarwyddiadau ar lafar)</w:t>
            </w:r>
          </w:p>
          <w:p w14:paraId="60468F92" w14:textId="1413140D" w:rsidR="000C32FA" w:rsidRDefault="000C32FA" w:rsidP="00116AE5">
            <w:pPr>
              <w:pStyle w:val="Normalbulletsublist"/>
            </w:pPr>
            <w:r>
              <w:t xml:space="preserve">ysgrifenedig (manyleb, taflen waith)</w:t>
            </w:r>
          </w:p>
          <w:p w14:paraId="0DFEB407" w14:textId="454ED730" w:rsidR="000C32FA" w:rsidRDefault="000C32FA" w:rsidP="00116AE5">
            <w:pPr>
              <w:pStyle w:val="Normalbulletsublist"/>
            </w:pPr>
            <w:r>
              <w:t xml:space="preserve">cyflwyniad graffigol (rhaglen waith, siartiau Gantt).</w:t>
            </w:r>
            <w:r>
              <w:t xml:space="preserve"> </w:t>
            </w:r>
          </w:p>
          <w:p w14:paraId="03F1978A" w14:textId="7CA2174A" w:rsidR="000C32FA" w:rsidRDefault="000C32FA" w:rsidP="000C32FA">
            <w:pPr>
              <w:pStyle w:val="Normalbulletlist"/>
            </w:pPr>
            <w:r>
              <w:t xml:space="preserve">Bydd dysgwyr yn cydweithio ac yn rhannu’r mathau o ddogfennau maen nhw’n gyfarwydd â nhw yn eu gweithle, ac yn dangos sut maen nhw’n cael eu rhoi ar waith.</w:t>
            </w:r>
            <w:r>
              <w:t xml:space="preserve">  </w:t>
            </w:r>
          </w:p>
        </w:tc>
      </w:tr>
      <w:tr w:rsidR="003B1925" w:rsidRPr="00D979B1" w14:paraId="5A198AE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399E745" w14:textId="77777777" w:rsidR="003B1925" w:rsidRPr="00CD50CC" w:rsidRDefault="003B1925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24A081F" w14:textId="7BA90B2E" w:rsidR="003B1925" w:rsidRPr="00CD50CC" w:rsidRDefault="00BE49DC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Gweithdrefnau sefydliadol o ran datrys problemau â gwybodaeth a pham ei bod yn bwysig eu bod yn cael eu dilyn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D82BB5" w14:textId="71645D54" w:rsidR="001735D5" w:rsidRDefault="00673501" w:rsidP="00673501">
            <w:pPr>
              <w:pStyle w:val="Normalbulletlist"/>
            </w:pPr>
            <w:r>
              <w:t xml:space="preserve">Bydd dysgwyr yn trafod unrhyw oblygiadau a allai godi yn y gweithdrefnau sefydliadol sydd ar waith i ddatrys problemau gyda gwybodaeth.</w:t>
            </w:r>
          </w:p>
          <w:p w14:paraId="1DBF842F" w14:textId="402B8A40" w:rsidR="00673501" w:rsidRPr="005D780A" w:rsidRDefault="001735D5" w:rsidP="00673501">
            <w:pPr>
              <w:pStyle w:val="Normalbulletlist"/>
            </w:pPr>
            <w:r>
              <w:t xml:space="preserve">Bydd dysgwyr yn gwybod pa mor bwysig yw dilyn gweithdrefnau sefydliadol yn gywir.</w:t>
            </w:r>
          </w:p>
          <w:p w14:paraId="4D268718" w14:textId="61639184" w:rsidR="003B1925" w:rsidRPr="00CD50CC" w:rsidRDefault="00673501" w:rsidP="00673501">
            <w:pPr>
              <w:pStyle w:val="Normalbulletlist"/>
            </w:pPr>
            <w:r>
              <w:t xml:space="preserve">Bydd dysgwyr yn ymchwilio ac yn rhannu gwybodaeth a geir os nad yw gweithdrefnau’n cael eu dilyn yn gywir.</w:t>
            </w:r>
            <w:r>
              <w:t xml:space="preserve"> 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5DB9D400" w:rsidR="000355F3" w:rsidRPr="00CD50CC" w:rsidRDefault="0012294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cael gwybodaeth i ddefnyddio a storio cymhorthion a chyfarpar codi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948667" w14:textId="78B5A734" w:rsidR="000355F3" w:rsidRPr="00CD50CC" w:rsidRDefault="000C32FA" w:rsidP="000C32FA">
            <w:pPr>
              <w:pStyle w:val="Normalbulletlist"/>
            </w:pPr>
            <w:r>
              <w:t xml:space="preserve"> </w:t>
            </w:r>
            <w:r>
              <w:t xml:space="preserve">Bydd dysgwyr yn gwybod sut mae dod o hyd i wybodaeth i ddefnyddio a storio cymhorthion a chyfarpar codi yn ddiogel, e.e. gwybodaeth dechnegol gwneuthurwyr.</w:t>
            </w:r>
          </w:p>
        </w:tc>
      </w:tr>
      <w:tr w:rsidR="00604E0D" w:rsidRPr="00D979B1" w14:paraId="24BC335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A0F004" w14:textId="65B1FA2C" w:rsidR="00604E0D" w:rsidRPr="00CD50CC" w:rsidRDefault="00604E0D" w:rsidP="00604E0D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arferion gweithio diogel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E33F8CE" w:rsidR="00604E0D" w:rsidRPr="00CD50CC" w:rsidRDefault="00604E0D" w:rsidP="00604E0D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Lefel y ddealltwriaeth y mae angen i weithredwyr ei chael o wybodaeth am ddeddfwriaeth a chanllawiau swyddogol perthnasol cyfredol a sut mae eu defnyddio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3A6508" w14:textId="77777777" w:rsidR="00604E0D" w:rsidRPr="00B60588" w:rsidRDefault="00604E0D" w:rsidP="00604E0D">
            <w:pPr>
              <w:pStyle w:val="Normalbulletlist"/>
            </w:pPr>
            <w:r>
              <w:t xml:space="preserve">Bydd dysgwyr yn gweithio mewn grwpiau i gymryd rhan mewn rhai gweithgareddau codi a chario.</w:t>
            </w:r>
            <w:r>
              <w:t xml:space="preserve"> </w:t>
            </w:r>
          </w:p>
          <w:p w14:paraId="3F117899" w14:textId="75FD553A" w:rsidR="00E63737" w:rsidRDefault="00604E0D" w:rsidP="00604E0D">
            <w:pPr>
              <w:pStyle w:val="Normalbulletlist"/>
            </w:pPr>
            <w:r>
              <w:t xml:space="preserve">Bydd dysgwyr yn cwblhau’r holl ddogfennau angenrheidiol ar gyfer y dasg cyn cyflawni’r tasgau hyn, gan gynnwys:</w:t>
            </w:r>
            <w:r>
              <w:t xml:space="preserve"> </w:t>
            </w:r>
          </w:p>
          <w:p w14:paraId="365D81C8" w14:textId="12BB7ECB" w:rsidR="00E63737" w:rsidRDefault="00604E0D" w:rsidP="00E63737">
            <w:pPr>
              <w:pStyle w:val="Normalbulletsublist"/>
            </w:pPr>
            <w:r>
              <w:t xml:space="preserve">RAMS</w:t>
            </w:r>
          </w:p>
          <w:p w14:paraId="4A5F19DF" w14:textId="3DFBFACD" w:rsidR="00E63737" w:rsidRDefault="002807E1" w:rsidP="00E63737">
            <w:pPr>
              <w:pStyle w:val="Normalbulletsublist"/>
            </w:pPr>
            <w:r>
              <w:t xml:space="preserve">adroddiad Rheoli Sylweddau Peryglus i Iechyd (COSHH)</w:t>
            </w:r>
          </w:p>
          <w:p w14:paraId="19453C9B" w14:textId="06D16823" w:rsidR="00E63737" w:rsidRDefault="00604E0D" w:rsidP="00E63737">
            <w:pPr>
              <w:pStyle w:val="Normalbulletsublist"/>
            </w:pPr>
            <w:r>
              <w:t xml:space="preserve">cynllun codi</w:t>
            </w:r>
          </w:p>
          <w:p w14:paraId="04814C08" w14:textId="2A94BC24" w:rsidR="00E63737" w:rsidRDefault="002807E1" w:rsidP="00E63737">
            <w:pPr>
              <w:pStyle w:val="Normalbulletsublist"/>
            </w:pPr>
            <w:r>
              <w:t xml:space="preserve">Cyfarpar Diogelu Personol (PPE) sydd ei angen</w:t>
            </w:r>
          </w:p>
          <w:p w14:paraId="335F8A97" w14:textId="2702781D" w:rsidR="00E63737" w:rsidRDefault="00604E0D" w:rsidP="00E63737">
            <w:pPr>
              <w:pStyle w:val="Normalbulletsublist"/>
            </w:pPr>
            <w:r>
              <w:t xml:space="preserve">mynediad</w:t>
            </w:r>
          </w:p>
          <w:p w14:paraId="10CFA18C" w14:textId="24C6AB81" w:rsidR="00E63737" w:rsidRDefault="00604E0D" w:rsidP="00E63737">
            <w:pPr>
              <w:pStyle w:val="Normalbulletsublist"/>
            </w:pPr>
            <w:r>
              <w:t xml:space="preserve">gadael</w:t>
            </w:r>
          </w:p>
          <w:p w14:paraId="1040689C" w14:textId="74AE4BD4" w:rsidR="00E63737" w:rsidRDefault="00604E0D" w:rsidP="00E63737">
            <w:pPr>
              <w:pStyle w:val="Normalbulletsublist"/>
            </w:pPr>
            <w:r>
              <w:t xml:space="preserve">cynllun argyfwng</w:t>
            </w:r>
          </w:p>
          <w:p w14:paraId="3A8223D6" w14:textId="5D9FE74B" w:rsidR="00E63737" w:rsidRDefault="00604E0D" w:rsidP="00E63737">
            <w:pPr>
              <w:pStyle w:val="Normalbulletsublist"/>
            </w:pPr>
            <w:r>
              <w:t xml:space="preserve">Cyfarpar Diogelu Anadlol (RPE)</w:t>
            </w:r>
          </w:p>
          <w:p w14:paraId="5B42858C" w14:textId="11F9E2E5" w:rsidR="00604E0D" w:rsidRPr="00B60588" w:rsidRDefault="00604E0D" w:rsidP="00E63737">
            <w:pPr>
              <w:pStyle w:val="Normalbulletsublist"/>
            </w:pPr>
            <w:r>
              <w:t xml:space="preserve">Awyru Lleol sy’n Gwacau Mygdarth (LEV)</w:t>
            </w:r>
            <w:r>
              <w:t xml:space="preserve"> </w:t>
            </w:r>
          </w:p>
          <w:p w14:paraId="428BBE7E" w14:textId="77777777" w:rsidR="00FF00EE" w:rsidRDefault="00604E0D" w:rsidP="00604E0D">
            <w:pPr>
              <w:pStyle w:val="Normalbulletlist"/>
            </w:pPr>
            <w:r>
              <w:t xml:space="preserve">Bydd dysgwyr yn ymchwilio ac yn deall eu cyfrifoldebau o ran damweiniau posib a pheryglon i iechyd wrth weithio â’r canlynol:</w:t>
            </w:r>
            <w:r>
              <w:t xml:space="preserve"> </w:t>
            </w:r>
          </w:p>
          <w:p w14:paraId="570705BE" w14:textId="468ABFD2" w:rsidR="00FF00EE" w:rsidRDefault="00604E0D" w:rsidP="00FF00EE">
            <w:pPr>
              <w:pStyle w:val="Normalbulletsublist"/>
            </w:pPr>
            <w:r>
              <w:t xml:space="preserve">offer a chyfarpar</w:t>
            </w:r>
          </w:p>
          <w:p w14:paraId="5B56D286" w14:textId="60B50B62" w:rsidR="00FF00EE" w:rsidRDefault="00604E0D" w:rsidP="00FF00EE">
            <w:pPr>
              <w:pStyle w:val="Normalbulletsublist"/>
            </w:pPr>
            <w:r>
              <w:t xml:space="preserve">deunyddiau a sylweddau</w:t>
            </w:r>
          </w:p>
          <w:p w14:paraId="57B716F4" w14:textId="5A791C02" w:rsidR="00FF00EE" w:rsidRDefault="00604E0D" w:rsidP="00FF00EE">
            <w:pPr>
              <w:pStyle w:val="Normalbulletsublist"/>
            </w:pPr>
            <w:r>
              <w:t xml:space="preserve">symud a storio deunyddiau</w:t>
            </w:r>
            <w:r>
              <w:t xml:space="preserve"> </w:t>
            </w:r>
          </w:p>
          <w:p w14:paraId="220A3B0E" w14:textId="513B9DF3" w:rsidR="00604E0D" w:rsidRPr="00B60588" w:rsidRDefault="00A70216" w:rsidP="00FF00EE">
            <w:pPr>
              <w:pStyle w:val="Normalbulletsublist"/>
            </w:pPr>
            <w:r>
              <w:t xml:space="preserve">drwy godi a chario, a defnyddio cyfarpar codi mecanyddol.</w:t>
            </w:r>
          </w:p>
          <w:p w14:paraId="7D885F39" w14:textId="2E94F091" w:rsidR="00604E0D" w:rsidRPr="00B60588" w:rsidRDefault="00604E0D" w:rsidP="00604E0D">
            <w:pPr>
              <w:pStyle w:val="Normalbulletlist"/>
            </w:pPr>
            <w:r>
              <w:t xml:space="preserve">Bydd dysgwyr yn trafod ac yn rhannu profiadau yn y gweithle o sesiynau cynefino â safleoedd, yn enwedig o ran PPE.</w:t>
            </w:r>
          </w:p>
          <w:p w14:paraId="260EBD68" w14:textId="1B72D0FD" w:rsidR="008845E4" w:rsidRDefault="00604E0D" w:rsidP="00604E0D">
            <w:pPr>
              <w:pStyle w:val="Normalbulletlist"/>
            </w:pPr>
            <w:r>
              <w:t xml:space="preserve">Bydd dysgwyr yn gwybod sut mae dehongli adroddiadau RAMS, COSHH a thaflenni data iechyd a diogelwch mewn perthynas â rhoi gwybod am beryglon newydd/damweiniau fu bron â digwydd a sut mae defnyddio technegau priodol (yn unol â’r ddeddfwriaeth berthnasol gyfredol), fel:</w:t>
            </w:r>
            <w:r>
              <w:t xml:space="preserve"> </w:t>
            </w:r>
          </w:p>
          <w:p w14:paraId="6DD89970" w14:textId="68D9F112" w:rsidR="008845E4" w:rsidRDefault="00604E0D" w:rsidP="00116AE5">
            <w:pPr>
              <w:pStyle w:val="Normalbulletsublist"/>
            </w:pPr>
            <w:r>
              <w:t xml:space="preserve">yn y gweithle (mynedfeydd, allanfeydd a rhodfeydd diogel, symud cyfarpar, cloddiadau, gweithio ar eich pen eich hun)</w:t>
            </w:r>
          </w:p>
          <w:p w14:paraId="2EBE90B3" w14:textId="4C428FAC" w:rsidR="008845E4" w:rsidRDefault="00604E0D" w:rsidP="00116AE5">
            <w:pPr>
              <w:pStyle w:val="Normalbulletsublist"/>
            </w:pPr>
            <w:r>
              <w:t xml:space="preserve">mewn mannau cyfyng (cynlluniau argyfwng, RPE, LEV)</w:t>
            </w:r>
          </w:p>
          <w:p w14:paraId="2CA7A982" w14:textId="1DD2DE58" w:rsidR="008845E4" w:rsidRDefault="00604E0D" w:rsidP="00116AE5">
            <w:pPr>
              <w:pStyle w:val="Normalbulletsublist"/>
            </w:pPr>
            <w:r>
              <w:t xml:space="preserve">o dan lefel y ddaear (allanfeydd diogel, gwasanaethau, llifogydd/dŵr daear)</w:t>
            </w:r>
            <w:r>
              <w:t xml:space="preserve"> </w:t>
            </w:r>
          </w:p>
          <w:p w14:paraId="21CF31F4" w14:textId="48D24972" w:rsidR="00604E0D" w:rsidRPr="00CD50CC" w:rsidRDefault="00604E0D" w:rsidP="00116AE5">
            <w:pPr>
              <w:pStyle w:val="Normalbulletsublist"/>
            </w:pPr>
            <w:r>
              <w:t xml:space="preserve">ar uchder (diogelu rhag cwympo, harneisiau diogelwch, cyfarpar mynediad cywir).</w:t>
            </w:r>
          </w:p>
        </w:tc>
      </w:tr>
      <w:tr w:rsidR="00604E0D" w:rsidRPr="00D979B1" w14:paraId="5D52FB0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01A272" w14:textId="77777777" w:rsidR="00604E0D" w:rsidRPr="00CD50CC" w:rsidRDefault="00604E0D" w:rsidP="00604E0D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DC1DFA7" w14:textId="06D462D7" w:rsidR="00604E0D" w:rsidRDefault="00FB7ACE" w:rsidP="00604E0D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mathau o gyfarpar diffodd tân a sut a pha bryd mae defnyddio'r rhain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FCE58D" w14:textId="77777777" w:rsidR="00AA3E1A" w:rsidRPr="00B60588" w:rsidRDefault="00AA3E1A" w:rsidP="00AA3E1A">
            <w:pPr>
              <w:pStyle w:val="Normalbulletlist"/>
            </w:pPr>
            <w:r>
              <w:t xml:space="preserve">Bydd y dysgwyr yn ymchwilio ac yn cwblhau taflenni gwaith ar bob agwedd ar ddiogelwch tân, ac yn cwblhau prawf byr ar ddiffoddyddion tân, eu hadnabod a’u defnyddio.</w:t>
            </w:r>
          </w:p>
          <w:p w14:paraId="76C8FED6" w14:textId="46586B90" w:rsidR="004B7000" w:rsidRDefault="00AA3E1A" w:rsidP="00AA3E1A">
            <w:pPr>
              <w:pStyle w:val="Normalbulletlist"/>
            </w:pPr>
            <w:r>
              <w:t xml:space="preserve">Bydd dysgwyr yn ymchwilio ac yn trafod y gwahanol fathau o gyfarpar diffodd tân sydd ar gael a sut i’w defnyddio.</w:t>
            </w:r>
            <w:r>
              <w:t xml:space="preserve"> </w:t>
            </w:r>
          </w:p>
          <w:p w14:paraId="3A5FF194" w14:textId="49234249" w:rsidR="003F320E" w:rsidRDefault="00AA3E1A" w:rsidP="00AA3E1A">
            <w:pPr>
              <w:pStyle w:val="Normalbulletlist"/>
            </w:pPr>
            <w:r>
              <w:t xml:space="preserve">Bydd dysgwyr yn gwybod am y dosbarthiadau canlynol:</w:t>
            </w:r>
            <w:r>
              <w:t xml:space="preserve"> </w:t>
            </w:r>
          </w:p>
          <w:p w14:paraId="1FF2B4F8" w14:textId="29770009" w:rsidR="003F320E" w:rsidRDefault="00AA3E1A" w:rsidP="00116AE5">
            <w:pPr>
              <w:pStyle w:val="Normalbulletsublist"/>
            </w:pPr>
            <w:r>
              <w:t xml:space="preserve">dŵr (coch/dosbarth A, deunyddiau carbonaidd)</w:t>
            </w:r>
          </w:p>
          <w:p w14:paraId="7797A0A2" w14:textId="0D4398C2" w:rsidR="003F320E" w:rsidRDefault="00AA3E1A" w:rsidP="00116AE5">
            <w:pPr>
              <w:pStyle w:val="Normalbulletsublist"/>
            </w:pPr>
            <w:r>
              <w:t xml:space="preserve">CO</w:t>
            </w:r>
            <w:r>
              <w:rPr>
                <w:vertAlign w:val="subscript"/>
              </w:rPr>
              <w:t xml:space="preserve">2</w:t>
            </w:r>
            <w:r>
              <w:t xml:space="preserve"> (du/dosbarth B ac E, trydanol a hylifau fflamadwy)</w:t>
            </w:r>
            <w:r>
              <w:t xml:space="preserve"> </w:t>
            </w:r>
          </w:p>
          <w:p w14:paraId="36A99D56" w14:textId="48B2F4FB" w:rsidR="003F320E" w:rsidRDefault="00AA3E1A" w:rsidP="00116AE5">
            <w:pPr>
              <w:pStyle w:val="Normalbulletsublist"/>
            </w:pPr>
            <w:r>
              <w:t xml:space="preserve">ewyn (hufen/dosbarth A a B, deunyddiau carbonaidd a hylifau fflamadwy)</w:t>
            </w:r>
          </w:p>
          <w:p w14:paraId="05FF2CAA" w14:textId="146D2FEE" w:rsidR="00AA3E1A" w:rsidRPr="00B60588" w:rsidRDefault="00AA3E1A" w:rsidP="00116AE5">
            <w:pPr>
              <w:pStyle w:val="Normalbulletsublist"/>
            </w:pPr>
            <w:r>
              <w:t xml:space="preserve">powdr (glas, pob dosbarth o dân).</w:t>
            </w:r>
          </w:p>
          <w:p w14:paraId="50A01C5F" w14:textId="62A99A14" w:rsidR="004B7000" w:rsidRDefault="00AA3E1A" w:rsidP="00AA3E1A">
            <w:pPr>
              <w:pStyle w:val="Normalbulletlist"/>
            </w:pPr>
            <w:r>
              <w:t xml:space="preserve">Bydd dysgwyr yn gwybod beth yw pwysau symud offer diffodd tân a’r technegau trin/gweithredu ar gyfer diogelwch.</w:t>
            </w:r>
            <w:r>
              <w:t xml:space="preserve"> </w:t>
            </w:r>
          </w:p>
          <w:p w14:paraId="11AE0DC5" w14:textId="1F88DB4B" w:rsidR="00604E0D" w:rsidRDefault="00AA3E1A" w:rsidP="00AA3E1A">
            <w:pPr>
              <w:pStyle w:val="Normalbulletlist"/>
            </w:pPr>
            <w:r>
              <w:t xml:space="preserve">Bydd dysgwyr yn gwybod lleoliad y cyfarpar diffodd tân mewn perthynas â deunyddiau sydd wedi’u storio.</w:t>
            </w:r>
          </w:p>
        </w:tc>
      </w:tr>
      <w:tr w:rsidR="00604E0D" w:rsidRPr="00D979B1" w14:paraId="12487C2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AB34AF6" w14:textId="77777777" w:rsidR="00604E0D" w:rsidRPr="00CD50CC" w:rsidRDefault="00604E0D" w:rsidP="00604E0D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B4F79F5" w14:textId="60C7FB91" w:rsidR="00604E0D" w:rsidRDefault="008400D4" w:rsidP="00604E0D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y dylid ymateb i argyfyngau a phwy ddylai ymateb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70287DB" w14:textId="2E5472B8" w:rsidR="00CF6A1B" w:rsidRPr="00B60588" w:rsidRDefault="00CF6A1B" w:rsidP="00CF6A1B">
            <w:pPr>
              <w:pStyle w:val="Normalbulletlist"/>
            </w:pPr>
            <w:r>
              <w:t xml:space="preserve">Bydd dysgwyr yn cydweithio ac yn trafod pa weithdrefnau argyfwng maen nhw’n ymwybodol ohonynt o’u gweithle eu hunain, ac o’u profiad o sesiynau cynefino ar safleoedd.</w:t>
            </w:r>
            <w:r>
              <w:t xml:space="preserve"> </w:t>
            </w:r>
          </w:p>
          <w:p w14:paraId="6722DC89" w14:textId="1D3A2AEB" w:rsidR="00CF6A1B" w:rsidRPr="00B60588" w:rsidRDefault="00CF6A1B" w:rsidP="00CF6A1B">
            <w:pPr>
              <w:pStyle w:val="Normalbulletlist"/>
            </w:pPr>
            <w:r>
              <w:t xml:space="preserve">Bydd dysgwyr yn darparu enghreifftiau o’r gadwyn orchymyn sydd ar waith ar gyfer gweithredu camau mewn argyfwng.</w:t>
            </w:r>
          </w:p>
          <w:p w14:paraId="0E185441" w14:textId="462AF6ED" w:rsidR="00AB7C4D" w:rsidRDefault="00CF6A1B" w:rsidP="00CF6A1B">
            <w:pPr>
              <w:pStyle w:val="Normalbulletlist"/>
            </w:pPr>
            <w:r>
              <w:t xml:space="preserve">Bydd dysgwyr yn ymchwilio ac yn trafod beth yw eu cyfrifoldeb mewn ymateb i sefyllfaoedd yn unol ag awdurdodiad y sefydliad a sgiliau personol wrth ymdrin â’r canlynol:</w:t>
            </w:r>
            <w:r>
              <w:t xml:space="preserve"> </w:t>
            </w:r>
          </w:p>
          <w:p w14:paraId="7A1B4506" w14:textId="7AC31784" w:rsidR="00AB7C4D" w:rsidRDefault="00CF6A1B" w:rsidP="00116AE5">
            <w:pPr>
              <w:pStyle w:val="Normalbulletsublist"/>
            </w:pPr>
            <w:r>
              <w:t xml:space="preserve">tanau (defnyddio offer diffodd tân ar gyfer gwahanol fathau o dân, gwagio, atal)</w:t>
            </w:r>
            <w:r>
              <w:t xml:space="preserve"> </w:t>
            </w:r>
          </w:p>
          <w:p w14:paraId="7B94FD1F" w14:textId="393AE310" w:rsidR="00AB7C4D" w:rsidRDefault="00CF6A1B" w:rsidP="00116AE5">
            <w:pPr>
              <w:pStyle w:val="Normalbulletsublist"/>
            </w:pPr>
            <w:r>
              <w:t xml:space="preserve">gollyngiadau (atal, pecynnau gollyngiadau, arwyddion, cau’r ardal)</w:t>
            </w:r>
            <w:r>
              <w:t xml:space="preserve"> </w:t>
            </w:r>
          </w:p>
          <w:p w14:paraId="57B84044" w14:textId="67BD16C3" w:rsidR="00AB7C4D" w:rsidRDefault="00CF6A1B" w:rsidP="00116AE5">
            <w:pPr>
              <w:pStyle w:val="Normalbulletsublist"/>
            </w:pPr>
            <w:r>
              <w:t xml:space="preserve">anafiadau (swyddog cymorth cyntaf, pecyn cymorth cyntaf, adrodd ar ddamweiniau)</w:t>
            </w:r>
          </w:p>
          <w:p w14:paraId="6306ADDA" w14:textId="2462BF8B" w:rsidR="00604E0D" w:rsidRDefault="00CF6A1B" w:rsidP="00116AE5">
            <w:pPr>
              <w:pStyle w:val="Normalbulletsublist"/>
            </w:pPr>
            <w:r>
              <w:t xml:space="preserve">argyfyngau sy’n ymwneud â gweithgareddau galwedigaethol (atal, gweithdrefnau brys, gwasanaethau brys, adrodd).</w:t>
            </w:r>
          </w:p>
        </w:tc>
      </w:tr>
      <w:tr w:rsidR="00604E0D" w:rsidRPr="00D979B1" w14:paraId="76AE75AC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6E46CFB" w14:textId="77777777" w:rsidR="00604E0D" w:rsidRPr="00CD50CC" w:rsidRDefault="00604E0D" w:rsidP="00604E0D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435A8AE" w14:textId="34715FBA" w:rsidR="00604E0D" w:rsidRDefault="004E1285" w:rsidP="00604E0D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Gweithdrefnau diogelwch sefydliadol ar gyfer offer, cyfarpar ac eiddo personol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4E72FE4" w14:textId="77777777" w:rsidR="006F372F" w:rsidRDefault="006F372F" w:rsidP="006F372F">
            <w:pPr>
              <w:pStyle w:val="Normalbulletlist"/>
            </w:pPr>
            <w:r>
              <w:t xml:space="preserve">Bydd dysgwyr yn ymchwilio ac yn trafod y gwahanol weithdrefnau diogelwch maen nhw’n gyfarwydd â nhw yn eu gweithle.</w:t>
            </w:r>
            <w:r>
              <w:t xml:space="preserve"> </w:t>
            </w:r>
          </w:p>
          <w:p w14:paraId="10602C1F" w14:textId="7B5B0172" w:rsidR="00C14415" w:rsidRDefault="006F372F" w:rsidP="006F372F">
            <w:pPr>
              <w:pStyle w:val="Normalbulletlist"/>
            </w:pPr>
            <w:r>
              <w:t xml:space="preserve">Bydd dysgwyr yn cydweithio ac yn trafod eu profiadau o sesiynau cynefino â safleoedd, fel:</w:t>
            </w:r>
            <w:r>
              <w:t xml:space="preserve"> </w:t>
            </w:r>
          </w:p>
          <w:p w14:paraId="3605AB7E" w14:textId="6D537D54" w:rsidR="00C14415" w:rsidRDefault="006F372F" w:rsidP="00116AE5">
            <w:pPr>
              <w:pStyle w:val="Normalbulletsublist"/>
            </w:pPr>
            <w:r>
              <w:t xml:space="preserve">ffensys/palisau dros dro</w:t>
            </w:r>
          </w:p>
          <w:p w14:paraId="5A506882" w14:textId="36FBF6BA" w:rsidR="00C14415" w:rsidRDefault="006F372F" w:rsidP="00116AE5">
            <w:pPr>
              <w:pStyle w:val="Normalbulletsublist"/>
            </w:pPr>
            <w:r>
              <w:t xml:space="preserve">swyddogion diogelwch</w:t>
            </w:r>
          </w:p>
          <w:p w14:paraId="21447C1E" w14:textId="7B35171B" w:rsidR="00C14415" w:rsidRDefault="006F372F" w:rsidP="00116AE5">
            <w:pPr>
              <w:pStyle w:val="Normalbulletsublist"/>
            </w:pPr>
            <w:r>
              <w:t xml:space="preserve">gwyliadwriaeth</w:t>
            </w:r>
          </w:p>
          <w:p w14:paraId="308215C3" w14:textId="3EC46956" w:rsidR="00C14415" w:rsidRDefault="006F372F" w:rsidP="00116AE5">
            <w:pPr>
              <w:pStyle w:val="Normalbulletsublist"/>
            </w:pPr>
            <w:r>
              <w:t xml:space="preserve">agor/cloi</w:t>
            </w:r>
          </w:p>
          <w:p w14:paraId="02D30AFB" w14:textId="1009CBE8" w:rsidR="00C14415" w:rsidRDefault="006F372F" w:rsidP="00116AE5">
            <w:pPr>
              <w:pStyle w:val="Normalbulletsublist"/>
            </w:pPr>
            <w:r>
              <w:t xml:space="preserve">mewngofnodi</w:t>
            </w:r>
          </w:p>
          <w:p w14:paraId="71BDDF6B" w14:textId="4EC120BA" w:rsidR="00C14415" w:rsidRDefault="006F372F" w:rsidP="00116AE5">
            <w:pPr>
              <w:pStyle w:val="Normalbulletsublist"/>
            </w:pPr>
            <w:r>
              <w:t xml:space="preserve">gweithdrefnau awdurdodi ID</w:t>
            </w:r>
          </w:p>
          <w:p w14:paraId="45E6EF48" w14:textId="4D834F9E" w:rsidR="00C14415" w:rsidRDefault="006F372F" w:rsidP="00116AE5">
            <w:pPr>
              <w:pStyle w:val="Normalbulletsublist"/>
            </w:pPr>
            <w:r>
              <w:t xml:space="preserve">diogelwch offer, deunyddiau, cyfarpar a cherbydau</w:t>
            </w:r>
          </w:p>
          <w:p w14:paraId="499510B3" w14:textId="19AE11A0" w:rsidR="00604E0D" w:rsidRDefault="006F372F" w:rsidP="00116AE5">
            <w:pPr>
              <w:pStyle w:val="Normalbulletsublist"/>
            </w:pPr>
            <w:r>
              <w:t xml:space="preserve">eiddo personol.</w:t>
            </w:r>
          </w:p>
        </w:tc>
      </w:tr>
      <w:tr w:rsidR="00A515B2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A515B2" w:rsidRPr="00CD50CC" w:rsidRDefault="00A515B2" w:rsidP="00A515B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06137904" w:rsidR="00A515B2" w:rsidRPr="00CD50CC" w:rsidRDefault="00A515B2" w:rsidP="00A515B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Beth yw'r gweithdrefnau ar gyfer rhoi gwybod am ddamweiniau a phwy sy'n gyfrifol am wneud yr adroddiad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36DE57" w14:textId="41925224" w:rsidR="00A515B2" w:rsidRPr="00CD50CC" w:rsidRDefault="00A515B2" w:rsidP="00A515B2">
            <w:pPr>
              <w:pStyle w:val="Normalbulletlist"/>
            </w:pPr>
            <w:r>
              <w:t xml:space="preserve">Bydd dysgwyr yn ymchwilio ac yn cwblhau gwaith papur perthnasol ar gyfer rhoi gwybod am ddamweiniau yn y gweithle, ac yn trafod eu profiadau eu hunain yn y gweithle o’r adegau lle roedd angen rhoi gwybod am ddamweiniau, a gweithredu arnynt.</w:t>
            </w:r>
          </w:p>
        </w:tc>
      </w:tr>
      <w:tr w:rsidR="009F3411" w:rsidRPr="00D979B1" w14:paraId="3DA07E53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09863C2" w14:textId="77777777" w:rsidR="009F3411" w:rsidRPr="00CD50CC" w:rsidRDefault="009F3411" w:rsidP="009F341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37EFC2" w14:textId="59D317B3" w:rsidR="009F3411" w:rsidRDefault="009F3411" w:rsidP="009F3411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Pam, pryd a sut y dylid defnyddio cyfarpar rheoli iechyd a diogelwch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34F25B3" w14:textId="53E6F779" w:rsidR="009F3411" w:rsidRDefault="009F3411" w:rsidP="009F3411">
            <w:pPr>
              <w:pStyle w:val="Normalbulletlist"/>
            </w:pPr>
            <w:r>
              <w:t xml:space="preserve">Bydd dysgwyr yn ymchwilio ac yn trafod sut mae adnabod cyfarpar rheoli iechyd a diogelwch priodol yn ôl yr egwyddorion diogelu ar gyfer defnydd galwedigaethol, a mathau a phwrpas pob math yng nghyswllt gwahanol sefyllfaoedd gwaith a’r amgylchedd gwaith cyffredinol, gan gynnwys:</w:t>
            </w:r>
          </w:p>
          <w:p w14:paraId="1E661B2C" w14:textId="5EB0C435" w:rsidR="009F3411" w:rsidRDefault="008A53CF" w:rsidP="00116AE5">
            <w:pPr>
              <w:pStyle w:val="Normalbulletsublist"/>
            </w:pPr>
            <w:r>
              <w:t xml:space="preserve">mesurau diogelu cyfunol</w:t>
            </w:r>
          </w:p>
          <w:p w14:paraId="4E2D23FA" w14:textId="1EF8B97A" w:rsidR="009F3411" w:rsidRDefault="009F3411" w:rsidP="00116AE5">
            <w:pPr>
              <w:pStyle w:val="Normalbulletsublist"/>
            </w:pPr>
            <w:r>
              <w:t xml:space="preserve">Cyfarpar Diogelu Personol (PPE)</w:t>
            </w:r>
          </w:p>
          <w:p w14:paraId="34CA021E" w14:textId="0A1C364C" w:rsidR="009F3411" w:rsidRDefault="009F3411" w:rsidP="00116AE5">
            <w:pPr>
              <w:pStyle w:val="Normalbulletsublist"/>
            </w:pPr>
            <w:r>
              <w:t xml:space="preserve">Cyfarpar Diogelu Anadlol (RPE)</w:t>
            </w:r>
          </w:p>
          <w:p w14:paraId="59F596A1" w14:textId="44BFF9A3" w:rsidR="009F3411" w:rsidRPr="00CD50CC" w:rsidRDefault="009F3411" w:rsidP="009F3411">
            <w:pPr>
              <w:pStyle w:val="Normalbulletsublist"/>
            </w:pPr>
            <w:r>
              <w:t xml:space="preserve">Awyru Lleol sy’n Gwacau Mygdarth (LEV)</w:t>
            </w:r>
          </w:p>
        </w:tc>
      </w:tr>
      <w:tr w:rsidR="009F3411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3697C6E" w:rsidR="009F3411" w:rsidRPr="00CD50CC" w:rsidRDefault="00AA77FE" w:rsidP="009F341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broses o ddewis adnoddau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44931B66" w:rsidR="009F3411" w:rsidRPr="00CD50CC" w:rsidRDefault="00B772E5" w:rsidP="009F3411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Nodweddion, ansawdd, defnydd, cynaliadwyedd, cyfyngiadau a diffygion sy'n gysylltiedig â'r adnoddau a sut mae cywiro diffygion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8F95AA0" w14:textId="77777777" w:rsidR="005F291B" w:rsidRDefault="005F291B" w:rsidP="005F291B">
            <w:pPr>
              <w:pStyle w:val="Normalbulletlist"/>
            </w:pPr>
            <w:r>
              <w:t xml:space="preserve">Bydd dysgwyr yn ailedrych ar RAMS a wnaed yn flaenorol ac yn cydweithio ac yn rhannu gwybodaeth am ddewis adnoddau, a nodi eu cyfyngiadau a diffygion posib.</w:t>
            </w:r>
          </w:p>
          <w:p w14:paraId="51B0001A" w14:textId="011676E8" w:rsidR="009F3411" w:rsidRPr="00CD50CC" w:rsidRDefault="005F291B" w:rsidP="005F291B">
            <w:pPr>
              <w:pStyle w:val="Normalbulletlist"/>
            </w:pPr>
            <w:r>
              <w:t xml:space="preserve">Bydd y dysgwyr yn dod i gasgliad ynghylch sut mae rhoi gwybod am adnoddau nad ydynt yn addas nac yn gydnaws, a’u cywiro.</w:t>
            </w:r>
          </w:p>
        </w:tc>
      </w:tr>
      <w:tr w:rsidR="001417D9" w:rsidRPr="00D979B1" w14:paraId="3D7A074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374AE50" w14:textId="77777777" w:rsidR="001417D9" w:rsidRPr="00CD50CC" w:rsidRDefault="001417D9" w:rsidP="001417D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E50076E" w14:textId="10007276" w:rsidR="001417D9" w:rsidRDefault="001417D9" w:rsidP="001417D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defnyddio’r adnoddau a sut mae rhoi gwybod am unrhyw broblemau sy'n gysylltiedig â'r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0C0016E" w14:textId="77C8410A" w:rsidR="001417D9" w:rsidRDefault="001417D9" w:rsidP="001417D9">
            <w:pPr>
              <w:pStyle w:val="Normalbulletlist"/>
            </w:pPr>
            <w:r>
              <w:t xml:space="preserve">Bydd dysgwyr yn ymchwilio i sut i ddewis adnoddau ar gyfer gwahanol dasgau ac ar gyfer atal peryglon sy’n gysylltiedig â’r gwaith, gan gyfeirio’n ôl at RAMS blaenorol, gan gynnwys:</w:t>
            </w:r>
            <w:r>
              <w:t xml:space="preserve"> </w:t>
            </w:r>
          </w:p>
          <w:p w14:paraId="51039A13" w14:textId="1718FDD1" w:rsidR="001417D9" w:rsidRDefault="001417D9" w:rsidP="00116AE5">
            <w:pPr>
              <w:pStyle w:val="Normalbulletsublist"/>
            </w:pPr>
            <w:r>
              <w:t xml:space="preserve">adnoddau galwedigaethol (offer, deunyddiau a chyfarpar sy’n gysylltiedig â gwaith/crefft)</w:t>
            </w:r>
          </w:p>
          <w:p w14:paraId="123A9ED3" w14:textId="4964AF62" w:rsidR="001417D9" w:rsidRDefault="001417D9" w:rsidP="00116AE5">
            <w:pPr>
              <w:pStyle w:val="Normalbulletsublist"/>
            </w:pPr>
            <w:r>
              <w:t xml:space="preserve">cymhorthion codi a thrin (berfa, tryc paledi, fforch godi, troli cario sachau)</w:t>
            </w:r>
          </w:p>
          <w:p w14:paraId="6DEBC8E9" w14:textId="7BE564AD" w:rsidR="001417D9" w:rsidRDefault="001417D9" w:rsidP="00116AE5">
            <w:pPr>
              <w:pStyle w:val="Normalbulletsublist"/>
            </w:pPr>
            <w:r>
              <w:t xml:space="preserve">cynwysyddion (cynhwysydd storio, cynhwysydd fflamadwy)</w:t>
            </w:r>
            <w:r>
              <w:t xml:space="preserve"> </w:t>
            </w:r>
          </w:p>
          <w:p w14:paraId="4F964197" w14:textId="1243DA03" w:rsidR="00195A2D" w:rsidRDefault="001417D9" w:rsidP="001417D9">
            <w:pPr>
              <w:pStyle w:val="Normalbulletsublist"/>
            </w:pPr>
            <w:r>
              <w:t xml:space="preserve">systemau gosod, dal a sicrhau (rhaffau a rhwymynnau, craffrwymau, strapiau cliciedu)</w:t>
            </w:r>
          </w:p>
          <w:p w14:paraId="09877EB2" w14:textId="464491B2" w:rsidR="001417D9" w:rsidRDefault="001417D9" w:rsidP="00116AE5">
            <w:pPr>
              <w:pStyle w:val="Normalbulletsublist"/>
            </w:pPr>
            <w:r>
              <w:t xml:space="preserve">cylchdroi stoc darfodus, cyntaf i mewn cyntaf allan (FIFO).</w:t>
            </w:r>
          </w:p>
          <w:p w14:paraId="2E142372" w14:textId="0E9E1AE1" w:rsidR="001417D9" w:rsidRDefault="001417D9" w:rsidP="001417D9">
            <w:pPr>
              <w:pStyle w:val="Normalbulletlist"/>
            </w:pPr>
            <w:r>
              <w:t xml:space="preserve">Bydd dysgwyr yn ymchwilio, yn trafod ac yn rhannu profiadau o’u gweithle i wybod beth yw eu hawdurdod eu hunain i ddatrys problemau neu sut i roi gwybod i’r goruchwyliwr priodol a gwneud cofnod priodol o’r broblem.</w:t>
            </w:r>
          </w:p>
          <w:p w14:paraId="0F39F509" w14:textId="3CF6F3FE" w:rsidR="001417D9" w:rsidRDefault="001417D9" w:rsidP="001417D9">
            <w:pPr>
              <w:pStyle w:val="Normalbulletlist"/>
            </w:pPr>
            <w:r>
              <w:t xml:space="preserve">Bydd dysgwyr yn ymchwilio ac yn trafod beth yw gweithdrefnau adrodd y sefydliad, gan gynnwys y person cywir i’w hysbysu a’r fformat cywir ar gyfer gwneud hynny, gan gynnwys cyfathrebu ar lafar neu’n ysgrifenedig.</w:t>
            </w:r>
          </w:p>
        </w:tc>
      </w:tr>
      <w:tr w:rsidR="001417D9" w:rsidRPr="00D979B1" w14:paraId="2B82B3D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9BA41C2" w14:textId="77777777" w:rsidR="001417D9" w:rsidRPr="00CD50CC" w:rsidRDefault="001417D9" w:rsidP="001417D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979802D" w14:textId="30402732" w:rsidR="001417D9" w:rsidRDefault="00E4661A" w:rsidP="001417D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Gweithdrefnau sefydliadol ar gyfer dewis adnoddau, pam maen nhw wedi cael eu llunio a sut mae eu defnyddio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2E81B35" w14:textId="77777777" w:rsidR="002527FB" w:rsidRDefault="002527FB" w:rsidP="002527FB">
            <w:pPr>
              <w:pStyle w:val="Normalbulletlist"/>
            </w:pPr>
            <w:r>
              <w:t xml:space="preserve">Bydd dysgwyr yn ymchwilio ac yn trafod beth yw’r gweithdrefnau sefydliadol o ran dewis adnoddau sy’n berthnasol i’r dasg.</w:t>
            </w:r>
          </w:p>
          <w:p w14:paraId="053709E1" w14:textId="68FB3E73" w:rsidR="001417D9" w:rsidRDefault="002527FB" w:rsidP="002527FB">
            <w:pPr>
              <w:pStyle w:val="Normalbulletlist"/>
            </w:pPr>
            <w:r>
              <w:t xml:space="preserve"> </w:t>
            </w:r>
            <w:r>
              <w:t xml:space="preserve">Bydd dysgwyr yn ymchwilio ac yn trafod pam mae gweithdrefnau sefydliadol ar waith, a sut maen nhw’n cael eu defnyddio.</w:t>
            </w:r>
          </w:p>
        </w:tc>
      </w:tr>
      <w:tr w:rsidR="0089502A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89502A" w:rsidRPr="00CD50CC" w:rsidRDefault="0089502A" w:rsidP="0089502A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B874139" w:rsidR="0089502A" w:rsidRPr="00CD50CC" w:rsidRDefault="0089502A" w:rsidP="0089502A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peryglon sy'n gysylltiedig â’r adnoddau a'r dulliau gweithio a sut mae goresgyn y rhain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E19ADC6" w14:textId="77777777" w:rsidR="00CC5BDB" w:rsidRDefault="0089502A" w:rsidP="0089502A">
            <w:pPr>
              <w:pStyle w:val="Normalbulletlist"/>
            </w:pPr>
            <w:r>
              <w:t xml:space="preserve">Bydd dysgwyr yn cydweithio ac yn trafod RAMS blaenorol ac yn gweithredu ar y peryglon sydd wedi’u canfod a fydd yn cael eu hadnabod o’r wybodaeth sydd ar gael, fel:</w:t>
            </w:r>
            <w:r>
              <w:t xml:space="preserve"> </w:t>
            </w:r>
          </w:p>
          <w:p w14:paraId="1267C6D0" w14:textId="0997A031" w:rsidR="00CC5BDB" w:rsidRDefault="0089502A" w:rsidP="00116AE5">
            <w:pPr>
              <w:pStyle w:val="Normalbulletsublist"/>
            </w:pPr>
            <w:r>
              <w:t xml:space="preserve">RAMS</w:t>
            </w:r>
          </w:p>
          <w:p w14:paraId="4764CE71" w14:textId="18E9262F" w:rsidR="00CC5BDB" w:rsidRDefault="0089502A" w:rsidP="00116AE5">
            <w:pPr>
              <w:pStyle w:val="Normalbulletsublist"/>
            </w:pPr>
            <w:r>
              <w:t xml:space="preserve">sgyrsiau blwch offer</w:t>
            </w:r>
            <w:r>
              <w:t xml:space="preserve"> </w:t>
            </w:r>
          </w:p>
          <w:p w14:paraId="3F749877" w14:textId="3242CAA4" w:rsidR="0089502A" w:rsidRPr="00B60588" w:rsidRDefault="0089502A" w:rsidP="00116AE5">
            <w:pPr>
              <w:pStyle w:val="Normalbulletsublist"/>
            </w:pPr>
            <w:r>
              <w:t xml:space="preserve">rhoi gwybod am beryglon.</w:t>
            </w:r>
          </w:p>
          <w:p w14:paraId="7709F647" w14:textId="38C0FF92" w:rsidR="0089502A" w:rsidRDefault="0089502A" w:rsidP="0089502A">
            <w:pPr>
              <w:pStyle w:val="Normalbulletlist"/>
            </w:pPr>
            <w:r>
              <w:t xml:space="preserve">Bydd dysgwyr yn ymchwilio ac yn deall sut mae adnabod peryglon o’r wybodaeth sydd ar gael, gan gynnwys:</w:t>
            </w:r>
          </w:p>
          <w:p w14:paraId="4F4147FC" w14:textId="2279BC8A" w:rsidR="0089502A" w:rsidRDefault="0089502A">
            <w:pPr>
              <w:pStyle w:val="Normalbulletsublist"/>
            </w:pPr>
            <w:r>
              <w:t xml:space="preserve">dull gweithio (RAMS, sgyrsiau blwch offer, rhoi gwybod am beryglon)</w:t>
            </w:r>
          </w:p>
          <w:p w14:paraId="5523636E" w14:textId="11478FBA" w:rsidR="00E57C12" w:rsidRDefault="0089502A" w:rsidP="0089502A">
            <w:pPr>
              <w:pStyle w:val="Normalbulletsublist"/>
            </w:pPr>
            <w:r>
              <w:t xml:space="preserve">gwybodaeth dechnegol gwneuthurwyr (taflenni data iechyd a diogelwch)</w:t>
            </w:r>
          </w:p>
          <w:p w14:paraId="16736431" w14:textId="7C9A9DED" w:rsidR="0089502A" w:rsidRDefault="00E57C12" w:rsidP="0089502A">
            <w:pPr>
              <w:pStyle w:val="Normalbulletsublist"/>
            </w:pPr>
            <w:r>
              <w:t xml:space="preserve">canllawiau swyddogol fel rhai gan yr Awdurdod Gweithredol Iechyd a Diogelwch.</w:t>
            </w:r>
          </w:p>
          <w:p w14:paraId="40DBB97A" w14:textId="194B7EE6" w:rsidR="002829E3" w:rsidRDefault="002829E3" w:rsidP="00116AE5">
            <w:pPr>
              <w:pStyle w:val="Normalbulletlist"/>
            </w:pPr>
            <w:r>
              <w:t xml:space="preserve">Bydd dysgwyr yn deall sut mae adnabod peryglon o Reoliadau Statudol, gan gynnwys:</w:t>
            </w:r>
            <w:r>
              <w:t xml:space="preserve"> </w:t>
            </w:r>
          </w:p>
          <w:p w14:paraId="595390C8" w14:textId="70606A6C" w:rsidR="00E57C12" w:rsidRDefault="002D4B3E" w:rsidP="00116AE5">
            <w:pPr>
              <w:pStyle w:val="Normalbulletsublist"/>
            </w:pPr>
            <w:r>
              <w:t xml:space="preserve">Rheoliadau Rheoli Sylweddau Peryglus i Iechyd 2002</w:t>
            </w:r>
          </w:p>
          <w:p w14:paraId="1D49BFD2" w14:textId="47321BB5" w:rsidR="00E57C12" w:rsidRDefault="0089502A" w:rsidP="0089502A">
            <w:pPr>
              <w:pStyle w:val="Normalbulletsublist"/>
            </w:pPr>
            <w:r>
              <w:t xml:space="preserve">Rheoliadau Gweithrediadau Codi a Chario â Llaw 1992</w:t>
            </w:r>
            <w:r>
              <w:t xml:space="preserve"> </w:t>
            </w:r>
          </w:p>
          <w:p w14:paraId="7F221197" w14:textId="685DBA21" w:rsidR="00E57C12" w:rsidRDefault="0089502A" w:rsidP="0089502A">
            <w:pPr>
              <w:pStyle w:val="Normalbulletsublist"/>
            </w:pPr>
            <w:r>
              <w:t xml:space="preserve">Rheoliadau Gweithio ar Uchder 2005</w:t>
            </w:r>
          </w:p>
          <w:p w14:paraId="5AC099BF" w14:textId="1FBCB994" w:rsidR="0089502A" w:rsidRPr="00CD50CC" w:rsidRDefault="0089502A" w:rsidP="00116AE5">
            <w:pPr>
              <w:pStyle w:val="Normalbulletsublist"/>
            </w:pPr>
            <w:r>
              <w:t xml:space="preserve">Rheoliadau Gweithrediadau Codi a Chyfarpar Codi 1998.</w:t>
            </w:r>
          </w:p>
        </w:tc>
      </w:tr>
      <w:tr w:rsidR="0089502A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60F7D49D" w:rsidR="0089502A" w:rsidRPr="00CD50CC" w:rsidRDefault="00B43823" w:rsidP="0089502A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lleihau’r risg o ddifrod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6D44E464" w:rsidR="0089502A" w:rsidRPr="00CD50CC" w:rsidRDefault="00AA69A8" w:rsidP="0089502A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diogelu gwaith rhag difrod a phwrpas diogelu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3E72AA" w14:textId="26282827" w:rsidR="00D16D1F" w:rsidRDefault="00D16D1F" w:rsidP="00D16D1F">
            <w:pPr>
              <w:pStyle w:val="Normalbulletlist"/>
            </w:pPr>
            <w:r>
              <w:t xml:space="preserve">Bydd dysgwyr yn cyflawni tasgau yn y gweithdy ac yn cynhyrchu RAMS i gynnwys diogelu’r ardal waith.</w:t>
            </w:r>
          </w:p>
          <w:p w14:paraId="7BC1B3B4" w14:textId="1C87082E" w:rsidR="00D16D1F" w:rsidRDefault="00D16D1F" w:rsidP="00D16D1F">
            <w:pPr>
              <w:pStyle w:val="Normalbulletlist"/>
            </w:pPr>
            <w:r>
              <w:t xml:space="preserve">Bydd dysgwyr yn cydweithio ac yn trafod eu profiadau yn y gweithle o ddiogelu’r ardal waith, ac yn nodi pa fathau o adnoddau sy’n cael eu defnyddio i gyflawni hyn.</w:t>
            </w:r>
            <w:r>
              <w:t xml:space="preserve"> </w:t>
            </w:r>
          </w:p>
          <w:p w14:paraId="6BC2D617" w14:textId="5117F953" w:rsidR="0089502A" w:rsidRPr="00CD50CC" w:rsidRDefault="00D16D1F" w:rsidP="00D16D1F">
            <w:pPr>
              <w:pStyle w:val="Normalbulletlist"/>
            </w:pPr>
            <w:r>
              <w:t xml:space="preserve">Bydd dysgwyr yn cydweithio ac yn trafod enghreifftiau o ddiogelu’r ardal waith rhag crefftau eraill a thywydd garw.</w:t>
            </w:r>
          </w:p>
        </w:tc>
      </w:tr>
      <w:tr w:rsidR="0089502A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89502A" w:rsidRPr="00CD50CC" w:rsidRDefault="0089502A" w:rsidP="0089502A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386C7807" w:rsidR="0089502A" w:rsidRPr="00CD50CC" w:rsidRDefault="00A426D6" w:rsidP="0089502A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Pam y dylid gwaredu gwastraff yn ddiogel a sut mae gwneud hynny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D28AF57" w14:textId="6D991B49" w:rsidR="008D3607" w:rsidRDefault="00024201" w:rsidP="00024201">
            <w:pPr>
              <w:pStyle w:val="Normalbulletlist"/>
            </w:pPr>
            <w:r>
              <w:t xml:space="preserve">Bydd dysgwyr yn gweithio mewn timau i drafod pam y dylid gwaredu gwastraff a/neu eitemau traul yn ddiogel, a sut mae gwneud hynny.</w:t>
            </w:r>
          </w:p>
          <w:p w14:paraId="0616B567" w14:textId="4EEA7A81" w:rsidR="00024201" w:rsidRPr="00B60588" w:rsidRDefault="008D3607" w:rsidP="00024201">
            <w:pPr>
              <w:pStyle w:val="Normalbulletlist"/>
            </w:pPr>
            <w:r>
              <w:t xml:space="preserve">Bydd dysgwyr yn cyfeirio at eu profiadau eu hunain yn y gweithle a’u profiadau cynefino yn y gweithle.</w:t>
            </w:r>
          </w:p>
          <w:p w14:paraId="3039E625" w14:textId="146A8B0C" w:rsidR="00024201" w:rsidRPr="00B60588" w:rsidRDefault="00024201" w:rsidP="00024201">
            <w:pPr>
              <w:pStyle w:val="Normalbulletlist"/>
            </w:pPr>
            <w:r>
              <w:t xml:space="preserve">Bydd dysgwyr yn trafod rhinweddau gwahanu gwastraff er mwyn sicrhau ôl troed di-garbon/carbon isel.</w:t>
            </w:r>
            <w:r>
              <w:t xml:space="preserve"> </w:t>
            </w:r>
          </w:p>
          <w:p w14:paraId="383ED5FC" w14:textId="77777777" w:rsidR="00024201" w:rsidRPr="00B60588" w:rsidRDefault="00024201" w:rsidP="00024201">
            <w:pPr>
              <w:pStyle w:val="Normalbulletlist"/>
            </w:pPr>
            <w:r>
              <w:t xml:space="preserve">Bydd dysgwyr yn ymchwilio ac yn gwybod pam y dylid gwaredu gwastraff yn ddiogel ac yn gyfrifol, gan ddilyn gweithdrefnau’r sefydliad, gwybodaeth gwneuthurwyr, rheoliadau statudol a chanllawiau swyddogol yn unol â chyfrifoldebau amgylcheddol.</w:t>
            </w:r>
          </w:p>
          <w:p w14:paraId="4A183DD5" w14:textId="7AB9931C" w:rsidR="0089502A" w:rsidRPr="00CD50CC" w:rsidRDefault="00024201" w:rsidP="00024201">
            <w:pPr>
              <w:pStyle w:val="Normalbulletlist"/>
            </w:pPr>
            <w:r>
              <w:t xml:space="preserve">Bydd dysgwyr yn ymchwilio ac yn gwybod am y gwahanol ddulliau gwaredu gwastraff gan gynnwys sgipiau dynodedig, ailgylchu, gwahanu gwastraff, man casglu gwastraff lleol, biodanwydd.</w:t>
            </w:r>
          </w:p>
        </w:tc>
      </w:tr>
      <w:tr w:rsidR="00063F09" w:rsidRPr="00D979B1" w14:paraId="43416151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4ABFC6C" w14:textId="6F3321FC" w:rsidR="00063F09" w:rsidRPr="00CD50CC" w:rsidRDefault="00063F09" w:rsidP="0089502A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i gydymffurfio â gwybodaeth am adnoddau galwedigaethol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18DA3451" w:rsidR="00063F09" w:rsidRPr="00CD50CC" w:rsidRDefault="00063F09" w:rsidP="0089502A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dulliau gweithio, er mwyn bodloni'r fanyleb, yn cael eu cyflawni a sut mae rhoi gwybod am broblemau</w:t>
            </w:r>
          </w:p>
        </w:tc>
        <w:tc>
          <w:tcPr>
            <w:tcW w:w="7261" w:type="dxa"/>
            <w:vMerge w:val="restart"/>
            <w:tcMar>
              <w:top w:w="108" w:type="dxa"/>
              <w:bottom w:w="108" w:type="dxa"/>
            </w:tcMar>
          </w:tcPr>
          <w:p w14:paraId="66F49C22" w14:textId="77777777" w:rsidR="00063F09" w:rsidRDefault="00063F09" w:rsidP="00063F09">
            <w:pPr>
              <w:pStyle w:val="Normalbulletlist"/>
            </w:pPr>
            <w:r>
              <w:t xml:space="preserve">Bydd dysgwyr yn cydweithio ac yn trafod arferion a gweithdrefnau gweithio diogel, fel:</w:t>
            </w:r>
            <w:r>
              <w:t xml:space="preserve"> </w:t>
            </w:r>
          </w:p>
          <w:p w14:paraId="1CB98888" w14:textId="3C4D9B19" w:rsidR="003115BB" w:rsidRDefault="00063F09">
            <w:pPr>
              <w:pStyle w:val="Normalbulletsublist"/>
            </w:pPr>
            <w:r>
              <w:t xml:space="preserve">gweithdrefnau codi cywir ar gyfer gwahanol ddeunyddiau (pwysau, maint, siâp)</w:t>
            </w:r>
          </w:p>
          <w:p w14:paraId="60FEFC16" w14:textId="2FF71C7A" w:rsidR="003115BB" w:rsidRDefault="00063F09">
            <w:pPr>
              <w:pStyle w:val="Normalbulletsublist"/>
            </w:pPr>
            <w:r>
              <w:t xml:space="preserve">llwybrau ar gyfer symud deunyddiau’n ddiogel</w:t>
            </w:r>
          </w:p>
          <w:p w14:paraId="5116AE26" w14:textId="14B78F3E" w:rsidR="00063F09" w:rsidRDefault="00063F09" w:rsidP="00116AE5">
            <w:pPr>
              <w:pStyle w:val="Normalbulletsublist"/>
            </w:pPr>
            <w:r>
              <w:t xml:space="preserve">cadw allanfeydd yn lân ac yn glir</w:t>
            </w:r>
          </w:p>
          <w:p w14:paraId="6E23D3EC" w14:textId="5B872477" w:rsidR="00063F09" w:rsidRDefault="00063F09" w:rsidP="00116AE5">
            <w:pPr>
              <w:pStyle w:val="Normalbulletsublist"/>
            </w:pPr>
            <w:r>
              <w:t xml:space="preserve">deunyddiau a chyfarpar a ddefnyddir ar gyfer symud, trin a storio adnoddau galwedigaethol (technegau codi a chario cywir, gwahanol gymhorthion codi)</w:t>
            </w:r>
          </w:p>
          <w:p w14:paraId="6F86090E" w14:textId="0D193900" w:rsidR="00063F09" w:rsidRDefault="00063F09" w:rsidP="00063F09">
            <w:pPr>
              <w:pStyle w:val="Normalbulletsublist"/>
            </w:pPr>
            <w:r>
              <w:t xml:space="preserve">anghenion galwedigaethau eraill sy'n gysylltiedig â'r adnoddau (storio adnoddau a gwerthfawrogi meysydd gwaith/anghenion crefftau eraill).</w:t>
            </w:r>
          </w:p>
          <w:p w14:paraId="041655E6" w14:textId="2DFEFADC" w:rsidR="00063F09" w:rsidRDefault="00063F09" w:rsidP="00063F09">
            <w:pPr>
              <w:pStyle w:val="Normalbulletlist"/>
            </w:pPr>
            <w:r>
              <w:t xml:space="preserve">Bydd dysgwyr yn ymchwilio ac yn gwybod beth yw gweithdrefnau’r sefydliad ar gyfer rhoi gwybod am amgylchiadau a fydd yn effeithio ar y rhaglen waith, gan gynnwys rhoi gwybod i’r goruchwyliwr/rheolwr (oedi annisgwyl, tywydd, problemau gyda danfoniadau).</w:t>
            </w:r>
            <w:r>
              <w:t xml:space="preserve"> </w:t>
            </w:r>
          </w:p>
          <w:p w14:paraId="67EA1D1D" w14:textId="100088D5" w:rsidR="00063F09" w:rsidRDefault="00063F09" w:rsidP="00063F09">
            <w:pPr>
              <w:pStyle w:val="Normalbulletlist"/>
            </w:pPr>
            <w:r>
              <w:t xml:space="preserve">Bydd dysgwyr yn gwybod am y problemau sy’n gallu effeithio ar y rhaglen, fel:</w:t>
            </w:r>
            <w:r>
              <w:t xml:space="preserve"> </w:t>
            </w:r>
          </w:p>
          <w:p w14:paraId="1B6BC318" w14:textId="079FFC2D" w:rsidR="00063F09" w:rsidRDefault="00063F09" w:rsidP="00063F09">
            <w:pPr>
              <w:pStyle w:val="Normalbulletsublist"/>
            </w:pPr>
            <w:r>
              <w:t xml:space="preserve">problemau sy’n codi o wybodaeth amhriodol (camglywed cyfarwyddiadau, camddehongli gwybodaeth gwneuthurwyr, gwybodaeth anghywir)</w:t>
            </w:r>
            <w:r>
              <w:t xml:space="preserve"> </w:t>
            </w:r>
          </w:p>
          <w:p w14:paraId="0DB40144" w14:textId="478A92FE" w:rsidR="00F16BB5" w:rsidRDefault="00063F09" w:rsidP="00F16BB5">
            <w:pPr>
              <w:pStyle w:val="Normalbulletsublist"/>
            </w:pPr>
            <w:r>
              <w:t xml:space="preserve">problemau sy’n deillio o adnoddau (anaddas, wedi’u difrodi, anghywir, nifer)</w:t>
            </w:r>
          </w:p>
          <w:p w14:paraId="7A8108F4" w14:textId="1AACBFC1" w:rsidR="00063F09" w:rsidRPr="00CD50CC" w:rsidRDefault="00063F09" w:rsidP="00F16BB5">
            <w:pPr>
              <w:pStyle w:val="Normalbulletsublist"/>
            </w:pPr>
            <w:r>
              <w:t xml:space="preserve">problemau gyda dulliau gweithio (storio anghywir, camau anghywir fel symud a thrin anghywir, defnyddio cyfarpar yn anghywir).</w:t>
            </w:r>
          </w:p>
        </w:tc>
      </w:tr>
      <w:tr w:rsidR="00063F09" w:rsidRPr="00D979B1" w14:paraId="65BBA5A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AD476DC" w14:textId="77777777" w:rsidR="00063F09" w:rsidRDefault="00063F09" w:rsidP="0089502A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3E0C32B" w14:textId="7CE04360" w:rsidR="006D3C15" w:rsidRDefault="006D3C15" w:rsidP="00FE2047">
            <w:pPr>
              <w:pStyle w:val="ListBullet2"/>
              <w:numPr>
                <w:ilvl w:val="0"/>
                <w:numId w:val="0"/>
              </w:numPr>
              <w:ind w:left="643" w:hanging="360"/>
            </w:pPr>
          </w:p>
        </w:tc>
        <w:tc>
          <w:tcPr>
            <w:tcW w:w="7261" w:type="dxa"/>
            <w:vMerge/>
            <w:tcMar>
              <w:top w:w="108" w:type="dxa"/>
              <w:bottom w:w="108" w:type="dxa"/>
            </w:tcMar>
          </w:tcPr>
          <w:p w14:paraId="00AC1C05" w14:textId="27BD3696" w:rsidR="00063F09" w:rsidRPr="00CD50CC" w:rsidRDefault="00063F09" w:rsidP="00063F09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</w:tr>
      <w:tr w:rsidR="00E22E2D" w:rsidRPr="00D979B1" w14:paraId="59054B00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6CE559F5" w14:textId="16873739" w:rsidR="00E22E2D" w:rsidRDefault="00DE10D1" w:rsidP="0089502A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gweithio i derfynau amser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5B8F3C8" w14:textId="1C18DDA7" w:rsidR="00E22E2D" w:rsidRDefault="00DD7EAF" w:rsidP="0089502A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Beth yw'r rhaglen ar gyfer gwneud y gwaith o fewn yr amser a amcangyfrifwyd ac a neilltuwyd a pham y dylid cadw at derfynau amser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5C25DE5" w14:textId="4D7A4012" w:rsidR="0076472F" w:rsidRPr="00B60588" w:rsidRDefault="0076472F" w:rsidP="0076472F">
            <w:pPr>
              <w:pStyle w:val="Normalbulletlist"/>
            </w:pPr>
            <w:r>
              <w:t xml:space="preserve">Bydd dysgwyr yn ailedrych ac yn trafod RAMS blaenorol i ailadrodd cadw at amserlenni a rhaglenni gwaith, ac i gyflwyno contractau’n brydlon.</w:t>
            </w:r>
            <w:r>
              <w:t xml:space="preserve"> </w:t>
            </w:r>
          </w:p>
          <w:p w14:paraId="1CE21BA7" w14:textId="7045110C" w:rsidR="00250098" w:rsidRDefault="0076472F" w:rsidP="00116AE5">
            <w:pPr>
              <w:pStyle w:val="Normalbulletlist"/>
            </w:pPr>
            <w:r>
              <w:t xml:space="preserve">Bydd y dysgwyr yn ymchwilio ac yn trafod mathau o raglenni, fel:</w:t>
            </w:r>
            <w:r>
              <w:t xml:space="preserve">  </w:t>
            </w:r>
          </w:p>
          <w:p w14:paraId="4A77870F" w14:textId="55B8D287" w:rsidR="00250098" w:rsidRDefault="0076472F" w:rsidP="00116AE5">
            <w:pPr>
              <w:pStyle w:val="Normalbulletsublist"/>
            </w:pPr>
            <w:r>
              <w:t xml:space="preserve">siartiau cynnydd ac amserlenni</w:t>
            </w:r>
            <w:r>
              <w:t xml:space="preserve"> </w:t>
            </w:r>
          </w:p>
          <w:p w14:paraId="40711909" w14:textId="0EF081F5" w:rsidR="00250098" w:rsidRDefault="00250098" w:rsidP="00116AE5">
            <w:pPr>
              <w:pStyle w:val="Normalbulletsublist"/>
            </w:pPr>
            <w:r>
              <w:t xml:space="preserve">siartiau bar</w:t>
            </w:r>
          </w:p>
          <w:p w14:paraId="6C9909FB" w14:textId="225C0D25" w:rsidR="0076472F" w:rsidRPr="00B60588" w:rsidRDefault="0076472F" w:rsidP="00116AE5">
            <w:pPr>
              <w:pStyle w:val="Normalbulletsublist"/>
            </w:pPr>
            <w:r>
              <w:t xml:space="preserve">siartiau Gantt.</w:t>
            </w:r>
          </w:p>
          <w:p w14:paraId="136D092A" w14:textId="66FD97FA" w:rsidR="00E22E2D" w:rsidRDefault="0076472F" w:rsidP="0076472F">
            <w:pPr>
              <w:pStyle w:val="Normalbulletlist"/>
            </w:pPr>
            <w:r>
              <w:t xml:space="preserve">Bydd dysgwyr yn trafod eu profiadau eu hunain yn y gweithle ac yn deall pwysigrwydd gweithio i derfynau amser ac amseroedd penodol, a’r effaith y byddai hyn yn ei chael ar rannau eraill o’r rhaglen.</w:t>
            </w:r>
          </w:p>
        </w:tc>
      </w:tr>
      <w:tr w:rsidR="00407E63" w:rsidRPr="00D979B1" w14:paraId="78EFA213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DF8336F" w14:textId="66047CA1" w:rsidR="00407E63" w:rsidRDefault="00E72BEC" w:rsidP="0089502A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Cydymffurfio â'r wybodaeth am adnoddau galwedigaethol a roddwyd yn y contract er mwyn cyflawni'r gwaith yn effeithlon ac yn unol â'r cyfarwyddiadau gofynnol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5DA1167" w14:textId="1FDA86DB" w:rsidR="00407E63" w:rsidRDefault="00691BEC" w:rsidP="0041168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Sgiliau gwaith i symud, lleoli, storio, cael a/neu ddefnyddio cymhorthion codi a thechnegau codi cinetig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06D9979" w14:textId="77777777" w:rsidR="009E5C98" w:rsidRDefault="009E5C98" w:rsidP="009E5C98">
            <w:pPr>
              <w:pStyle w:val="Normalbulletlist"/>
            </w:pPr>
            <w:r>
              <w:t xml:space="preserve">Bydd dysgwyr yn trafod gwahanol fathau o gymhorthion codi sy’n cael eu defnyddio yn y gweithle i symud, lleoli, storio, gosod a/neu ddefnyddio cymhorthion codi a thechnegau codi cinetig.</w:t>
            </w:r>
          </w:p>
          <w:p w14:paraId="69DA5B5B" w14:textId="37A5B5F6" w:rsidR="00407E63" w:rsidRPr="00CD50CC" w:rsidRDefault="009E5C98" w:rsidP="009E5C98">
            <w:pPr>
              <w:pStyle w:val="Normalbulletlist"/>
            </w:pPr>
            <w:r>
              <w:t xml:space="preserve">Bydd dysgwyr yn cydweithio ac yn trafod eu profiadau eu hunain o ddefnyddio cymhorthion codi amrywiol o’u gweithgareddau eu hunain yn y gweithle.</w:t>
            </w:r>
          </w:p>
        </w:tc>
      </w:tr>
      <w:tr w:rsidR="007C2AAC" w:rsidRPr="00D979B1" w14:paraId="55AF186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374E87A" w14:textId="77777777" w:rsidR="007C2AAC" w:rsidRDefault="007C2AAC" w:rsidP="007C2AAC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7075DA5" w14:textId="52A99790" w:rsidR="007C2AAC" w:rsidRDefault="007C2AAC" w:rsidP="007C2AAC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Symud, trin neu storio adnoddau galwedigaethol i fodloni gwybodaeth am gynnyrch a gofynion sefydliadol sy’n ymwneud ag o leiaf dri o’r canlynol: deunydd ar ffurf dalennau, deunydd rhydd, deunydd mewn bagiau neu wedi’i lapio, deunydd bregus, offer a chyfarpar, cydrannau, hylifau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E7053B5" w14:textId="77777777" w:rsidR="007C2AAC" w:rsidRDefault="007C2AAC" w:rsidP="007C2AAC">
            <w:pPr>
              <w:pStyle w:val="Normalbulletlist"/>
            </w:pPr>
            <w:r>
              <w:t xml:space="preserve">Bydd dysgwyr yn cydweithio ac yn trafod eu profiadau eu hunain o symud a thrin adnoddau, fel:</w:t>
            </w:r>
            <w:r>
              <w:t xml:space="preserve"> </w:t>
            </w:r>
          </w:p>
          <w:p w14:paraId="16481DE6" w14:textId="6C2EE48E" w:rsidR="007C2AAC" w:rsidRDefault="007C2AAC" w:rsidP="00116AE5">
            <w:pPr>
              <w:pStyle w:val="Normalbulletsublist"/>
            </w:pPr>
            <w:r>
              <w:t xml:space="preserve">deunyddiau dalen</w:t>
            </w:r>
          </w:p>
          <w:p w14:paraId="67AFBD8B" w14:textId="3853A5DF" w:rsidR="007C2AAC" w:rsidRDefault="007C2AAC" w:rsidP="00116AE5">
            <w:pPr>
              <w:pStyle w:val="Normalbulletsublist"/>
            </w:pPr>
            <w:r>
              <w:t xml:space="preserve">deunyddiau rhydd</w:t>
            </w:r>
          </w:p>
          <w:p w14:paraId="5C077827" w14:textId="6E4FA0D7" w:rsidR="007C2AAC" w:rsidRDefault="007C2AAC" w:rsidP="00116AE5">
            <w:pPr>
              <w:pStyle w:val="Normalbulletsublist"/>
            </w:pPr>
            <w:r>
              <w:t xml:space="preserve">deunydd wedi’i lapio neu mewn bagiau</w:t>
            </w:r>
          </w:p>
          <w:p w14:paraId="25995745" w14:textId="73614423" w:rsidR="007C2AAC" w:rsidRDefault="007C2AAC" w:rsidP="00116AE5">
            <w:pPr>
              <w:pStyle w:val="Normalbulletsublist"/>
            </w:pPr>
            <w:r>
              <w:t xml:space="preserve">deunydd bregus</w:t>
            </w:r>
          </w:p>
          <w:p w14:paraId="06B5C983" w14:textId="478E7F04" w:rsidR="007C2AAC" w:rsidRDefault="007C2AAC" w:rsidP="00116AE5">
            <w:pPr>
              <w:pStyle w:val="Normalbulletsublist"/>
            </w:pPr>
            <w:r>
              <w:t xml:space="preserve">offer a chyfarpar</w:t>
            </w:r>
          </w:p>
          <w:p w14:paraId="2AF93601" w14:textId="1202094D" w:rsidR="007C2AAC" w:rsidRDefault="007C2AAC" w:rsidP="007C2AAC">
            <w:pPr>
              <w:pStyle w:val="Normalbulletsublist"/>
            </w:pPr>
            <w:r>
              <w:t xml:space="preserve">chydrannau</w:t>
            </w:r>
          </w:p>
          <w:p w14:paraId="70A06E29" w14:textId="67F48758" w:rsidR="007C2AAC" w:rsidRPr="007C2AAC" w:rsidRDefault="007C2AAC" w:rsidP="007C2AAC">
            <w:pPr>
              <w:pStyle w:val="Normalbulletsublist"/>
            </w:pPr>
            <w:r>
              <w:t xml:space="preserve">hylifau.</w:t>
            </w:r>
          </w:p>
        </w:tc>
      </w:tr>
    </w:tbl>
    <w:p w14:paraId="3E3F30D3" w14:textId="27191898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FBB4F" w14:textId="77777777" w:rsidR="00A12F12" w:rsidRDefault="00A12F12">
      <w:pPr>
        <w:spacing w:before="0" w:after="0"/>
      </w:pPr>
      <w:r>
        <w:separator/>
      </w:r>
    </w:p>
  </w:endnote>
  <w:endnote w:type="continuationSeparator" w:id="0">
    <w:p w14:paraId="46FECFED" w14:textId="77777777" w:rsidR="00A12F12" w:rsidRDefault="00A12F12">
      <w:pPr>
        <w:spacing w:before="0" w:after="0"/>
      </w:pPr>
      <w:r>
        <w:continuationSeparator/>
      </w:r>
    </w:p>
  </w:endnote>
  <w:endnote w:type="continuationNotice" w:id="1">
    <w:p w14:paraId="7693E2F2" w14:textId="77777777" w:rsidR="00A12F12" w:rsidRDefault="00A12F1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83EDC" w14:textId="77777777" w:rsidR="00A12F12" w:rsidRDefault="00A12F12">
      <w:pPr>
        <w:spacing w:before="0" w:after="0"/>
      </w:pPr>
      <w:r>
        <w:separator/>
      </w:r>
    </w:p>
  </w:footnote>
  <w:footnote w:type="continuationSeparator" w:id="0">
    <w:p w14:paraId="3526662D" w14:textId="77777777" w:rsidR="00A12F12" w:rsidRDefault="00A12F12">
      <w:pPr>
        <w:spacing w:before="0" w:after="0"/>
      </w:pPr>
      <w:r>
        <w:continuationSeparator/>
      </w:r>
    </w:p>
  </w:footnote>
  <w:footnote w:type="continuationNotice" w:id="1">
    <w:p w14:paraId="067BA508" w14:textId="77777777" w:rsidR="00A12F12" w:rsidRDefault="00A12F1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402F11E2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50955E7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8E675C4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306: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E581A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58E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52E90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288EE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20E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FC52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8EED95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86C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B07"/>
    <w:rsid w:val="00014527"/>
    <w:rsid w:val="00024201"/>
    <w:rsid w:val="000355F3"/>
    <w:rsid w:val="00041DCF"/>
    <w:rsid w:val="000462D0"/>
    <w:rsid w:val="00052D44"/>
    <w:rsid w:val="000625C1"/>
    <w:rsid w:val="00063F09"/>
    <w:rsid w:val="00077B8F"/>
    <w:rsid w:val="0008395C"/>
    <w:rsid w:val="00083D0F"/>
    <w:rsid w:val="0008737F"/>
    <w:rsid w:val="000A7B23"/>
    <w:rsid w:val="000B475D"/>
    <w:rsid w:val="000C32FA"/>
    <w:rsid w:val="000C77FD"/>
    <w:rsid w:val="000D070E"/>
    <w:rsid w:val="000D5EB6"/>
    <w:rsid w:val="000E2D16"/>
    <w:rsid w:val="000E3286"/>
    <w:rsid w:val="000E7C90"/>
    <w:rsid w:val="000F1280"/>
    <w:rsid w:val="000F364F"/>
    <w:rsid w:val="00100DE4"/>
    <w:rsid w:val="001018C7"/>
    <w:rsid w:val="00102645"/>
    <w:rsid w:val="00106031"/>
    <w:rsid w:val="00106685"/>
    <w:rsid w:val="00106DC5"/>
    <w:rsid w:val="001102C8"/>
    <w:rsid w:val="00116AE5"/>
    <w:rsid w:val="00122948"/>
    <w:rsid w:val="00126511"/>
    <w:rsid w:val="00134922"/>
    <w:rsid w:val="001417D9"/>
    <w:rsid w:val="00143276"/>
    <w:rsid w:val="00153EEC"/>
    <w:rsid w:val="001566D6"/>
    <w:rsid w:val="001621E0"/>
    <w:rsid w:val="0017259D"/>
    <w:rsid w:val="001735D5"/>
    <w:rsid w:val="001759B2"/>
    <w:rsid w:val="00181C47"/>
    <w:rsid w:val="00183375"/>
    <w:rsid w:val="0018612A"/>
    <w:rsid w:val="00194C52"/>
    <w:rsid w:val="00195896"/>
    <w:rsid w:val="00195A2D"/>
    <w:rsid w:val="00197A45"/>
    <w:rsid w:val="001A7852"/>
    <w:rsid w:val="001A7C68"/>
    <w:rsid w:val="001B4599"/>
    <w:rsid w:val="001B4FD3"/>
    <w:rsid w:val="001C0CA5"/>
    <w:rsid w:val="001D05F3"/>
    <w:rsid w:val="001D2C30"/>
    <w:rsid w:val="001D7FAF"/>
    <w:rsid w:val="001E1554"/>
    <w:rsid w:val="001E6D3F"/>
    <w:rsid w:val="001F2C2E"/>
    <w:rsid w:val="001F60AD"/>
    <w:rsid w:val="002000E6"/>
    <w:rsid w:val="00205182"/>
    <w:rsid w:val="0021463B"/>
    <w:rsid w:val="002150B8"/>
    <w:rsid w:val="00216AA8"/>
    <w:rsid w:val="00243EF5"/>
    <w:rsid w:val="00246E85"/>
    <w:rsid w:val="00250098"/>
    <w:rsid w:val="002527FB"/>
    <w:rsid w:val="002662FA"/>
    <w:rsid w:val="00267BD1"/>
    <w:rsid w:val="00273525"/>
    <w:rsid w:val="002807E1"/>
    <w:rsid w:val="002823E1"/>
    <w:rsid w:val="002829E3"/>
    <w:rsid w:val="00297E84"/>
    <w:rsid w:val="002A24D9"/>
    <w:rsid w:val="002A4F81"/>
    <w:rsid w:val="002C32C3"/>
    <w:rsid w:val="002D44D0"/>
    <w:rsid w:val="002D4B3E"/>
    <w:rsid w:val="002D697D"/>
    <w:rsid w:val="002E4B7C"/>
    <w:rsid w:val="002F0583"/>
    <w:rsid w:val="002F145D"/>
    <w:rsid w:val="002F2A70"/>
    <w:rsid w:val="002F74C2"/>
    <w:rsid w:val="0030352B"/>
    <w:rsid w:val="003115BB"/>
    <w:rsid w:val="00312073"/>
    <w:rsid w:val="00312195"/>
    <w:rsid w:val="0031466F"/>
    <w:rsid w:val="00317DB8"/>
    <w:rsid w:val="00321A9E"/>
    <w:rsid w:val="00337DF5"/>
    <w:rsid w:val="00342F12"/>
    <w:rsid w:val="003553A4"/>
    <w:rsid w:val="00363710"/>
    <w:rsid w:val="003729D3"/>
    <w:rsid w:val="00372FB3"/>
    <w:rsid w:val="00376CB6"/>
    <w:rsid w:val="00376FEA"/>
    <w:rsid w:val="003929CB"/>
    <w:rsid w:val="00396404"/>
    <w:rsid w:val="003B1925"/>
    <w:rsid w:val="003B3D1E"/>
    <w:rsid w:val="003C1BD7"/>
    <w:rsid w:val="003C415E"/>
    <w:rsid w:val="003C4BC6"/>
    <w:rsid w:val="003D0EEB"/>
    <w:rsid w:val="003E68EB"/>
    <w:rsid w:val="003F090E"/>
    <w:rsid w:val="003F320E"/>
    <w:rsid w:val="004057E7"/>
    <w:rsid w:val="00407E63"/>
    <w:rsid w:val="00411684"/>
    <w:rsid w:val="0041389A"/>
    <w:rsid w:val="0042481A"/>
    <w:rsid w:val="00440688"/>
    <w:rsid w:val="00447C5B"/>
    <w:rsid w:val="0045095C"/>
    <w:rsid w:val="004523E2"/>
    <w:rsid w:val="00457D67"/>
    <w:rsid w:val="0046039E"/>
    <w:rsid w:val="00464277"/>
    <w:rsid w:val="00466297"/>
    <w:rsid w:val="004A2268"/>
    <w:rsid w:val="004B6E5D"/>
    <w:rsid w:val="004B7000"/>
    <w:rsid w:val="004C705A"/>
    <w:rsid w:val="004D0BA5"/>
    <w:rsid w:val="004D26F7"/>
    <w:rsid w:val="004E1285"/>
    <w:rsid w:val="004E191A"/>
    <w:rsid w:val="004E75DD"/>
    <w:rsid w:val="00507C5F"/>
    <w:rsid w:val="00527398"/>
    <w:rsid w:val="005329BB"/>
    <w:rsid w:val="005344E0"/>
    <w:rsid w:val="00552896"/>
    <w:rsid w:val="00561EEE"/>
    <w:rsid w:val="00564AED"/>
    <w:rsid w:val="0056783E"/>
    <w:rsid w:val="00570E11"/>
    <w:rsid w:val="00571F3F"/>
    <w:rsid w:val="0057491A"/>
    <w:rsid w:val="00577ED7"/>
    <w:rsid w:val="0058088A"/>
    <w:rsid w:val="00582A25"/>
    <w:rsid w:val="00582E73"/>
    <w:rsid w:val="005A503B"/>
    <w:rsid w:val="005C1C4F"/>
    <w:rsid w:val="005F291B"/>
    <w:rsid w:val="005F3AD8"/>
    <w:rsid w:val="0060172A"/>
    <w:rsid w:val="0060187D"/>
    <w:rsid w:val="00602A52"/>
    <w:rsid w:val="00604E0D"/>
    <w:rsid w:val="00613AB3"/>
    <w:rsid w:val="0061455B"/>
    <w:rsid w:val="00625D88"/>
    <w:rsid w:val="00626FFC"/>
    <w:rsid w:val="0062780F"/>
    <w:rsid w:val="00635630"/>
    <w:rsid w:val="00641F5D"/>
    <w:rsid w:val="00644ED3"/>
    <w:rsid w:val="00657E0F"/>
    <w:rsid w:val="006625C7"/>
    <w:rsid w:val="00672BED"/>
    <w:rsid w:val="00673501"/>
    <w:rsid w:val="00691BEC"/>
    <w:rsid w:val="006B232C"/>
    <w:rsid w:val="006B23A9"/>
    <w:rsid w:val="006C0843"/>
    <w:rsid w:val="006C4B40"/>
    <w:rsid w:val="006D3C15"/>
    <w:rsid w:val="006D4994"/>
    <w:rsid w:val="006D5A99"/>
    <w:rsid w:val="006E66EB"/>
    <w:rsid w:val="006E67F0"/>
    <w:rsid w:val="006E7C99"/>
    <w:rsid w:val="006F372F"/>
    <w:rsid w:val="006F48B7"/>
    <w:rsid w:val="00704B0B"/>
    <w:rsid w:val="007065B5"/>
    <w:rsid w:val="0071471E"/>
    <w:rsid w:val="00715647"/>
    <w:rsid w:val="00725F7E"/>
    <w:rsid w:val="007317D2"/>
    <w:rsid w:val="00733A39"/>
    <w:rsid w:val="00733D2E"/>
    <w:rsid w:val="0074533A"/>
    <w:rsid w:val="00756D14"/>
    <w:rsid w:val="0076472F"/>
    <w:rsid w:val="00772D58"/>
    <w:rsid w:val="00777D67"/>
    <w:rsid w:val="007825A5"/>
    <w:rsid w:val="00784D2B"/>
    <w:rsid w:val="00786E7D"/>
    <w:rsid w:val="0079118A"/>
    <w:rsid w:val="007A5093"/>
    <w:rsid w:val="007A693A"/>
    <w:rsid w:val="007B50CD"/>
    <w:rsid w:val="007C1344"/>
    <w:rsid w:val="007C2AAC"/>
    <w:rsid w:val="007D0058"/>
    <w:rsid w:val="007E14D5"/>
    <w:rsid w:val="008005D4"/>
    <w:rsid w:val="00801706"/>
    <w:rsid w:val="00812680"/>
    <w:rsid w:val="00821BA8"/>
    <w:rsid w:val="00830A81"/>
    <w:rsid w:val="008400D4"/>
    <w:rsid w:val="00847CC6"/>
    <w:rsid w:val="00850408"/>
    <w:rsid w:val="00864194"/>
    <w:rsid w:val="00870C06"/>
    <w:rsid w:val="00880EAA"/>
    <w:rsid w:val="00882DB1"/>
    <w:rsid w:val="008845E4"/>
    <w:rsid w:val="00885ED3"/>
    <w:rsid w:val="00886270"/>
    <w:rsid w:val="0089502A"/>
    <w:rsid w:val="008A4FC4"/>
    <w:rsid w:val="008A53CF"/>
    <w:rsid w:val="008A6C63"/>
    <w:rsid w:val="008B030B"/>
    <w:rsid w:val="008C49CA"/>
    <w:rsid w:val="008D3607"/>
    <w:rsid w:val="008D37DF"/>
    <w:rsid w:val="008D6B42"/>
    <w:rsid w:val="008E2309"/>
    <w:rsid w:val="008E7366"/>
    <w:rsid w:val="008F2236"/>
    <w:rsid w:val="00905483"/>
    <w:rsid w:val="00905996"/>
    <w:rsid w:val="00906EFA"/>
    <w:rsid w:val="0094112A"/>
    <w:rsid w:val="00947AD3"/>
    <w:rsid w:val="009534D1"/>
    <w:rsid w:val="00954ECD"/>
    <w:rsid w:val="00962BD3"/>
    <w:rsid w:val="009674DC"/>
    <w:rsid w:val="0098637D"/>
    <w:rsid w:val="0098732F"/>
    <w:rsid w:val="0099094F"/>
    <w:rsid w:val="009A272A"/>
    <w:rsid w:val="009A2D0F"/>
    <w:rsid w:val="009B0EE5"/>
    <w:rsid w:val="009B740D"/>
    <w:rsid w:val="009B7AEE"/>
    <w:rsid w:val="009C0CB2"/>
    <w:rsid w:val="009C446F"/>
    <w:rsid w:val="009D0107"/>
    <w:rsid w:val="009D56CC"/>
    <w:rsid w:val="009E0787"/>
    <w:rsid w:val="009E5C98"/>
    <w:rsid w:val="009F1EE2"/>
    <w:rsid w:val="009F3411"/>
    <w:rsid w:val="00A0393E"/>
    <w:rsid w:val="00A11CE3"/>
    <w:rsid w:val="00A1277C"/>
    <w:rsid w:val="00A12F12"/>
    <w:rsid w:val="00A13937"/>
    <w:rsid w:val="00A16377"/>
    <w:rsid w:val="00A209F2"/>
    <w:rsid w:val="00A30649"/>
    <w:rsid w:val="00A3716E"/>
    <w:rsid w:val="00A426D6"/>
    <w:rsid w:val="00A515B2"/>
    <w:rsid w:val="00A616D2"/>
    <w:rsid w:val="00A63F2B"/>
    <w:rsid w:val="00A70216"/>
    <w:rsid w:val="00A70489"/>
    <w:rsid w:val="00A71800"/>
    <w:rsid w:val="00A83BB2"/>
    <w:rsid w:val="00A97379"/>
    <w:rsid w:val="00AA08E6"/>
    <w:rsid w:val="00AA3E1A"/>
    <w:rsid w:val="00AA66B6"/>
    <w:rsid w:val="00AA69A8"/>
    <w:rsid w:val="00AA77FE"/>
    <w:rsid w:val="00AB366F"/>
    <w:rsid w:val="00AB7C4D"/>
    <w:rsid w:val="00AB7D02"/>
    <w:rsid w:val="00AC3BFD"/>
    <w:rsid w:val="00AC59B7"/>
    <w:rsid w:val="00AD1E37"/>
    <w:rsid w:val="00AD34EA"/>
    <w:rsid w:val="00AE1133"/>
    <w:rsid w:val="00AE64CD"/>
    <w:rsid w:val="00AF03BF"/>
    <w:rsid w:val="00AF0945"/>
    <w:rsid w:val="00AF252C"/>
    <w:rsid w:val="00AF7A4F"/>
    <w:rsid w:val="00B016BE"/>
    <w:rsid w:val="00B0190D"/>
    <w:rsid w:val="00B07CC5"/>
    <w:rsid w:val="00B13391"/>
    <w:rsid w:val="00B27B25"/>
    <w:rsid w:val="00B43823"/>
    <w:rsid w:val="00B552AE"/>
    <w:rsid w:val="00B66ECB"/>
    <w:rsid w:val="00B74F03"/>
    <w:rsid w:val="00B752E1"/>
    <w:rsid w:val="00B772B2"/>
    <w:rsid w:val="00B772E5"/>
    <w:rsid w:val="00B93185"/>
    <w:rsid w:val="00B966B9"/>
    <w:rsid w:val="00B9709E"/>
    <w:rsid w:val="00BA3E4B"/>
    <w:rsid w:val="00BC28B4"/>
    <w:rsid w:val="00BC3E18"/>
    <w:rsid w:val="00BD12F2"/>
    <w:rsid w:val="00BD1647"/>
    <w:rsid w:val="00BD2993"/>
    <w:rsid w:val="00BD5BAD"/>
    <w:rsid w:val="00BE0E94"/>
    <w:rsid w:val="00BE49DC"/>
    <w:rsid w:val="00BF0FE3"/>
    <w:rsid w:val="00BF20EA"/>
    <w:rsid w:val="00BF3408"/>
    <w:rsid w:val="00BF4752"/>
    <w:rsid w:val="00BF7512"/>
    <w:rsid w:val="00C04698"/>
    <w:rsid w:val="00C14415"/>
    <w:rsid w:val="00C21F4D"/>
    <w:rsid w:val="00C269AC"/>
    <w:rsid w:val="00C344FE"/>
    <w:rsid w:val="00C573C2"/>
    <w:rsid w:val="00C629D1"/>
    <w:rsid w:val="00C6602A"/>
    <w:rsid w:val="00C85C02"/>
    <w:rsid w:val="00C94584"/>
    <w:rsid w:val="00CA4288"/>
    <w:rsid w:val="00CB165E"/>
    <w:rsid w:val="00CB6177"/>
    <w:rsid w:val="00CC0B39"/>
    <w:rsid w:val="00CC1726"/>
    <w:rsid w:val="00CC1C2A"/>
    <w:rsid w:val="00CC5BDB"/>
    <w:rsid w:val="00CC6851"/>
    <w:rsid w:val="00CC6C31"/>
    <w:rsid w:val="00CD50CC"/>
    <w:rsid w:val="00CD64FE"/>
    <w:rsid w:val="00CE4983"/>
    <w:rsid w:val="00CF6A1B"/>
    <w:rsid w:val="00CF7864"/>
    <w:rsid w:val="00CF7F32"/>
    <w:rsid w:val="00D04BE6"/>
    <w:rsid w:val="00D05EB3"/>
    <w:rsid w:val="00D10E26"/>
    <w:rsid w:val="00D129BC"/>
    <w:rsid w:val="00D1321A"/>
    <w:rsid w:val="00D14B60"/>
    <w:rsid w:val="00D16D1F"/>
    <w:rsid w:val="00D22947"/>
    <w:rsid w:val="00D23013"/>
    <w:rsid w:val="00D245EE"/>
    <w:rsid w:val="00D33FC2"/>
    <w:rsid w:val="00D41F2D"/>
    <w:rsid w:val="00D44A96"/>
    <w:rsid w:val="00D45288"/>
    <w:rsid w:val="00D54BEF"/>
    <w:rsid w:val="00D55A35"/>
    <w:rsid w:val="00D55CA0"/>
    <w:rsid w:val="00D7542B"/>
    <w:rsid w:val="00D759B7"/>
    <w:rsid w:val="00D76422"/>
    <w:rsid w:val="00D818A3"/>
    <w:rsid w:val="00D8199B"/>
    <w:rsid w:val="00D8348D"/>
    <w:rsid w:val="00D92020"/>
    <w:rsid w:val="00D93C78"/>
    <w:rsid w:val="00D979B1"/>
    <w:rsid w:val="00DB3BF5"/>
    <w:rsid w:val="00DC642B"/>
    <w:rsid w:val="00DD7EAF"/>
    <w:rsid w:val="00DE10D1"/>
    <w:rsid w:val="00DE572B"/>
    <w:rsid w:val="00DE647C"/>
    <w:rsid w:val="00DF0116"/>
    <w:rsid w:val="00DF022A"/>
    <w:rsid w:val="00DF0985"/>
    <w:rsid w:val="00DF2762"/>
    <w:rsid w:val="00DF4F8B"/>
    <w:rsid w:val="00DF51E4"/>
    <w:rsid w:val="00DF5AEE"/>
    <w:rsid w:val="00E01D9C"/>
    <w:rsid w:val="00E02479"/>
    <w:rsid w:val="00E031BB"/>
    <w:rsid w:val="00E06D03"/>
    <w:rsid w:val="00E12370"/>
    <w:rsid w:val="00E133F1"/>
    <w:rsid w:val="00E149C0"/>
    <w:rsid w:val="00E22E2D"/>
    <w:rsid w:val="00E2563B"/>
    <w:rsid w:val="00E26CCE"/>
    <w:rsid w:val="00E30304"/>
    <w:rsid w:val="00E4172C"/>
    <w:rsid w:val="00E4661A"/>
    <w:rsid w:val="00E477BF"/>
    <w:rsid w:val="00E56577"/>
    <w:rsid w:val="00E57220"/>
    <w:rsid w:val="00E57C12"/>
    <w:rsid w:val="00E57F77"/>
    <w:rsid w:val="00E6073F"/>
    <w:rsid w:val="00E63737"/>
    <w:rsid w:val="00E72BEC"/>
    <w:rsid w:val="00E766BE"/>
    <w:rsid w:val="00E7691A"/>
    <w:rsid w:val="00E77982"/>
    <w:rsid w:val="00E86D2B"/>
    <w:rsid w:val="00E92EFF"/>
    <w:rsid w:val="00E95CA3"/>
    <w:rsid w:val="00E966C9"/>
    <w:rsid w:val="00EB1B53"/>
    <w:rsid w:val="00EC42BF"/>
    <w:rsid w:val="00EC611F"/>
    <w:rsid w:val="00ED270D"/>
    <w:rsid w:val="00EF33B4"/>
    <w:rsid w:val="00EF6580"/>
    <w:rsid w:val="00F03C3F"/>
    <w:rsid w:val="00F0650F"/>
    <w:rsid w:val="00F13AC5"/>
    <w:rsid w:val="00F160AE"/>
    <w:rsid w:val="00F16BB5"/>
    <w:rsid w:val="00F23F4A"/>
    <w:rsid w:val="00F26838"/>
    <w:rsid w:val="00F30345"/>
    <w:rsid w:val="00F418EF"/>
    <w:rsid w:val="00F42FC2"/>
    <w:rsid w:val="00F52A5C"/>
    <w:rsid w:val="00F718E5"/>
    <w:rsid w:val="00F723AD"/>
    <w:rsid w:val="00F73713"/>
    <w:rsid w:val="00F806EF"/>
    <w:rsid w:val="00F93080"/>
    <w:rsid w:val="00FA0FB2"/>
    <w:rsid w:val="00FA1C3D"/>
    <w:rsid w:val="00FA2636"/>
    <w:rsid w:val="00FA61C3"/>
    <w:rsid w:val="00FB7ACE"/>
    <w:rsid w:val="00FD198C"/>
    <w:rsid w:val="00FE1E19"/>
    <w:rsid w:val="00FE2047"/>
    <w:rsid w:val="00FF00EE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8612A"/>
    <w:rPr>
      <w:color w:val="605E5C"/>
      <w:shd w:val="clear" w:color="auto" w:fill="E1DFDD"/>
    </w:rPr>
  </w:style>
  <w:style w:type="paragraph" w:styleId="ListBullet2">
    <w:name w:val="List Bullet 2"/>
    <w:basedOn w:val="Normal"/>
    <w:unhideWhenUsed/>
    <w:rsid w:val="006D3C15"/>
    <w:pPr>
      <w:numPr>
        <w:numId w:val="11"/>
      </w:numPr>
      <w:contextualSpacing/>
    </w:pPr>
  </w:style>
  <w:style w:type="paragraph" w:styleId="Revision">
    <w:name w:val="Revision"/>
    <w:hidden/>
    <w:semiHidden/>
    <w:rsid w:val="009534D1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zerowastescotland.org.uk/sites/default/files/Improving%20waste%20management%20on%20construction%20site%20&#8211;%20best%20practice%20guide_0.pdf" TargetMode="External"/><Relationship Id="rId18" Type="http://schemas.openxmlformats.org/officeDocument/2006/relationships/hyperlink" Target="https://www.hse.gov.uk/waste/index.ht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safety-adviser.co.uk/lead/ed/health-and-safety-toolkit/?c=bing_pm&amp;msclkid=e98d7351772217a05058123c1b625475" TargetMode="External"/><Relationship Id="rId17" Type="http://schemas.openxmlformats.org/officeDocument/2006/relationships/hyperlink" Target="https://www.hse.gov.uk/pubns/indg453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hse.gov.uk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hse.gov.uk/toolbox/fire.htm%20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hse.gov.uk/work-at-height/the-law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e.gov.uk/coshh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0F12D9-CFBA-4AC6-A60C-59DA3FF48D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CCF34-858B-408C-A5FD-A72EA07CDC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93773D-BBAF-429C-857C-37CAFABDC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2423</Words>
  <Characters>13815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2021-11-05T12:57:00Z</dcterms:created>
  <dcterms:modified xsi:type="dcterms:W3CDTF">2021-12-14T13:47:00Z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