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E310E04" w:rsidR="00CC1C2A" w:rsidRDefault="00376CB6" w:rsidP="00205182">
      <w:pPr>
        <w:pStyle w:val="Unittitle"/>
      </w:pPr>
      <w:r>
        <w:t>Uned 315E: Gosod systemau weirio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7BBFAF0" w14:textId="49321316" w:rsidR="006251EB" w:rsidRDefault="006251EB" w:rsidP="008A48A5">
      <w:r>
        <w:t xml:space="preserve">Mae’r uned hon yn ymdrin â’r ddealltwriaeth sy’n ofynnol ar gyfer gosod systemau gwifrau a’r gofynion perfformiad ar gyfer gosod amgaeadau ceblau trydanol, dargludyddion a systemau weirio ar gyfer systemau trydanol yn fewnol ac yn allanol. (Nodwch fod Uned 305 yn ymdrin â gofynion perfformiad gosod a chysylltu ceblau trydanol, dargludyddion, systemau weirio, cyfarpar, ategolion a chydrannau ar gyfer systemau trydanol). </w:t>
      </w:r>
    </w:p>
    <w:p w14:paraId="286F7272" w14:textId="722B0132" w:rsidR="006251EB" w:rsidRDefault="00DB30BD" w:rsidP="008A48A5">
      <w:r>
        <w:t>Rhaid ddysgwyr allu cydymffurfio â’r gweithdrefnau a’r dulliau ar gyfer gosod amgaeadau ar gyfer ceblau trydanol, dargludyddion a systemau weirio yn unol â’r fersiynau cyfredol o reoliadau a safonau priodol y diwydiant, y fanyleb, arferion gweithio cydnabyddedig y diwydiant, yr amgylchedd gwaith a’r amgylchedd naturiol.</w:t>
      </w:r>
    </w:p>
    <w:p w14:paraId="4AD19573" w14:textId="21969218" w:rsidR="008A48A5" w:rsidRDefault="008A48A5" w:rsidP="008A48A5">
      <w:r>
        <w:t>Gellir cyflwyno dysgwyr i’r uned hon drwy eu cymell i ofyn cwestiynau iddyn nhw eu hunain fel:</w:t>
      </w:r>
    </w:p>
    <w:p w14:paraId="7E2AC44A" w14:textId="77777777" w:rsidR="006251EB" w:rsidRDefault="006251EB" w:rsidP="006251EB">
      <w:pPr>
        <w:pStyle w:val="Normalbulletlist"/>
      </w:pPr>
      <w:r>
        <w:t>Beth yw’r gwahanol fathau o systemau daearu?</w:t>
      </w:r>
    </w:p>
    <w:p w14:paraId="1AD12E91" w14:textId="384BDE4D" w:rsidR="006251EB" w:rsidRDefault="006251EB" w:rsidP="006251EB">
      <w:pPr>
        <w:pStyle w:val="Normalbulletlist"/>
      </w:pPr>
      <w:r>
        <w:t>Beth yw’r mathau o gylchedau unigol a thri cham, a beth yw eu nodweddion?</w:t>
      </w:r>
    </w:p>
    <w:p w14:paraId="656780C1" w14:textId="2B9268FA" w:rsidR="006251EB" w:rsidRPr="006251EB" w:rsidRDefault="006251EB" w:rsidP="006251EB">
      <w:pPr>
        <w:pStyle w:val="Normalbulletlist"/>
      </w:pPr>
      <w:r>
        <w:t xml:space="preserve">Sut mae BS 7671 yn cael ei ddefnyddio mewn gwaith gosod trydanol? </w:t>
      </w:r>
    </w:p>
    <w:p w14:paraId="28E37F32" w14:textId="269C3B2A" w:rsidR="00A97D4E" w:rsidRDefault="006251EB" w:rsidP="006251EB">
      <w:r>
        <w:t xml:space="preserve">Canllawiau: yn yr uned hon bydd dysgwyr yn defnyddio gofynion BS 7671. Bydd dysgwyr yn gallu dod o hyd i ofynion perthnasol y safon, eu dehongli a’u rhoi ar waith. Bydd hyn yn datblygu gwybodaeth dysgwyr am brif ofynion perthynol y </w:t>
      </w:r>
      <w:r>
        <w:rPr>
          <w:i/>
          <w:iCs/>
        </w:rPr>
        <w:t>Canllaw Safle’r IET</w:t>
      </w:r>
      <w:r>
        <w:t xml:space="preserve">. Dylai gofynion BS 7671 gael eu cyflwyno mewn ffordd debyg i ddyfarniad CPD y </w:t>
      </w:r>
      <w:r>
        <w:t>rheoliadau gwifrau, ond mewn capasiti estynedig dros gyfnod hwy er mwyn i ddysgwyr ymgyfarwyddo â BS 7671. Bydd hyn yn hollbwysig o ran ategu’r cymhwyster cyfan.</w:t>
      </w:r>
    </w:p>
    <w:p w14:paraId="78E36530" w14:textId="24032AF5" w:rsidR="00A97D4E" w:rsidRDefault="00A97D4E" w:rsidP="006251EB">
      <w:r>
        <w:t>Mae’r canllaw cyflawni hwn yn ymdrin ag elfennau gwybodaeth a dealltwriaeth yr uned hon yn unig, nid y meini prawf perfformiad sy’n benodol i weithle pob dysgwr.</w:t>
      </w:r>
    </w:p>
    <w:p w14:paraId="2893C3C9" w14:textId="77777777" w:rsidR="0026286E" w:rsidRPr="00A97D4E" w:rsidRDefault="0026286E" w:rsidP="006251EB"/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48055EBD" w14:textId="27775E4D" w:rsidR="006251EB" w:rsidRDefault="006251EB" w:rsidP="00DF022A">
      <w:pPr>
        <w:pStyle w:val="ListParagraph"/>
        <w:numPr>
          <w:ilvl w:val="0"/>
          <w:numId w:val="28"/>
        </w:numPr>
      </w:pPr>
      <w:r>
        <w:t>Deall gweithrediad a defnydd systemau trydanol gwahanol, eu manteision a’u cyfyngiadau</w:t>
      </w:r>
    </w:p>
    <w:p w14:paraId="4B3E1D7A" w14:textId="77777777" w:rsidR="006251EB" w:rsidRDefault="006251EB" w:rsidP="00DF022A">
      <w:pPr>
        <w:pStyle w:val="ListParagraph"/>
        <w:numPr>
          <w:ilvl w:val="0"/>
          <w:numId w:val="28"/>
        </w:numPr>
      </w:pPr>
      <w:r>
        <w:t>Deall y safonau a’r rheoliadau priodol yn y diwydiant sy’n berthnasol i osod amgaeadau</w:t>
      </w:r>
    </w:p>
    <w:p w14:paraId="753B4D97" w14:textId="296981F2" w:rsidR="006251EB" w:rsidRDefault="006251EB" w:rsidP="00DF022A">
      <w:pPr>
        <w:pStyle w:val="ListParagraph"/>
        <w:numPr>
          <w:ilvl w:val="0"/>
          <w:numId w:val="28"/>
        </w:numPr>
      </w:pPr>
      <w:r>
        <w:t>Deall y dulliau o ddefnyddio mathau o amgaeadau, eu manteision a’u cyfyngiadau</w:t>
      </w:r>
    </w:p>
    <w:p w14:paraId="282BE6EB" w14:textId="6BBEE2AA" w:rsidR="006251EB" w:rsidRDefault="00FF5A6C" w:rsidP="00DF022A">
      <w:pPr>
        <w:pStyle w:val="ListParagraph"/>
        <w:numPr>
          <w:ilvl w:val="0"/>
          <w:numId w:val="28"/>
        </w:numPr>
      </w:pPr>
      <w:r>
        <w:t>Deall safonau, rheoliadau a gweithdrefnau priodol y diwydiant sy’n berthnasol i osod a chysylltu ceblau trydanol, dargludyddion, systemau weirio, cyfarpar cysylltiedig, ategolion a chydrannau</w:t>
      </w:r>
    </w:p>
    <w:p w14:paraId="67468EAD" w14:textId="42FE0ED2" w:rsidR="006251EB" w:rsidRDefault="007A70F5" w:rsidP="00DF022A">
      <w:pPr>
        <w:pStyle w:val="ListParagraph"/>
        <w:numPr>
          <w:ilvl w:val="0"/>
          <w:numId w:val="28"/>
        </w:numPr>
      </w:pPr>
      <w:r>
        <w:t>Deall dulliau cydnabyddedig y diwydiant o bennu math, maint a nerth ceblau trydanol, dargludyddion, systemau weirio, cyfarpar cysylltiedig, ategolion a chydrannau mewn perthynas â dyluniad y system drydanol</w:t>
      </w:r>
    </w:p>
    <w:p w14:paraId="7A7FF33A" w14:textId="278B66B5" w:rsidR="00A97D4E" w:rsidRDefault="00A97D4E" w:rsidP="00957288"/>
    <w:p w14:paraId="4080BB0A" w14:textId="4F738144" w:rsidR="008335F1" w:rsidRDefault="008335F1" w:rsidP="0025786C"/>
    <w:p w14:paraId="1D32E752" w14:textId="77777777" w:rsidR="009F1202" w:rsidRDefault="009F1202" w:rsidP="0025786C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lastRenderedPageBreak/>
        <w:t>Adnoddau a awgrymir</w:t>
      </w:r>
    </w:p>
    <w:p w14:paraId="195D9ADA" w14:textId="77777777" w:rsidR="009A071E" w:rsidRPr="00492D8D" w:rsidRDefault="009A071E" w:rsidP="00492D8D">
      <w:pPr>
        <w:pStyle w:val="Normalheadingblack"/>
      </w:pPr>
      <w:r>
        <w:rPr>
          <w:rStyle w:val="normaltextrun"/>
        </w:rPr>
        <w:t>Gwerslyfrau</w:t>
      </w:r>
      <w:r>
        <w:rPr>
          <w:rStyle w:val="eop"/>
        </w:rPr>
        <w:t> </w:t>
      </w:r>
    </w:p>
    <w:p w14:paraId="2701F762" w14:textId="29EFEE1E" w:rsidR="009E2A8C" w:rsidRPr="00043902" w:rsidRDefault="009E2A8C" w:rsidP="009E2A8C">
      <w:pPr>
        <w:pStyle w:val="Normalbulletlist"/>
        <w:rPr>
          <w:rStyle w:val="eop"/>
        </w:rPr>
      </w:pPr>
      <w:r>
        <w:rPr>
          <w:rStyle w:val="eop"/>
          <w:i/>
        </w:rPr>
        <w:t>BS 7671:2018.</w:t>
      </w:r>
      <w:r>
        <w:rPr>
          <w:rStyle w:val="eop"/>
        </w:rPr>
        <w:t xml:space="preserve"> </w:t>
      </w:r>
      <w:r>
        <w:rPr>
          <w:rStyle w:val="eop"/>
          <w:i/>
        </w:rPr>
        <w:t>Requirements for Electrical Installations</w:t>
      </w:r>
      <w:r>
        <w:rPr>
          <w:rStyle w:val="eop"/>
        </w:rPr>
        <w:t xml:space="preserve">, </w:t>
      </w:r>
      <w:r>
        <w:rPr>
          <w:rStyle w:val="eop"/>
          <w:i/>
        </w:rPr>
        <w:t>IET Wiring Regulations</w:t>
      </w:r>
      <w:r>
        <w:rPr>
          <w:rStyle w:val="eop"/>
        </w:rPr>
        <w:t xml:space="preserve"> (2018) 18th edition. </w:t>
      </w:r>
      <w:r>
        <w:t>London: Institution</w:t>
      </w:r>
      <w:r>
        <w:rPr>
          <w:rStyle w:val="eop"/>
        </w:rPr>
        <w:t xml:space="preserve"> of Engineering and Technology. </w:t>
      </w:r>
    </w:p>
    <w:p w14:paraId="117C347C" w14:textId="77777777" w:rsidR="009E2A8C" w:rsidRPr="002B46B8" w:rsidRDefault="009E2A8C" w:rsidP="009E2A8C">
      <w:pPr>
        <w:pStyle w:val="Normalbulletlist"/>
        <w:numPr>
          <w:ilvl w:val="0"/>
          <w:numId w:val="0"/>
        </w:numPr>
        <w:ind w:left="284"/>
      </w:pPr>
      <w:r>
        <w:rPr>
          <w:rStyle w:val="eop"/>
        </w:rPr>
        <w:t>ISBN 978-1-7856-1170-4  </w:t>
      </w:r>
    </w:p>
    <w:p w14:paraId="5E09B9ED" w14:textId="748ECFDC" w:rsidR="009E2A8C" w:rsidRDefault="009E2A8C" w:rsidP="009E2A8C">
      <w:pPr>
        <w:pStyle w:val="Normalbulletlist"/>
        <w:rPr>
          <w:rFonts w:cs="Arial"/>
          <w:szCs w:val="22"/>
        </w:rPr>
      </w:pPr>
      <w:r>
        <w:rPr>
          <w:i/>
        </w:rPr>
        <w:t>IET On-Site Guide (BS 7671:2018) (Electrical Regulations)</w:t>
      </w:r>
      <w:r>
        <w:t xml:space="preserve">, 7th edition. London: Institution of Engineering and Technology. </w:t>
      </w:r>
    </w:p>
    <w:p w14:paraId="362E964F" w14:textId="391B109B" w:rsidR="009E2A8C" w:rsidRPr="00043902" w:rsidRDefault="009E2A8C" w:rsidP="009E2A8C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978-1-7856-1442-2</w:t>
      </w:r>
    </w:p>
    <w:p w14:paraId="09DF6EFF" w14:textId="4623DF23" w:rsidR="007B77D5" w:rsidRDefault="007B77D5" w:rsidP="007B77D5">
      <w:pPr>
        <w:pStyle w:val="Normalbulletlist"/>
        <w:rPr>
          <w:rFonts w:cs="Arial"/>
          <w:szCs w:val="22"/>
        </w:rPr>
      </w:pPr>
      <w:r>
        <w:t xml:space="preserve">Tanner, P. (2018) </w:t>
      </w:r>
      <w:r>
        <w:rPr>
          <w:i/>
        </w:rPr>
        <w:t>The City &amp; Guilds Textbook: Book 1 Electrical Installations for the Level 3 Apprenticeship (5357), Level 2 Technical Certificate (8202) &amp; Level 2 Diploma (2365).</w:t>
      </w:r>
      <w:r>
        <w:t xml:space="preserve"> London: Hodder Education. </w:t>
      </w:r>
    </w:p>
    <w:p w14:paraId="6AC716A2" w14:textId="3DB43D89" w:rsidR="0070660C" w:rsidRDefault="0070660C" w:rsidP="0026286E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978-1-5104-3224-6</w:t>
      </w:r>
    </w:p>
    <w:p w14:paraId="1E146B9C" w14:textId="1070F553" w:rsidR="00043902" w:rsidRDefault="006F59E9" w:rsidP="006F59E9">
      <w:pPr>
        <w:pStyle w:val="Normalbulletlist"/>
        <w:rPr>
          <w:rFonts w:cs="Arial"/>
          <w:szCs w:val="22"/>
        </w:rPr>
      </w:pPr>
      <w:r>
        <w:t xml:space="preserve">Tanner, P. (2018) </w:t>
      </w:r>
      <w:r>
        <w:rPr>
          <w:i/>
        </w:rPr>
        <w:t>The City &amp; Guilds Textbook: Book 2 Electrical Installations for the Level 3 Apprenticeship (5357), Level 3 Advanced Technical Diploma (8202) &amp; Level 3 Diploma (2365).</w:t>
      </w:r>
      <w:r>
        <w:t xml:space="preserve"> London: Hodder Education. </w:t>
      </w:r>
    </w:p>
    <w:p w14:paraId="2594BAD5" w14:textId="49853F27" w:rsidR="006F59E9" w:rsidRPr="006F59E9" w:rsidRDefault="006F59E9" w:rsidP="00043902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978-1-5104-3225-3</w:t>
      </w:r>
    </w:p>
    <w:p w14:paraId="694AA8E5" w14:textId="77777777" w:rsidR="0026286E" w:rsidRDefault="0026286E" w:rsidP="00492D8D">
      <w:pPr>
        <w:pStyle w:val="Normalheadingblack"/>
        <w:rPr>
          <w:rStyle w:val="normaltextrun"/>
        </w:rPr>
      </w:pPr>
    </w:p>
    <w:p w14:paraId="628CBD95" w14:textId="1EACE144" w:rsidR="009A071E" w:rsidRPr="00492D8D" w:rsidRDefault="009A071E" w:rsidP="00492D8D">
      <w:pPr>
        <w:pStyle w:val="Normalheadingblack"/>
      </w:pPr>
      <w:r>
        <w:rPr>
          <w:rStyle w:val="normaltextrun"/>
        </w:rPr>
        <w:t>Gwefannau</w:t>
      </w:r>
      <w:r>
        <w:rPr>
          <w:rStyle w:val="eop"/>
        </w:rPr>
        <w:t> </w:t>
      </w:r>
    </w:p>
    <w:p w14:paraId="6D310DA8" w14:textId="77777777" w:rsidR="00B22BA9" w:rsidRDefault="009F1202" w:rsidP="00B22BA9">
      <w:pPr>
        <w:pStyle w:val="Normalbulletlist"/>
      </w:pPr>
      <w:hyperlink r:id="rId13" w:history="1">
        <w:r w:rsidR="009A7A8E">
          <w:rPr>
            <w:rStyle w:val="Hyperlink"/>
          </w:rPr>
          <w:t>City &amp; Guilds | SmartScreen</w:t>
        </w:r>
      </w:hyperlink>
    </w:p>
    <w:p w14:paraId="6925835A" w14:textId="32D6D710" w:rsidR="003C758E" w:rsidRDefault="009F1202" w:rsidP="00B10DED">
      <w:pPr>
        <w:pStyle w:val="Normalbulletlist"/>
      </w:pPr>
      <w:hyperlink r:id="rId14" w:history="1">
        <w:r w:rsidR="009A7A8E">
          <w:rPr>
            <w:rStyle w:val="Hyperlink"/>
          </w:rPr>
          <w:t>Electrical Apprentice | Homepage</w:t>
        </w:r>
      </w:hyperlink>
    </w:p>
    <w:p w14:paraId="796F488C" w14:textId="77777777" w:rsidR="00A06AA0" w:rsidRDefault="009F1202" w:rsidP="00A06AA0">
      <w:pPr>
        <w:pStyle w:val="Normalbulletlist"/>
        <w:rPr>
          <w:rStyle w:val="normaltextrun"/>
          <w:rFonts w:eastAsia="Cambria"/>
          <w:bCs w:val="0"/>
        </w:rPr>
      </w:pPr>
      <w:hyperlink r:id="rId15" w:history="1">
        <w:r w:rsidR="009A7A8E">
          <w:rPr>
            <w:rStyle w:val="Hyperlink"/>
          </w:rPr>
          <w:t>ElectricianCourses 4U | IP Ratings Explained</w:t>
        </w:r>
      </w:hyperlink>
    </w:p>
    <w:p w14:paraId="552954B4" w14:textId="77777777" w:rsidR="00A06AA0" w:rsidRPr="00A06AA0" w:rsidRDefault="009F1202" w:rsidP="00A06AA0">
      <w:pPr>
        <w:pStyle w:val="Normalbulletlist"/>
        <w:rPr>
          <w:rFonts w:eastAsia="Cambria"/>
          <w:bCs w:val="0"/>
        </w:rPr>
      </w:pPr>
      <w:hyperlink r:id="rId16" w:history="1">
        <w:r w:rsidR="009A7A8E">
          <w:rPr>
            <w:rStyle w:val="Hyperlink"/>
          </w:rPr>
          <w:t>Gov Wales | Building regulations: approved documents</w:t>
        </w:r>
      </w:hyperlink>
    </w:p>
    <w:p w14:paraId="25F16377" w14:textId="386121D3" w:rsidR="00492D8D" w:rsidRPr="0026286E" w:rsidRDefault="009F1202" w:rsidP="00492D8D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9A7A8E">
          <w:rPr>
            <w:rStyle w:val="Hyperlink"/>
          </w:rPr>
          <w:t>YouTube | Chris Kitcher</w:t>
        </w:r>
      </w:hyperlink>
    </w:p>
    <w:p w14:paraId="573F413D" w14:textId="25C91865" w:rsidR="0025786C" w:rsidRPr="00492D8D" w:rsidRDefault="009F1202" w:rsidP="00492D8D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9A7A8E">
          <w:rPr>
            <w:rStyle w:val="Hyperlink"/>
          </w:rPr>
          <w:t>YouTube | John Ward – Types of Earthing System for Electricity Supplies (UK)</w:t>
        </w:r>
      </w:hyperlink>
      <w:r w:rsidR="009A7A8E">
        <w:rPr>
          <w:rStyle w:val="Hyperlink"/>
        </w:rPr>
        <w:t xml:space="preserve"> </w:t>
      </w:r>
    </w:p>
    <w:p w14:paraId="2012AABB" w14:textId="77777777" w:rsidR="0026286E" w:rsidRDefault="0026286E" w:rsidP="00492D8D">
      <w:pPr>
        <w:pStyle w:val="Normalheadingblack"/>
        <w:rPr>
          <w:rStyle w:val="normaltextrun"/>
        </w:rPr>
      </w:pPr>
    </w:p>
    <w:p w14:paraId="0E02F500" w14:textId="703E460F" w:rsidR="00043902" w:rsidRPr="00492D8D" w:rsidRDefault="00043902" w:rsidP="00492D8D">
      <w:pPr>
        <w:pStyle w:val="Normalheadingblack"/>
        <w:rPr>
          <w:rStyle w:val="normaltextrun"/>
        </w:rPr>
      </w:pPr>
      <w:r>
        <w:rPr>
          <w:rStyle w:val="normaltextrun"/>
        </w:rPr>
        <w:t>Safonau Prydeinig</w:t>
      </w:r>
    </w:p>
    <w:p w14:paraId="2D84DC63" w14:textId="50DB4926" w:rsidR="00043902" w:rsidRDefault="00043902" w:rsidP="00043902">
      <w:pPr>
        <w:pStyle w:val="Normalbulletlist"/>
        <w:rPr>
          <w:rStyle w:val="normaltextrun"/>
        </w:rPr>
      </w:pPr>
      <w:r>
        <w:rPr>
          <w:rStyle w:val="normaltextrun"/>
        </w:rPr>
        <w:t xml:space="preserve">BS 7671:2018+A1:2020. </w:t>
      </w:r>
      <w:r>
        <w:rPr>
          <w:rStyle w:val="normaltextrun"/>
          <w:i/>
        </w:rPr>
        <w:t>Requirements for Electrical Installations. IET Writing Regulations</w:t>
      </w:r>
      <w:r>
        <w:rPr>
          <w:rStyle w:val="normaltextrun"/>
        </w:rPr>
        <w:t>.</w:t>
      </w:r>
    </w:p>
    <w:p w14:paraId="690711D4" w14:textId="09DBA7B5" w:rsidR="00C72647" w:rsidRPr="00AC03E6" w:rsidRDefault="00C72647" w:rsidP="009E2A8C">
      <w:pPr>
        <w:pStyle w:val="Normalbulletlist"/>
        <w:rPr>
          <w:rStyle w:val="normaltextrun"/>
        </w:rPr>
      </w:pPr>
      <w:r>
        <w:rPr>
          <w:rStyle w:val="normaltextrun"/>
        </w:rPr>
        <w:t xml:space="preserve">BS 7871-2:1998. </w:t>
      </w:r>
      <w:r>
        <w:rPr>
          <w:rStyle w:val="normaltextrun"/>
          <w:i/>
        </w:rPr>
        <w:t>Pneumatic conveying. Glossary of equipment</w:t>
      </w:r>
      <w:r>
        <w:rPr>
          <w:rStyle w:val="normaltextrun"/>
        </w:rPr>
        <w:t>.</w:t>
      </w:r>
    </w:p>
    <w:p w14:paraId="54920E42" w14:textId="77777777" w:rsidR="0026286E" w:rsidRDefault="0026286E" w:rsidP="00492D8D">
      <w:pPr>
        <w:pStyle w:val="Normalheadingblack"/>
        <w:rPr>
          <w:rStyle w:val="normaltextrun"/>
        </w:rPr>
      </w:pPr>
    </w:p>
    <w:p w14:paraId="52F60176" w14:textId="072C9663" w:rsidR="001A315A" w:rsidRPr="00492D8D" w:rsidRDefault="00093EC1" w:rsidP="00492D8D">
      <w:pPr>
        <w:pStyle w:val="Normalheadingblack"/>
        <w:rPr>
          <w:rStyle w:val="normaltextrun"/>
        </w:rPr>
      </w:pPr>
      <w:r>
        <w:rPr>
          <w:rStyle w:val="normaltextrun"/>
        </w:rPr>
        <w:t xml:space="preserve">Deddfwriaeth </w:t>
      </w:r>
    </w:p>
    <w:p w14:paraId="120AB6F5" w14:textId="7472BF29" w:rsidR="002B46B8" w:rsidRDefault="009F1202" w:rsidP="006A52B5">
      <w:pPr>
        <w:pStyle w:val="Normalbulletlist"/>
      </w:pPr>
      <w:hyperlink r:id="rId19" w:history="1">
        <w:r w:rsidR="009A7A8E">
          <w:rPr>
            <w:rStyle w:val="Hyperlink"/>
          </w:rPr>
          <w:t>GOV.UK | The Personal Protective Equipment at Work Regulations 1992</w:t>
        </w:r>
      </w:hyperlink>
      <w:r w:rsidR="009A7A8E">
        <w:t xml:space="preserve"> </w:t>
      </w:r>
    </w:p>
    <w:p w14:paraId="70EFCE5A" w14:textId="2EB99CB4" w:rsidR="00A06AA0" w:rsidRDefault="009F1202" w:rsidP="006A52B5">
      <w:pPr>
        <w:pStyle w:val="Normalbulletlist"/>
      </w:pPr>
      <w:hyperlink r:id="rId20" w:history="1">
        <w:r w:rsidR="009A7A8E">
          <w:rPr>
            <w:rStyle w:val="Hyperlink"/>
          </w:rPr>
          <w:t>HSE | The Construction (Design and Management) Regulations 2015</w:t>
        </w:r>
      </w:hyperlink>
    </w:p>
    <w:p w14:paraId="2AF6C89F" w14:textId="318EA82E" w:rsidR="00492D8D" w:rsidRDefault="009F1202" w:rsidP="00492D8D">
      <w:pPr>
        <w:pStyle w:val="Normalbulletlist"/>
      </w:pPr>
      <w:hyperlink r:id="rId21" w:history="1">
        <w:r w:rsidR="009A7A8E">
          <w:rPr>
            <w:rStyle w:val="Hyperlink"/>
          </w:rPr>
          <w:t xml:space="preserve">HSE | Health and Safety at Work etc Act 1974 </w:t>
        </w:r>
      </w:hyperlink>
    </w:p>
    <w:p w14:paraId="14E315E0" w14:textId="21BD8035" w:rsidR="009E529B" w:rsidRPr="006F6E0D" w:rsidRDefault="009F1202" w:rsidP="009E529B">
      <w:pPr>
        <w:pStyle w:val="Normalbulletlist"/>
        <w:rPr>
          <w:rStyle w:val="normaltextrun"/>
        </w:rPr>
      </w:pPr>
      <w:hyperlink r:id="rId22" w:history="1">
        <w:r w:rsidR="009A7A8E">
          <w:rPr>
            <w:rStyle w:val="Hyperlink"/>
          </w:rPr>
          <w:t xml:space="preserve">HSE | Provision and Use of Work Equipment Regulations 1998 (PUWER) </w:t>
        </w:r>
      </w:hyperlink>
    </w:p>
    <w:p w14:paraId="18436472" w14:textId="7DEC2A6C" w:rsidR="006A52B5" w:rsidRDefault="009F1202" w:rsidP="00A06AA0">
      <w:pPr>
        <w:pStyle w:val="Normalbulletlist"/>
      </w:pPr>
      <w:hyperlink r:id="rId23" w:history="1">
        <w:r w:rsidR="009A7A8E">
          <w:rPr>
            <w:rStyle w:val="Hyperlink"/>
          </w:rPr>
          <w:t>HSE | The Electricity at Work Regulations 1989</w:t>
        </w:r>
      </w:hyperlink>
    </w:p>
    <w:p w14:paraId="6EF40A47" w14:textId="77777777" w:rsidR="00492D8D" w:rsidRDefault="00492D8D" w:rsidP="00492D8D">
      <w:pPr>
        <w:pStyle w:val="Normalbulletlist"/>
        <w:numPr>
          <w:ilvl w:val="0"/>
          <w:numId w:val="0"/>
        </w:numPr>
        <w:ind w:left="284" w:hanging="284"/>
      </w:pPr>
    </w:p>
    <w:p w14:paraId="3050038C" w14:textId="77777777" w:rsidR="00492D8D" w:rsidRDefault="00492D8D" w:rsidP="00492D8D">
      <w:pPr>
        <w:pStyle w:val="Normalbulletlist"/>
        <w:numPr>
          <w:ilvl w:val="0"/>
          <w:numId w:val="0"/>
        </w:numPr>
        <w:ind w:left="284" w:hanging="284"/>
      </w:pPr>
    </w:p>
    <w:p w14:paraId="354A195F" w14:textId="77777777" w:rsidR="00492D8D" w:rsidRDefault="00492D8D" w:rsidP="00492D8D">
      <w:pPr>
        <w:pStyle w:val="Normalbulletlist"/>
        <w:numPr>
          <w:ilvl w:val="0"/>
          <w:numId w:val="0"/>
        </w:numPr>
        <w:ind w:left="284" w:hanging="284"/>
      </w:pPr>
    </w:p>
    <w:p w14:paraId="13D3511B" w14:textId="77777777" w:rsidR="006F6E0D" w:rsidRDefault="006F6E0D" w:rsidP="005D2D86">
      <w:pPr>
        <w:pStyle w:val="Normalbulletlist"/>
        <w:numPr>
          <w:ilvl w:val="0"/>
          <w:numId w:val="0"/>
        </w:numPr>
        <w:ind w:left="284"/>
      </w:pPr>
    </w:p>
    <w:p w14:paraId="7E5ACBD4" w14:textId="71162FF1" w:rsidR="009A071E" w:rsidRDefault="009A071E" w:rsidP="00B10DED">
      <w:pPr>
        <w:pStyle w:val="Normalbullet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3C86B2A0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33190987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2C05B7FD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546C7CB8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5D80A447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332FCD66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0BB11BC5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50A7AD60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327CC653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2CB4C71B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7C2DA175" w14:textId="77777777" w:rsidR="00492D8D" w:rsidRDefault="00492D8D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44387A1A" w:rsidR="00492D8D" w:rsidRDefault="00492D8D" w:rsidP="00DF022A">
      <w:pPr>
        <w:pStyle w:val="Normalbulletsublist"/>
        <w:numPr>
          <w:ilvl w:val="0"/>
          <w:numId w:val="0"/>
        </w:numPr>
        <w:ind w:left="568" w:hanging="284"/>
        <w:sectPr w:rsidR="00492D8D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6251E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82461C6" w:rsidR="006251EB" w:rsidRPr="00CD50CC" w:rsidRDefault="006251EB" w:rsidP="00DC6734">
            <w:pPr>
              <w:pStyle w:val="Normalnumberedlist"/>
            </w:pPr>
            <w:r>
              <w:t>Deall gweithrediad a defnydd systemau trydanol gwahanol, eu manteision a’u cyfyngiadau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AC42678" w:rsidR="006251EB" w:rsidRPr="00CD50CC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systemau daearu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1B833DC8" w:rsidR="006251EB" w:rsidRPr="00CD50CC" w:rsidRDefault="004F7DEC" w:rsidP="00C85C02">
            <w:pPr>
              <w:pStyle w:val="Normalbulletlist"/>
            </w:pPr>
            <w:r>
              <w:t>Bydd dysgwyr yn deall gwahanol fathau o systemau daearu a’u cynlluniau cyffredinol, gan gynnwys:</w:t>
            </w:r>
          </w:p>
          <w:p w14:paraId="262B518C" w14:textId="4225BBE3" w:rsidR="006251EB" w:rsidRPr="00CD50CC" w:rsidRDefault="006F6E0D" w:rsidP="001F04DB">
            <w:pPr>
              <w:pStyle w:val="Normalbulletsublist"/>
            </w:pPr>
            <w:r>
              <w:t>TN-S</w:t>
            </w:r>
          </w:p>
          <w:p w14:paraId="66E427EC" w14:textId="54CE8625" w:rsidR="006251EB" w:rsidRPr="00CD50CC" w:rsidRDefault="006F6E0D" w:rsidP="001F04DB">
            <w:pPr>
              <w:pStyle w:val="Normalbulletsublist"/>
            </w:pPr>
            <w:r>
              <w:t>TN-C-S</w:t>
            </w:r>
          </w:p>
          <w:p w14:paraId="50BE2ADF" w14:textId="07A93F9B" w:rsidR="006251EB" w:rsidRPr="00CD50CC" w:rsidRDefault="006F6E0D" w:rsidP="001F04DB">
            <w:pPr>
              <w:pStyle w:val="Normalbulletsublist"/>
            </w:pPr>
            <w:r>
              <w:t>TN-C</w:t>
            </w:r>
          </w:p>
          <w:p w14:paraId="475FB16B" w14:textId="77777777" w:rsidR="006251EB" w:rsidRDefault="006F6E0D" w:rsidP="001F04DB">
            <w:pPr>
              <w:pStyle w:val="Normalbulletsublist"/>
            </w:pPr>
            <w:r>
              <w:t>TT</w:t>
            </w:r>
          </w:p>
          <w:p w14:paraId="2B8294DA" w14:textId="0BC0A4B6" w:rsidR="00492D8D" w:rsidRDefault="00492D8D" w:rsidP="001F04DB">
            <w:pPr>
              <w:pStyle w:val="Normalbulletsublist"/>
            </w:pPr>
            <w:r>
              <w:t>IT.</w:t>
            </w:r>
          </w:p>
          <w:p w14:paraId="67F908BA" w14:textId="77777777" w:rsidR="007C255C" w:rsidRDefault="007C255C" w:rsidP="009E2A8C">
            <w:pPr>
              <w:pStyle w:val="Normalbulletlist"/>
            </w:pPr>
            <w:r>
              <w:t>Bydd dysgwyr yn gwybod beth yw ystyr Daearu Lluosog Amddiffynnol (PME) a dargludydd Niwtral Amddiffynnol wedi’i Ddaearu (PEN), a’r egwyddor daearu sylfeini.</w:t>
            </w:r>
          </w:p>
          <w:p w14:paraId="52A1A5D3" w14:textId="6B3B6D42" w:rsidR="00FB2FF0" w:rsidRPr="00CD50CC" w:rsidRDefault="00FB2FF0" w:rsidP="002C3BD5">
            <w:pPr>
              <w:pStyle w:val="Normalbulletlist"/>
            </w:pPr>
            <w:r>
              <w:t>Bydd dysgwyr yn gweld fideos sy’n ymwneud â chyflenwadau trydan, fel sianel YouTube John Ward – Mathau o systemau daearu ar gyfer cyflenwadau trydan (DU).</w:t>
            </w:r>
          </w:p>
        </w:tc>
      </w:tr>
      <w:tr w:rsidR="00E6028A" w:rsidRPr="00D979B1" w14:paraId="2D69ECF5" w14:textId="77777777" w:rsidTr="00A9051D">
        <w:trPr>
          <w:trHeight w:val="1786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D14D21" w14:textId="77777777" w:rsidR="00E6028A" w:rsidRDefault="00E6028A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888FA0" w14:textId="0EE53139" w:rsidR="009F7DD4" w:rsidRDefault="00E6028A" w:rsidP="009F7DD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systemau cyflenwi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11AF907" w14:textId="17415D40" w:rsidR="00E6028A" w:rsidRPr="00CD50CC" w:rsidRDefault="00E6028A" w:rsidP="006251EB">
            <w:pPr>
              <w:pStyle w:val="Normalbulletlist"/>
            </w:pPr>
            <w:r>
              <w:t>Bydd dysgwyr yn deall y gwahanol fathau o systemau cyflenwi, gan gynnwys:</w:t>
            </w:r>
          </w:p>
          <w:p w14:paraId="12D06487" w14:textId="4D4A9A67" w:rsidR="00E6028A" w:rsidRPr="00CD50CC" w:rsidRDefault="00E6028A" w:rsidP="001F04DB">
            <w:pPr>
              <w:pStyle w:val="Normalbulletsublist"/>
            </w:pPr>
            <w:r>
              <w:t>systemau un cam</w:t>
            </w:r>
          </w:p>
          <w:p w14:paraId="5FAD407E" w14:textId="4A869620" w:rsidR="00E6028A" w:rsidRPr="00CD50CC" w:rsidRDefault="00E6028A" w:rsidP="001F04DB">
            <w:pPr>
              <w:pStyle w:val="Normalbulletsublist"/>
            </w:pPr>
            <w:r>
              <w:t>systemau tri cham</w:t>
            </w:r>
          </w:p>
          <w:p w14:paraId="4DFAE682" w14:textId="132EE366" w:rsidR="009F7DD4" w:rsidRPr="00CD50CC" w:rsidRDefault="00E6028A" w:rsidP="009F7DD4">
            <w:pPr>
              <w:pStyle w:val="Normalbulletsublist"/>
            </w:pPr>
            <w:r>
              <w:t>systemau tri cham a niwtral.</w:t>
            </w:r>
          </w:p>
        </w:tc>
      </w:tr>
      <w:tr w:rsidR="006251EB" w:rsidRPr="00D979B1" w14:paraId="364736A7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B19349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66C2765" w14:textId="4545B927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Cylchedau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AB46964" w14:textId="6E0F1939" w:rsidR="006251EB" w:rsidRPr="00CD50CC" w:rsidRDefault="006C454B" w:rsidP="006251EB">
            <w:pPr>
              <w:pStyle w:val="Normalbulletlist"/>
            </w:pPr>
            <w:r>
              <w:t>Bydd dysgwyr yn deall y mathau o gylchedau trydanol y deuir ar eu traws mewn gwaith gosod trydanol, fel:</w:t>
            </w:r>
          </w:p>
          <w:p w14:paraId="063C0789" w14:textId="55FA7700" w:rsidR="006251EB" w:rsidRPr="00CD50CC" w:rsidRDefault="00EE669B" w:rsidP="001F04DB">
            <w:pPr>
              <w:pStyle w:val="Normalbulletsublist"/>
            </w:pPr>
            <w:r>
              <w:t>systemau dosbarthu (is-brif gyflenwad)</w:t>
            </w:r>
          </w:p>
          <w:p w14:paraId="47F9BCF4" w14:textId="064C48FD" w:rsidR="006251EB" w:rsidRPr="00CD50CC" w:rsidRDefault="00EF2AB7" w:rsidP="001F04DB">
            <w:pPr>
              <w:pStyle w:val="Normalbulletsublist"/>
            </w:pPr>
            <w:r>
              <w:t>systemau rheoli amgylcheddol/rheoli egni adeiladu a chyflenwad pŵer di-dor (UPS)</w:t>
            </w:r>
          </w:p>
          <w:p w14:paraId="7CF9717F" w14:textId="5EE459F6" w:rsidR="00EE669B" w:rsidRDefault="009745DD" w:rsidP="001F04DB">
            <w:pPr>
              <w:pStyle w:val="Normalbulletsublist"/>
            </w:pPr>
            <w:r>
              <w:t>teledu cylch cyfyng (CCTV)</w:t>
            </w:r>
          </w:p>
          <w:p w14:paraId="4A93060D" w14:textId="6AE72A74" w:rsidR="00EE669B" w:rsidRDefault="00D8290D" w:rsidP="001F04DB">
            <w:pPr>
              <w:pStyle w:val="Normalbulletsublist"/>
            </w:pPr>
            <w:r>
              <w:t>cyfathrebu</w:t>
            </w:r>
          </w:p>
          <w:p w14:paraId="64222E54" w14:textId="41549150" w:rsidR="006251EB" w:rsidRDefault="00D8290D" w:rsidP="001F04DB">
            <w:pPr>
              <w:pStyle w:val="Normalbulletsublist"/>
            </w:pPr>
            <w:r>
              <w:t>systemau trawsyrru data.</w:t>
            </w:r>
          </w:p>
          <w:p w14:paraId="64867365" w14:textId="50106F9C" w:rsidR="00EE669B" w:rsidRDefault="00EF2AB7" w:rsidP="009E2A8C">
            <w:pPr>
              <w:pStyle w:val="Normalbulletlist"/>
            </w:pPr>
            <w:r>
              <w:lastRenderedPageBreak/>
              <w:t xml:space="preserve">Bydd dysgwyr yn gyfarwydd â systemau diogelu, gan gynnwys: </w:t>
            </w:r>
          </w:p>
          <w:p w14:paraId="194AA8A8" w14:textId="616CE42A" w:rsidR="00EE669B" w:rsidRPr="00EE669B" w:rsidRDefault="00D8290D">
            <w:pPr>
              <w:pStyle w:val="Normalbulletsublist"/>
            </w:pPr>
            <w:r>
              <w:t>larymau tân</w:t>
            </w:r>
          </w:p>
          <w:p w14:paraId="64464706" w14:textId="1505C45C" w:rsidR="006251EB" w:rsidRPr="00EE669B" w:rsidRDefault="00D8290D">
            <w:pPr>
              <w:pStyle w:val="Normalbulletsublist"/>
            </w:pPr>
            <w:r>
              <w:t>systemau goleuadau argyfwng a mynediad anghyfreithlon</w:t>
            </w:r>
          </w:p>
          <w:p w14:paraId="5CEAFC09" w14:textId="54F72991" w:rsidR="00D8290D" w:rsidRPr="00EE669B" w:rsidRDefault="00EE669B">
            <w:pPr>
              <w:pStyle w:val="Normalbulletsublist"/>
            </w:pPr>
            <w:r>
              <w:t>rheolyddion peiriannau a gwresogi</w:t>
            </w:r>
          </w:p>
          <w:p w14:paraId="1E30194C" w14:textId="4D4B167D" w:rsidR="004D597F" w:rsidRPr="00CD50CC" w:rsidRDefault="00EE669B">
            <w:pPr>
              <w:pStyle w:val="Normalbulletsublist"/>
            </w:pPr>
            <w:r>
              <w:t>cylchedau terfynol gan gynnwys cyfarpar gwefru cerbydau trydan.</w:t>
            </w:r>
          </w:p>
        </w:tc>
      </w:tr>
      <w:tr w:rsidR="006251EB" w:rsidRPr="00D979B1" w14:paraId="2D03D35F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782C5B0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EE6C72E" w14:textId="79812920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trefniadau ar gyfer systemau a gosodiadau trydanol o ran darpariaeth ar gyfer: ynysu a newid, diogelu rhag gor-gerrynt, diogelu rhag namau daearu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1E579B1" w14:textId="795C1498" w:rsidR="006251EB" w:rsidRPr="00CD50CC" w:rsidRDefault="00FF1EA4">
            <w:pPr>
              <w:pStyle w:val="Normalbulletlist"/>
            </w:pPr>
            <w:r>
              <w:t xml:space="preserve">Bydd dysgwyr yn cyfeirio at </w:t>
            </w:r>
            <w:r>
              <w:rPr>
                <w:i/>
                <w:iCs/>
              </w:rPr>
              <w:t>Ganllaw Safle’r IET</w:t>
            </w:r>
            <w:r>
              <w:t>, Adran 5 a BS 7871-2:1998, Pennod 46.</w:t>
            </w:r>
          </w:p>
          <w:p w14:paraId="41786ACE" w14:textId="12C704DE" w:rsidR="00FC0F46" w:rsidRDefault="00121D40" w:rsidP="006251EB">
            <w:pPr>
              <w:pStyle w:val="Normalbulletlist"/>
            </w:pPr>
            <w:r>
              <w:t xml:space="preserve">Bydd dysgwyr yn deall: </w:t>
            </w:r>
          </w:p>
          <w:p w14:paraId="7B7A2F5F" w14:textId="0F26DC63" w:rsidR="006251EB" w:rsidRPr="00CD50CC" w:rsidRDefault="00121D40" w:rsidP="00FC0F46">
            <w:pPr>
              <w:pStyle w:val="Normalbulletsublist"/>
            </w:pPr>
            <w:r>
              <w:t>gofynion ynysu a newid</w:t>
            </w:r>
          </w:p>
          <w:p w14:paraId="197858EF" w14:textId="43A633B5" w:rsidR="006251EB" w:rsidRPr="00CD50CC" w:rsidRDefault="00121D40" w:rsidP="00FC0F46">
            <w:pPr>
              <w:pStyle w:val="Normalbulletsublist"/>
            </w:pPr>
            <w:r>
              <w:t>y ddarpariaeth ar gyfer diogelu rhag gor-gerrynt</w:t>
            </w:r>
          </w:p>
          <w:p w14:paraId="06740C2D" w14:textId="3857939F" w:rsidR="006E70AA" w:rsidRPr="00CD50CC" w:rsidRDefault="00121D40" w:rsidP="00FC0F46">
            <w:pPr>
              <w:pStyle w:val="Normalbulletsublist"/>
            </w:pPr>
            <w:r>
              <w:t>y ddarpariaeth ar gyfer diogelu rhag namau daearu.</w:t>
            </w:r>
          </w:p>
        </w:tc>
      </w:tr>
      <w:tr w:rsidR="006251EB" w:rsidRPr="00D979B1" w14:paraId="3E9D7E44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D09FC2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C8D8A74" w14:textId="0D145323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dyfeisiau ar gyfer diogelu rhag y risg o dân: AFDDs, RCDs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D0547BA" w14:textId="47896404" w:rsidR="006E70AA" w:rsidRPr="00CD50CC" w:rsidRDefault="0044041E" w:rsidP="00957288">
            <w:pPr>
              <w:pStyle w:val="Normalbulletlist"/>
            </w:pPr>
            <w:r>
              <w:t>Bydd dysgwyr yn cyfeirio at BS 7671</w:t>
            </w:r>
            <w:r>
              <w:rPr>
                <w:rStyle w:val="normaltextrun"/>
              </w:rPr>
              <w:t>:2018+A1:2020</w:t>
            </w:r>
            <w:r>
              <w:t>, rhifau rheoleiddio 421.1.7 ar gyfer dyfeisiau canfod namau arc (AFDDs) a 532, 2.2 ar gyfer dyfeisiau cerrynt gweddilliol (RCDs) a diogelu rhag tân.</w:t>
            </w:r>
          </w:p>
        </w:tc>
      </w:tr>
      <w:tr w:rsidR="006251EB" w:rsidRPr="00D979B1" w14:paraId="13330D67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4EAB2A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0937E1" w14:textId="75108733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Uchafswm amseroedd datgysylltu ar gyfer cylchedau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5B20E9A" w14:textId="7CCED0CE" w:rsidR="006251EB" w:rsidRPr="00CD50CC" w:rsidRDefault="00012E93" w:rsidP="001F04DB">
            <w:pPr>
              <w:pStyle w:val="Normalbulletlist"/>
            </w:pPr>
            <w:r>
              <w:t>Bydd dysgwyr yn cyfeirio at BS 7671</w:t>
            </w:r>
            <w:r>
              <w:rPr>
                <w:rStyle w:val="normaltextrun"/>
              </w:rPr>
              <w:t>:2018+A1:2020</w:t>
            </w:r>
            <w:r>
              <w:t>, rhifau rheoleiddio 411.3.2.2 i 411.3.2.4 a Thabl 41.1.</w:t>
            </w:r>
          </w:p>
          <w:p w14:paraId="4EB1B9D5" w14:textId="62195973" w:rsidR="00100534" w:rsidRPr="00CD50CC" w:rsidRDefault="0033695B" w:rsidP="00FC0F46">
            <w:pPr>
              <w:pStyle w:val="Normalbulletlist"/>
            </w:pPr>
            <w:r>
              <w:t>Bydd dysgwyr yn deall yr amseroedd datgysylltu mwyaf ar gyfer cylchedau trydanol yn unol â’u system ddaearu a’u gwerth-U.</w:t>
            </w:r>
          </w:p>
        </w:tc>
      </w:tr>
      <w:tr w:rsidR="006251EB" w:rsidRPr="00D979B1" w14:paraId="13767CE2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895E6E9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C83EDB" w14:textId="556DB5BB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Gofynion ar gyfer diogelu rhag gor-foltedd a'r mathau o SPDs, a’r defnydd ohonynt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503638" w14:textId="045A0F86" w:rsidR="006251EB" w:rsidRPr="00CD50CC" w:rsidRDefault="00E65C4B" w:rsidP="001F04DB">
            <w:pPr>
              <w:pStyle w:val="Normalbulletlist"/>
            </w:pPr>
            <w:r>
              <w:t>Bydd dysgwyr yn cyfeirio at BS 7671:</w:t>
            </w:r>
            <w:r>
              <w:rPr>
                <w:rStyle w:val="normaltextrun"/>
              </w:rPr>
              <w:t>2018+A1:2020</w:t>
            </w:r>
            <w:r>
              <w:t>, adran 443.</w:t>
            </w:r>
          </w:p>
          <w:p w14:paraId="5C5BDAB3" w14:textId="557CD918" w:rsidR="00E65C4B" w:rsidRDefault="00E65C4B" w:rsidP="00154E9D">
            <w:pPr>
              <w:pStyle w:val="Normalbulletlist"/>
            </w:pPr>
            <w:r>
              <w:t>Bydd dysgwyr yn deall diogelwch rhag gorfoltedd a foltedd byr.</w:t>
            </w:r>
          </w:p>
          <w:p w14:paraId="2BB72543" w14:textId="6803978F" w:rsidR="006251EB" w:rsidRPr="00CD50CC" w:rsidRDefault="00E65C4B" w:rsidP="00154E9D">
            <w:pPr>
              <w:pStyle w:val="Normalbulletlist"/>
            </w:pPr>
            <w:r>
              <w:t>Bydd dysgwyr yn deall dyfeisiau sy’n cael eu defnyddio i ddiogelu rhag gorfoltedd e.e. Dyfeisiau Diogelu rhag Ymchwyddiadau (SPDs).</w:t>
            </w:r>
          </w:p>
          <w:p w14:paraId="3220129A" w14:textId="0D632CC6" w:rsidR="006251EB" w:rsidRPr="00CD50CC" w:rsidRDefault="00E65C4B" w:rsidP="001F04DB">
            <w:pPr>
              <w:pStyle w:val="Normalbulletlist"/>
            </w:pPr>
            <w:r>
              <w:t>Bydd dysgwyr yn deall y gwahanol fathau o SPDs a’u defnydd (gweler BS 7671:</w:t>
            </w:r>
            <w:r>
              <w:rPr>
                <w:rStyle w:val="normaltextrun"/>
              </w:rPr>
              <w:t>2018+A1:2020,</w:t>
            </w:r>
            <w:r>
              <w:t xml:space="preserve"> adran 534).</w:t>
            </w:r>
          </w:p>
        </w:tc>
      </w:tr>
      <w:tr w:rsidR="006251EB" w:rsidRPr="00D979B1" w14:paraId="26972DE4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A1A2E6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F31F42" w14:textId="55C9F98E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Gofynion ar gyfer diogelu rhag tanfoltedd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084AF54" w14:textId="7C648E43" w:rsidR="006251EB" w:rsidRPr="00CD50CC" w:rsidRDefault="00A972C5" w:rsidP="001F04DB">
            <w:pPr>
              <w:pStyle w:val="Normalbulletlist"/>
            </w:pPr>
            <w:r>
              <w:t>Bydd dysgwyr yn cyfeirio at BS 7671:</w:t>
            </w:r>
            <w:r>
              <w:rPr>
                <w:rStyle w:val="normaltextrun"/>
              </w:rPr>
              <w:t>2018+A1:2020,</w:t>
            </w:r>
            <w:r>
              <w:t xml:space="preserve"> adran 445.</w:t>
            </w:r>
          </w:p>
          <w:p w14:paraId="78E55947" w14:textId="38B28B30" w:rsidR="00A972C5" w:rsidRDefault="00A972C5" w:rsidP="006251EB">
            <w:pPr>
              <w:pStyle w:val="Normalbulletlist"/>
            </w:pPr>
            <w:r>
              <w:t>Bydd dysgwyr yn deall y term ‘tanfoltedd’ gan gyfeirio at systemau trydanol.</w:t>
            </w:r>
          </w:p>
          <w:p w14:paraId="4C02E850" w14:textId="3B9961B0" w:rsidR="00100534" w:rsidRPr="00CD50CC" w:rsidRDefault="00A972C5" w:rsidP="001F04DB">
            <w:pPr>
              <w:pStyle w:val="Normalbulletlist"/>
            </w:pPr>
            <w:r>
              <w:t>Bydd dysgwyr yn deall sut mae’r perygl sy’n cael ei achosi gan danfoltedd yn cael ei oresgyn, fel defnyddio taniwr uniongyrchol ar-lein (DOL) ar gyfer rheoli moduron.</w:t>
            </w:r>
          </w:p>
        </w:tc>
      </w:tr>
      <w:tr w:rsidR="006251EB" w:rsidRPr="00D979B1" w14:paraId="152BBC17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C83BBA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A81560" w14:textId="2464B7B3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diogelu rhag sioc drydanol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2AE328" w14:textId="707E60D3" w:rsidR="006251EB" w:rsidRPr="00CD50CC" w:rsidRDefault="00FA11B2" w:rsidP="001F04DB">
            <w:pPr>
              <w:pStyle w:val="Normalbulletlist"/>
            </w:pPr>
            <w:r>
              <w:t>Bydd dysgwyr yn cyfeirio at BS 7671:</w:t>
            </w:r>
            <w:r>
              <w:rPr>
                <w:rStyle w:val="normaltextrun"/>
              </w:rPr>
              <w:t>2018+A1:2020,</w:t>
            </w:r>
            <w:r>
              <w:t xml:space="preserve"> Pennod 41.</w:t>
            </w:r>
          </w:p>
          <w:p w14:paraId="368B048E" w14:textId="5985720D" w:rsidR="002B7BBC" w:rsidRDefault="00FA11B2" w:rsidP="006251EB">
            <w:pPr>
              <w:pStyle w:val="Normalbulletlist"/>
            </w:pPr>
            <w:r>
              <w:t xml:space="preserve">Bydd dysgwyr yn deall: </w:t>
            </w:r>
          </w:p>
          <w:p w14:paraId="27594482" w14:textId="3B556B4D" w:rsidR="006251EB" w:rsidRPr="00CD50CC" w:rsidRDefault="00FA11B2" w:rsidP="009E2A8C">
            <w:pPr>
              <w:pStyle w:val="Normalbulletsublist"/>
            </w:pPr>
            <w:r>
              <w:t>sut gellir cael sioc drydanol</w:t>
            </w:r>
          </w:p>
          <w:p w14:paraId="26A5F3F0" w14:textId="0C9E054F" w:rsidR="006251EB" w:rsidRPr="00CD50CC" w:rsidRDefault="00FD5221" w:rsidP="009E2A8C">
            <w:pPr>
              <w:pStyle w:val="Normalbulletsublist"/>
            </w:pPr>
            <w:r>
              <w:t>sut gellir lleihau peryglon sioc drydanol mewn cylchedau trydanol</w:t>
            </w:r>
          </w:p>
          <w:p w14:paraId="0748F6AB" w14:textId="1C33DCBD" w:rsidR="006251EB" w:rsidRPr="00CD50CC" w:rsidRDefault="00FA11B2" w:rsidP="009E2A8C">
            <w:pPr>
              <w:pStyle w:val="Normalbulletsublist"/>
            </w:pPr>
            <w:r>
              <w:t>unrhyw amddiffyniad ychwanegol rhag sioc drydanol o’r ddaear.</w:t>
            </w:r>
          </w:p>
        </w:tc>
      </w:tr>
      <w:tr w:rsidR="006251EB" w:rsidRPr="00D979B1" w14:paraId="6C6C46EE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0AA344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26528D" w14:textId="7E3EF156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Gofynion daearu gweithredol a’r defnydd ohonynt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A32233" w14:textId="288E1AFC" w:rsidR="006251EB" w:rsidRPr="00CD50CC" w:rsidRDefault="00D200FA" w:rsidP="001F04DB">
            <w:pPr>
              <w:pStyle w:val="Normalbulletlist"/>
            </w:pPr>
            <w:r>
              <w:t>Bydd dysgwyr yn cyfeirio at BS 7671:</w:t>
            </w:r>
            <w:r>
              <w:rPr>
                <w:rStyle w:val="normaltextrun"/>
              </w:rPr>
              <w:t>2018+A1:2020,</w:t>
            </w:r>
            <w:r>
              <w:t xml:space="preserve"> Rhan 2.</w:t>
            </w:r>
          </w:p>
          <w:p w14:paraId="2961114E" w14:textId="62902E6C" w:rsidR="007C3D73" w:rsidRDefault="006A4A44" w:rsidP="006251EB">
            <w:pPr>
              <w:pStyle w:val="Normalbulletlist"/>
            </w:pPr>
            <w:r>
              <w:t xml:space="preserve">Bydd dysgwyr yn deall: </w:t>
            </w:r>
          </w:p>
          <w:p w14:paraId="0663EF4C" w14:textId="406464D8" w:rsidR="006251EB" w:rsidRPr="00CD50CC" w:rsidRDefault="006A4A44" w:rsidP="009E2A8C">
            <w:pPr>
              <w:pStyle w:val="Normalbulletsublist"/>
            </w:pPr>
            <w:r>
              <w:t>y term ‘daearu swyddogaethol’</w:t>
            </w:r>
          </w:p>
          <w:p w14:paraId="42DFF83F" w14:textId="77CA77E5" w:rsidR="006251EB" w:rsidRPr="00CD50CC" w:rsidRDefault="006A4A44" w:rsidP="009E2A8C">
            <w:pPr>
              <w:pStyle w:val="Normalbulletsublist"/>
            </w:pPr>
            <w:r>
              <w:t>na ddylai fod gan cysylltiad daearu swyddogaethol unrhyw swyddogaeth amddiffynnol</w:t>
            </w:r>
          </w:p>
          <w:p w14:paraId="2988EEFF" w14:textId="2D66946A" w:rsidR="006251EB" w:rsidRDefault="006A4A44" w:rsidP="009E2A8C">
            <w:pPr>
              <w:pStyle w:val="Normalbulletsublist"/>
            </w:pPr>
            <w:r>
              <w:t>bod yn rhaid i gyswllt daearu swyddogaethol fod wedi’i gysylltu â’r prif gyswllt daearu.</w:t>
            </w:r>
          </w:p>
          <w:p w14:paraId="3D39C5F6" w14:textId="038AB424" w:rsidR="00100534" w:rsidRPr="00CD50CC" w:rsidRDefault="006A4A44" w:rsidP="001F04DB">
            <w:pPr>
              <w:pStyle w:val="Normalbulletlist"/>
            </w:pPr>
            <w:r>
              <w:t>Bydd dysgwyr yn cael enghreifftiau o ble mae daearu swyddogaethol yn cael ei ddefnyddio mewn gosodiadau trydanol.</w:t>
            </w:r>
          </w:p>
        </w:tc>
      </w:tr>
      <w:tr w:rsidR="006251EB" w:rsidRPr="00D979B1" w14:paraId="4C80B196" w14:textId="77777777" w:rsidTr="00154E9D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EA0D21" w14:textId="77777777" w:rsidR="006251EB" w:rsidRDefault="006251EB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06576B" w14:textId="1E7084DA" w:rsidR="006251EB" w:rsidRDefault="006251E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dewis dargludyddion diogelu o faint addas yn unol â BS 7671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E73459" w14:textId="2601611B" w:rsidR="006251EB" w:rsidRPr="00CD50CC" w:rsidRDefault="00476B11" w:rsidP="001F04DB">
            <w:pPr>
              <w:pStyle w:val="Normalbulletlist"/>
            </w:pPr>
            <w:r>
              <w:t>Bydd dysgwyr yn cyfeirio at BS 7671:</w:t>
            </w:r>
            <w:r>
              <w:rPr>
                <w:rStyle w:val="normaltextrun"/>
              </w:rPr>
              <w:t>2018+A1:2020,</w:t>
            </w:r>
            <w:r>
              <w:t xml:space="preserve"> Pennod 54.</w:t>
            </w:r>
          </w:p>
          <w:p w14:paraId="12D04567" w14:textId="0D2071CC" w:rsidR="006251EB" w:rsidRPr="00CD50CC" w:rsidRDefault="007C3D73" w:rsidP="006251EB">
            <w:pPr>
              <w:pStyle w:val="Normalbulletlist"/>
            </w:pPr>
            <w:r>
              <w:t>Bydd dysgwyr yn gallu dewis dargludydd daearu wedi’i gladdu o faint addas o Dabl 54.1 BS 7671:</w:t>
            </w:r>
            <w:r>
              <w:rPr>
                <w:rStyle w:val="normaltextrun"/>
              </w:rPr>
              <w:t>2018+A1:2020.</w:t>
            </w:r>
          </w:p>
          <w:p w14:paraId="5B0338B0" w14:textId="41D4998E" w:rsidR="006251EB" w:rsidRPr="00CD50CC" w:rsidRDefault="007C3D73" w:rsidP="006251EB">
            <w:pPr>
              <w:pStyle w:val="Normalbulletlist"/>
            </w:pPr>
            <w:r>
              <w:t>Bydd dysgwyr yn gallu dewis prif ddargludydd bondio amddiffynnol o faint addas ar gyfer systemau daearu lluosog amddiffynnol (PME) a systemau daearu nad ydynt yn rhai PME.</w:t>
            </w:r>
          </w:p>
          <w:p w14:paraId="25A2A197" w14:textId="1C73D174" w:rsidR="006251EB" w:rsidRPr="00CD50CC" w:rsidRDefault="00AB79DB" w:rsidP="006251EB">
            <w:pPr>
              <w:pStyle w:val="Normalbulletlist"/>
            </w:pPr>
            <w:r>
              <w:lastRenderedPageBreak/>
              <w:t>Bydd dysgwyr yn gallu cyfrifo maint lleiaf dargludydd diogelu cylched yn unol â’r hafaliad adiabatig a ddisgrifir yn BS 7671:</w:t>
            </w:r>
            <w:r>
              <w:rPr>
                <w:rStyle w:val="normaltextrun"/>
              </w:rPr>
              <w:t>2018+A1:2020</w:t>
            </w:r>
            <w:r>
              <w:t>.</w:t>
            </w:r>
          </w:p>
          <w:p w14:paraId="5454990F" w14:textId="36C929F1" w:rsidR="00100534" w:rsidRPr="00CD50CC" w:rsidRDefault="00F631E5" w:rsidP="001F04DB">
            <w:pPr>
              <w:pStyle w:val="Normalbulletlist"/>
            </w:pPr>
            <w:r>
              <w:t>Bydd dysgwyr yn gallu dewis dargludydd diogelu cylched o faint addas o BS 7671:</w:t>
            </w:r>
            <w:r>
              <w:rPr>
                <w:rStyle w:val="normaltextrun"/>
              </w:rPr>
              <w:t>2018+A1:2020,</w:t>
            </w:r>
            <w:r>
              <w:t xml:space="preserve"> Tabl 54.7, os na fydd cyfrifiad adiabatig yn cael ei wneud.</w:t>
            </w:r>
          </w:p>
        </w:tc>
      </w:tr>
      <w:tr w:rsidR="00AA076A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F7632F3" w14:textId="053AFFC6" w:rsidR="00AA076A" w:rsidRPr="00CD50CC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y safonau a’r rheoliadau priodol yn y diwydiant sy’n berthnasol i osod amgaeadau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710120AE" w:rsidR="00AA076A" w:rsidRPr="00CD50CC" w:rsidRDefault="00D3176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Rheoliadau a safonau’r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746ACB" w14:textId="6D95168E" w:rsidR="00AA076A" w:rsidRDefault="00F631E5" w:rsidP="00C85C02">
            <w:pPr>
              <w:pStyle w:val="Normalbulletlist"/>
            </w:pPr>
            <w:r>
              <w:t>Bydd dysgwyr yn dehongli ac yn defnyddio’r prif bynciau yn BS 7671:</w:t>
            </w:r>
            <w:r>
              <w:rPr>
                <w:rStyle w:val="normaltextrun"/>
              </w:rPr>
              <w:t>2018+A1:2020</w:t>
            </w:r>
            <w:r>
              <w:t xml:space="preserve"> sy’n berthnasol i osod amgaeadau.</w:t>
            </w:r>
          </w:p>
          <w:p w14:paraId="675D89F5" w14:textId="0FB7C7B0" w:rsidR="009349E9" w:rsidRPr="00CD50CC" w:rsidRDefault="00D32D92" w:rsidP="00C85C02">
            <w:pPr>
              <w:pStyle w:val="Normalbulletlist"/>
            </w:pPr>
            <w:r>
              <w:t xml:space="preserve">Bydd dysgwyr yn dehongli ac yn defnyddio canllawiau’r diwydiant yng </w:t>
            </w:r>
            <w:r>
              <w:rPr>
                <w:i/>
                <w:iCs/>
              </w:rPr>
              <w:t>Nghanllaw Safle’r IET</w:t>
            </w:r>
            <w:r>
              <w:t xml:space="preserve"> sy’n berthnasol i osod amgaeadau.</w:t>
            </w:r>
          </w:p>
          <w:p w14:paraId="0731CBB6" w14:textId="759F98C7" w:rsidR="00AA076A" w:rsidRPr="00CD50CC" w:rsidRDefault="00D32D92" w:rsidP="00C85C02">
            <w:pPr>
              <w:pStyle w:val="Normalbulletlist"/>
            </w:pPr>
            <w:r>
              <w:t>Bydd dysgwyr yn dehongli ac yn defnyddio’r Dogfennau Cymeradwy a’r canllawiau technegol perthnasol ar gyfer Cymru a Lloegr er mwyn cydymffurfio â Rheoliadau Adeiladu Cymru a Lloegr, fel y maen nhw’n berthnasol i osod amgaeadau.</w:t>
            </w:r>
          </w:p>
          <w:p w14:paraId="1C60B00E" w14:textId="042C8160" w:rsidR="00AA076A" w:rsidRPr="00CD50CC" w:rsidRDefault="000A48D3" w:rsidP="009349E9">
            <w:pPr>
              <w:pStyle w:val="Normalbulletlist"/>
            </w:pPr>
            <w:r>
              <w:t>Bydd dysgwyr yn dehongli ac yn defnyddio canllawiau’r diwydiant/gwneuthurwyr o ran gosod amgaeadau.</w:t>
            </w:r>
          </w:p>
          <w:p w14:paraId="463A9042" w14:textId="500D289B" w:rsidR="00AA076A" w:rsidRDefault="000A48D3" w:rsidP="00C85C02">
            <w:pPr>
              <w:pStyle w:val="Normalbulletlist"/>
            </w:pPr>
            <w:r>
              <w:t>Bydd dysgwyr yn dehongli ac yn defnyddio rheoliadau statudol o ran gosod amgaeadau, gan gynnwys:</w:t>
            </w:r>
          </w:p>
          <w:p w14:paraId="547AC18E" w14:textId="13794D33" w:rsidR="006E71A6" w:rsidRDefault="006E71A6" w:rsidP="001F04DB">
            <w:pPr>
              <w:pStyle w:val="Normalbulletsublist"/>
            </w:pPr>
            <w:r>
              <w:t>Rheoliadau Adeiladu (Dylunio a Rheoli) (CDM) 2015</w:t>
            </w:r>
          </w:p>
          <w:p w14:paraId="771204DE" w14:textId="49145231" w:rsidR="006E71A6" w:rsidRDefault="006E71A6" w:rsidP="001F04DB">
            <w:pPr>
              <w:pStyle w:val="Normalbulletsublist"/>
            </w:pPr>
            <w:r>
              <w:t>Rheoliadau Trydan yn y Gweithle (EAWR) 1989</w:t>
            </w:r>
          </w:p>
          <w:p w14:paraId="1CFBA878" w14:textId="53FAB82B" w:rsidR="006E71A6" w:rsidRDefault="006E71A6" w:rsidP="001F04DB">
            <w:pPr>
              <w:pStyle w:val="Normalbulletsublist"/>
            </w:pPr>
            <w:r>
              <w:t xml:space="preserve">Deddf Iechyd a Diogelwch yn y Gwaith etc (HASAWA) 1974 </w:t>
            </w:r>
          </w:p>
          <w:p w14:paraId="5E97110E" w14:textId="23DBAA50" w:rsidR="00EA7658" w:rsidRDefault="00EA7658" w:rsidP="001F04DB">
            <w:pPr>
              <w:pStyle w:val="Normalbulletsublist"/>
            </w:pPr>
            <w:r>
              <w:t xml:space="preserve">Rheoliadau Darparu a Defnyddio Cyfarpar Gwaith (PUWER) 1998 </w:t>
            </w:r>
          </w:p>
          <w:p w14:paraId="38886A0D" w14:textId="77777777" w:rsidR="00073C9E" w:rsidRDefault="00EA7658" w:rsidP="00073C9E">
            <w:pPr>
              <w:pStyle w:val="Normalbulletsublist"/>
            </w:pPr>
            <w:r>
              <w:t>Rheoliadau Cyfarpar Diogelu Personol yn y Gwaith (PPEWR) 1992.</w:t>
            </w:r>
          </w:p>
          <w:p w14:paraId="05948667" w14:textId="408B60BD" w:rsidR="00073C9E" w:rsidRPr="00CD50CC" w:rsidRDefault="00073C9E" w:rsidP="00073C9E">
            <w:pPr>
              <w:pStyle w:val="Normalbulletlist"/>
            </w:pPr>
            <w:r>
              <w:t>Bydd dysgwyr yn ymwybodol o’r gofynion arbenigol ar gyfer offer trydanol mewn amgylcheddau a allai fod yn ffrwydrol.</w:t>
            </w:r>
          </w:p>
        </w:tc>
      </w:tr>
      <w:tr w:rsidR="00D3176E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2ECBF14" w:rsidR="00D3176E" w:rsidRPr="00CD50CC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o ddefnyddio mathau o amgaeadau, eu manteision a’u cyfyngiadau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20C1B0B" w:rsidR="00D3176E" w:rsidRPr="00CD50CC" w:rsidRDefault="00D3176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Dewis cyfarpar a systemau weirio sy’n briodol i’r sefyllfa </w:t>
            </w:r>
            <w:r>
              <w:lastRenderedPageBreak/>
              <w:t>a’u defnydd, gan ddefnyddio BS 7671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FFC04D" w14:textId="70DF772E" w:rsidR="00D3176E" w:rsidRPr="00CD50CC" w:rsidRDefault="00C841BB" w:rsidP="001F04DB">
            <w:pPr>
              <w:pStyle w:val="Normalbulletlist"/>
            </w:pPr>
            <w:r>
              <w:lastRenderedPageBreak/>
              <w:t>Bydd dysgwyr yn cyfeirio at BS 7671:</w:t>
            </w:r>
            <w:r>
              <w:rPr>
                <w:rStyle w:val="normaltextrun"/>
              </w:rPr>
              <w:t>2018+A1:2020,</w:t>
            </w:r>
            <w:r>
              <w:t xml:space="preserve"> Rhan 5 (Dewis a gosod cyfarpar).</w:t>
            </w:r>
          </w:p>
          <w:p w14:paraId="65812EAD" w14:textId="172295C8" w:rsidR="00D3176E" w:rsidRPr="00C85C02" w:rsidRDefault="007E0459" w:rsidP="00C85C02">
            <w:pPr>
              <w:pStyle w:val="Normalbulletlist"/>
            </w:pPr>
            <w:r>
              <w:lastRenderedPageBreak/>
              <w:t>Bydd dysgwyr yn gallu dewis y system weirio gywir yn unol â BS 7671:</w:t>
            </w:r>
            <w:r>
              <w:rPr>
                <w:rStyle w:val="normaltextrun"/>
              </w:rPr>
              <w:t>2018+A1:2020,</w:t>
            </w:r>
            <w:r>
              <w:t>, Pennod 52 a’r sefyllfa o ran defnydd.</w:t>
            </w:r>
          </w:p>
          <w:p w14:paraId="03A926D0" w14:textId="2BBC0898" w:rsidR="00FE214C" w:rsidRDefault="00FE214C" w:rsidP="00C85C02">
            <w:pPr>
              <w:pStyle w:val="Normalbulletlist"/>
            </w:pPr>
            <w:r>
              <w:t>Bydd dysgwyr yn gwybod am y ffactorau sy’n effeithio ar ddewis cyfarpar a systemau weirio, gan gynnwys manyleb y cleient, cost, effeithlonrwydd y cyfarpar, cyflymder gosod gwahanol systemau weirio, ergonomeg, a chynnal a chadw’r gosodiad yn y dyfodol.</w:t>
            </w:r>
          </w:p>
          <w:p w14:paraId="27E8817C" w14:textId="47EC1E31" w:rsidR="00D3176E" w:rsidRPr="00C85C02" w:rsidRDefault="007E0459" w:rsidP="00C85C02">
            <w:pPr>
              <w:pStyle w:val="Normalbulletlist"/>
            </w:pPr>
            <w:r>
              <w:t>Bydd dysgwyr yn deall bod dylanwadau allanol yn effeithio ar ddewis systemau weirio.</w:t>
            </w:r>
          </w:p>
          <w:p w14:paraId="51B0001A" w14:textId="1D8A0E56" w:rsidR="00766D08" w:rsidRPr="00CD50CC" w:rsidRDefault="007E0459">
            <w:pPr>
              <w:pStyle w:val="Normalbulletlist"/>
            </w:pPr>
            <w:r>
              <w:t>Bydd dysgwyr yn deall bod tymheredd amgylchol yn gallu dylanwadu ar ddewis systemau weirio.</w:t>
            </w:r>
          </w:p>
        </w:tc>
      </w:tr>
      <w:tr w:rsidR="00D3176E" w:rsidRPr="00D979B1" w14:paraId="3E766D8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2FCC93" w14:textId="77777777" w:rsidR="00D3176E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DC80585" w14:textId="09CA6F6C" w:rsidR="00D3176E" w:rsidRDefault="00D3176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Cymhwyso’r Graddau Gwarchodaeth a Ddarperir gan Amgaeadau (Cod IP)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3A1FB9" w14:textId="7ED91299" w:rsidR="00C938F7" w:rsidRPr="00C938F7" w:rsidRDefault="00C938F7" w:rsidP="001F04DB">
            <w:pPr>
              <w:pStyle w:val="Normalbulletlist"/>
            </w:pPr>
            <w:r>
              <w:t>Bydd dysgwyr yn cyfeirio at BS 7671:</w:t>
            </w:r>
            <w:r>
              <w:rPr>
                <w:rStyle w:val="normaltextrun"/>
              </w:rPr>
              <w:t>2018+A1:2020</w:t>
            </w:r>
            <w:r>
              <w:t xml:space="preserve">. </w:t>
            </w:r>
          </w:p>
          <w:p w14:paraId="0AFC968E" w14:textId="4963680A" w:rsidR="00843FCB" w:rsidRDefault="00C938F7" w:rsidP="009D503D">
            <w:pPr>
              <w:pStyle w:val="Normalbulletlist"/>
            </w:pPr>
            <w:r>
              <w:t xml:space="preserve">Bydd dysgwyr yn deall: </w:t>
            </w:r>
          </w:p>
          <w:p w14:paraId="3B16B63A" w14:textId="68AB6799" w:rsidR="00D3176E" w:rsidRPr="00C85C02" w:rsidRDefault="00C938F7" w:rsidP="009E2A8C">
            <w:pPr>
              <w:pStyle w:val="Normalbulletsublist"/>
            </w:pPr>
            <w:r>
              <w:t>bod nod cyntaf y Cod IP yn dynodi lefel y treiddiad gan wrthrych solid</w:t>
            </w:r>
          </w:p>
          <w:p w14:paraId="7159A922" w14:textId="23A9589F" w:rsidR="00D3176E" w:rsidRPr="00C85C02" w:rsidRDefault="00C938F7" w:rsidP="001F24FF">
            <w:pPr>
              <w:pStyle w:val="Normalbulletsublist"/>
            </w:pPr>
            <w:r>
              <w:t>bod ail nod y Cod IP yn dangos lefel yr amddiffyniad rhag dŵr yn dod i mewn</w:t>
            </w:r>
          </w:p>
          <w:p w14:paraId="17BA63EE" w14:textId="5F6761CE" w:rsidR="00D3176E" w:rsidRPr="00C85C02" w:rsidRDefault="00C938F7" w:rsidP="009E2A8C">
            <w:pPr>
              <w:pStyle w:val="Normalbulletsublist"/>
            </w:pPr>
            <w:r>
              <w:t>y gellir ychwanegu trydydd nod at y Cod, fel IP XXB, i nodi gwybodaeth ychwanegol.</w:t>
            </w:r>
          </w:p>
          <w:p w14:paraId="69199535" w14:textId="27817A6E" w:rsidR="00D3176E" w:rsidRDefault="00843FCB" w:rsidP="00110F57">
            <w:pPr>
              <w:pStyle w:val="Normalbulletlist"/>
            </w:pPr>
            <w:r>
              <w:t>Bydd dysgwyr yn cymhwyso’r Cod i amgaeadau a rhwystrau.</w:t>
            </w:r>
          </w:p>
          <w:p w14:paraId="3D88A6DE" w14:textId="484F08A7" w:rsidR="00100534" w:rsidRPr="00CD50CC" w:rsidRDefault="00843FCB" w:rsidP="001C0AAC">
            <w:pPr>
              <w:pStyle w:val="Normalbulletlist"/>
            </w:pPr>
            <w:r>
              <w:t>Bydd dysgwyr yn cymhwyso’r Cod i gyfarpar mewn lleoliadau arbennig fel ystafelloedd ymolchi ac ystafelloedd cawod (gweler BS 7671:</w:t>
            </w:r>
            <w:r>
              <w:rPr>
                <w:rStyle w:val="normaltextrun"/>
              </w:rPr>
              <w:t>2018+A1:2020, Adran 701</w:t>
            </w:r>
            <w:r>
              <w:t>).</w:t>
            </w:r>
          </w:p>
        </w:tc>
      </w:tr>
      <w:tr w:rsidR="00AA076A" w:rsidRPr="00D979B1" w14:paraId="14E152D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A6D1DD" w14:textId="1B0BDA1E" w:rsidR="00AA076A" w:rsidRPr="00CD50CC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safonau, rheoliadau a gweithdrefnau priodol y diwydiant sy’n berthnasol i </w:t>
            </w:r>
            <w:r>
              <w:lastRenderedPageBreak/>
              <w:t>osod a chysylltu ceblau trydanol, dargludyddion, systemau weirio, cyfarpar cysylltiedig, ategolion a chydrannau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69F0BAEF" w:rsidR="00AA076A" w:rsidRDefault="00D3176E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Rheoliadau a safonau’r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A14CE5" w14:textId="5532A80F" w:rsidR="009349E9" w:rsidRDefault="009349E9" w:rsidP="002808EB">
            <w:pPr>
              <w:pStyle w:val="Normalbulletlist"/>
            </w:pPr>
            <w:r>
              <w:t xml:space="preserve">Dylai dysgwyr gyfeirio at BS 7671, </w:t>
            </w:r>
            <w:r>
              <w:rPr>
                <w:i/>
                <w:iCs/>
              </w:rPr>
              <w:t>Canllaw Safle’r IET</w:t>
            </w:r>
            <w:r>
              <w:t>, Dogfennau Cymeradwy sydd ar gael i’w llwytho i lawr am ddim, a chanllawiau technegol ar gyfer Cymru a Lloegr er mwyn cydymffurfio â’r Rheoliadau Adeiladu.</w:t>
            </w:r>
          </w:p>
          <w:p w14:paraId="5A56DFD2" w14:textId="42382785" w:rsidR="000E21D0" w:rsidRPr="009349E9" w:rsidRDefault="006E37AC" w:rsidP="002808EB">
            <w:pPr>
              <w:pStyle w:val="Normalbulletlist"/>
            </w:pPr>
            <w:r>
              <w:lastRenderedPageBreak/>
              <w:t>Bydd dysgwyr yn gwybod mai dim ond i osod a chysylltu ceblau trydanol, dargludyddion, systemau weirio, cyfarpar cysylltiedig, ategolion a chydrannau y mae’r canllawiau’n berthnasol.</w:t>
            </w:r>
          </w:p>
          <w:p w14:paraId="1C6F7B07" w14:textId="4A7AACB8" w:rsidR="00AA076A" w:rsidRPr="00CD50CC" w:rsidRDefault="006E37AC" w:rsidP="008D34B5">
            <w:pPr>
              <w:pStyle w:val="Normalbulletlist"/>
            </w:pPr>
            <w:r>
              <w:t>Bydd dysgwyr yn gallu dehongli a defnyddio’r adrannau perthnasol o BS 7671:</w:t>
            </w:r>
            <w:r>
              <w:rPr>
                <w:rStyle w:val="normaltextrun"/>
              </w:rPr>
              <w:t>2018+A1:2020, Rhan 5.</w:t>
            </w:r>
          </w:p>
          <w:p w14:paraId="7BCF7FCD" w14:textId="5628CA65" w:rsidR="00AA076A" w:rsidRPr="00CD50CC" w:rsidRDefault="006E37AC" w:rsidP="008D34B5">
            <w:pPr>
              <w:pStyle w:val="Normalbulletlist"/>
            </w:pPr>
            <w:r>
              <w:t xml:space="preserve">Bydd dysgwyr yn gallu dehongli a defnyddio’r adrannau perthnasol o nodiadau cyfarwyddyd yr IET a </w:t>
            </w:r>
            <w:r>
              <w:rPr>
                <w:i/>
                <w:iCs/>
              </w:rPr>
              <w:t>Chanllaw Safle’r IET</w:t>
            </w:r>
            <w:r>
              <w:t xml:space="preserve"> (Atodiad C).</w:t>
            </w:r>
          </w:p>
          <w:p w14:paraId="75DF5C35" w14:textId="7DD8D158" w:rsidR="00100534" w:rsidRPr="00CD50CC" w:rsidRDefault="00D97337" w:rsidP="001C0AAC">
            <w:pPr>
              <w:pStyle w:val="Normalbulletlist"/>
            </w:pPr>
            <w:r>
              <w:t>Bydd dysgwyr yn gallu dehongli a defnyddio canllawiau’r diwydiant/gwneuthurwyr.</w:t>
            </w:r>
          </w:p>
        </w:tc>
      </w:tr>
      <w:tr w:rsidR="00AA076A" w:rsidRPr="00D979B1" w14:paraId="4A219B5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0A6342" w14:textId="77777777" w:rsidR="00AA076A" w:rsidRDefault="00AA076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68EB809" w14:textId="5DA95720" w:rsidR="00AA076A" w:rsidRDefault="00D3176E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gweithdrefnau'r sefydliad ar gyfer cadarnhau gyda'r bobl berthnasol y camau priodol i'w cymryd i sicrhau na fydd unrhyw amrywiadau i'r rhaglen waith arfaethedig yn achosi perygl ac yn cael cyn lleied o effaith negyddol â phosibl ar y gwaith gosod sydd i'w wneud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BFD398" w14:textId="6A78E3AC" w:rsidR="00D97337" w:rsidRDefault="00D97337" w:rsidP="00AA076A">
            <w:pPr>
              <w:pStyle w:val="Normalbulletlist"/>
            </w:pPr>
            <w:r>
              <w:t xml:space="preserve">Bydd dysgwyr yn deall: </w:t>
            </w:r>
          </w:p>
          <w:p w14:paraId="14ADF1E0" w14:textId="01DF0B44" w:rsidR="00AA076A" w:rsidRPr="00CD50CC" w:rsidRDefault="00A232B7" w:rsidP="009E2A8C">
            <w:pPr>
              <w:pStyle w:val="Normalbulletsublist"/>
            </w:pPr>
            <w:r>
              <w:t>gweithdrefnau sefydliadol rhaglen waith arfaethedig</w:t>
            </w:r>
          </w:p>
          <w:p w14:paraId="7024CBDB" w14:textId="3AC32F73" w:rsidR="00AA076A" w:rsidRPr="00CD50CC" w:rsidRDefault="00077D86" w:rsidP="009E2A8C">
            <w:pPr>
              <w:pStyle w:val="Normalbulletsublist"/>
            </w:pPr>
            <w:r>
              <w:t>y weithdrefn ar gyfer amrywio rhaglen waith arfaethedig</w:t>
            </w:r>
          </w:p>
          <w:p w14:paraId="4EAD7436" w14:textId="3BB854D6" w:rsidR="00AA076A" w:rsidRPr="00CD50CC" w:rsidRDefault="00077D86" w:rsidP="009E2A8C">
            <w:pPr>
              <w:pStyle w:val="Normalbulletsublist"/>
            </w:pPr>
            <w:r>
              <w:t>y sianeli cyfathrebu ar gyfer cadarnhau na fydd unrhyw amrywiadau i’r rhaglen waith arfaethedig yn creu peryglon</w:t>
            </w:r>
          </w:p>
          <w:p w14:paraId="13CEDCF2" w14:textId="77777777" w:rsidR="00AA076A" w:rsidRDefault="00077D86" w:rsidP="009E2A8C">
            <w:pPr>
              <w:pStyle w:val="Normalbulletsublist"/>
            </w:pPr>
            <w:r>
              <w:t>bod yn rhaid i unrhyw amrywiadau i’r rhaglen waith arfaethedig gael yr effaith leiaf bosib ar y gwaith cyffredinol sydd i’w gwblhau.</w:t>
            </w:r>
          </w:p>
          <w:p w14:paraId="5C372209" w14:textId="4B08CE9D" w:rsidR="00CA5D65" w:rsidRPr="00CD50CC" w:rsidRDefault="00996D09" w:rsidP="00EA7910">
            <w:pPr>
              <w:pStyle w:val="Normalbulletlist"/>
            </w:pPr>
            <w:r>
              <w:t xml:space="preserve">Bydd dysgwyr yn cael enghreifftiau o raglen waith, fel siart Gantt, ac yn dangos sut mae modd delio ag amrywiadau mewn prosiect heb amharu ar y llif gwaith na chreu peryglon. Mae enghraifft waith ymarferol ar gael yn Tanner, </w:t>
            </w:r>
            <w:r>
              <w:rPr>
                <w:i/>
                <w:iCs/>
              </w:rPr>
              <w:t>Llyfr 1</w:t>
            </w:r>
            <w:r>
              <w:t>, tudalen 407.</w:t>
            </w:r>
          </w:p>
        </w:tc>
      </w:tr>
      <w:tr w:rsidR="00D3176E" w:rsidRPr="00D979B1" w14:paraId="0F775C8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25E9ED1" w14:textId="777A3A01" w:rsidR="00D3176E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dulliau cydnabyddedig y diwydiant o bennu math, maint a nerth ceblau trydanol, dargludyddion, systemau weirio, cyfarpar cysylltiedig, </w:t>
            </w:r>
            <w:r>
              <w:lastRenderedPageBreak/>
              <w:t>ategolion a chydrannau mewn perthynas â dyluniad y system drydanol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FF8FE4" w14:textId="27102DDA" w:rsidR="00D3176E" w:rsidRDefault="00D3176E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Dehongli data’r gwneuthurwr i ddewis a defnyddio llwythi a chyfarpar cysylltiedig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98B62B" w14:textId="32BBD6D8" w:rsidR="009C584F" w:rsidRPr="00CD50CC" w:rsidRDefault="00A97FB2" w:rsidP="002808EB">
            <w:pPr>
              <w:pStyle w:val="Normalbulletlist"/>
            </w:pPr>
            <w:r>
              <w:t>Bydd dysgwyr yn gwybod bod y canllawiau’n berthnasol i gylchedau un cam a thri cham.</w:t>
            </w:r>
          </w:p>
          <w:p w14:paraId="1C63CB89" w14:textId="6B2DDD5B" w:rsidR="00D3176E" w:rsidRDefault="00A97FB2" w:rsidP="00AA076A">
            <w:pPr>
              <w:pStyle w:val="Normalbulletlist"/>
            </w:pPr>
            <w:r>
              <w:t>Bydd dysgwyr yn dehongli data gwneuthurwyr sy’n berthnasol i’r canlynol:</w:t>
            </w:r>
          </w:p>
          <w:p w14:paraId="1C6AD5F1" w14:textId="43FAAF39" w:rsidR="009C584F" w:rsidRDefault="00A97FB2" w:rsidP="009E2A8C">
            <w:pPr>
              <w:pStyle w:val="Normalbulletsublist"/>
            </w:pPr>
            <w:r>
              <w:t>dewis a defnyddio'r llwyth sydd wedi'i gysylltu</w:t>
            </w:r>
          </w:p>
          <w:p w14:paraId="0140011D" w14:textId="0320F441" w:rsidR="00D3176E" w:rsidRPr="00CD50CC" w:rsidRDefault="00A97FB2" w:rsidP="009E2A8C">
            <w:pPr>
              <w:pStyle w:val="Normalbulletsublist"/>
            </w:pPr>
            <w:r>
              <w:t>dewis a defnyddio cyfarpar.</w:t>
            </w:r>
          </w:p>
        </w:tc>
      </w:tr>
      <w:tr w:rsidR="00D3176E" w:rsidRPr="00D979B1" w14:paraId="6A0B8A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3EAEAE" w14:textId="77777777" w:rsidR="00D3176E" w:rsidRDefault="00D3176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C0077A" w14:textId="7258C2FD" w:rsidR="00D3176E" w:rsidRDefault="00D3176E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Dewis cyfarpar sy’n defnyddio cerrynt, gan ystyried effeithlonrwydd egni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14503B" w14:textId="463BCA61" w:rsidR="00D3176E" w:rsidRDefault="00A97FB2" w:rsidP="009C584F">
            <w:pPr>
              <w:pStyle w:val="Normalbulletlist"/>
            </w:pPr>
            <w:r>
              <w:t>Bydd dysgwyr yn ystyried effeithlonrwydd egni wrth ddewis cyfarpar sy’n defnyddio cerrynt (gweler BS 7671:</w:t>
            </w:r>
            <w:r>
              <w:rPr>
                <w:rStyle w:val="normaltextrun"/>
              </w:rPr>
              <w:t>2018+A1:2020, Atodiad 17</w:t>
            </w:r>
            <w:r>
              <w:t>).</w:t>
            </w:r>
          </w:p>
          <w:p w14:paraId="16EBAAFE" w14:textId="03A0AFCC" w:rsidR="001046F1" w:rsidRPr="00CD50CC" w:rsidRDefault="001046F1" w:rsidP="009C584F">
            <w:pPr>
              <w:pStyle w:val="Normalbulletlist"/>
            </w:pPr>
            <w:r>
              <w:t>Bydd dysgwyr yn ymwybodol o PAS 2030.</w:t>
            </w:r>
          </w:p>
        </w:tc>
      </w:tr>
      <w:tr w:rsidR="008102D4" w:rsidRPr="00D979B1" w14:paraId="0620041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22991D" w14:textId="77777777" w:rsidR="008102D4" w:rsidRDefault="008102D4" w:rsidP="008102D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458BFF5" w14:textId="5991D16F" w:rsidR="008102D4" w:rsidRDefault="008102D4" w:rsidP="008102D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technoleg glyfar pan gaiff ei defnyddio ar gyfer hwylustod, cysur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5B4944" w14:textId="64A6CFBF" w:rsidR="008102D4" w:rsidRDefault="00A97FB2" w:rsidP="008102D4">
            <w:pPr>
              <w:pStyle w:val="Normalbulletlist"/>
            </w:pPr>
            <w:r>
              <w:t>Bydd dysgwyr yn ystyried defnyddio technoleg glyfar ar gyfer gosodiad trydanol pan fydd yn cael ei ddefnyddio ar gyfer:</w:t>
            </w:r>
          </w:p>
          <w:p w14:paraId="54530AA3" w14:textId="0A0F4B5A" w:rsidR="008102D4" w:rsidRPr="008102D4" w:rsidRDefault="002808EB" w:rsidP="002808EB">
            <w:pPr>
              <w:pStyle w:val="Normalbulletsublist"/>
            </w:pPr>
            <w:r>
              <w:t>hwylustod</w:t>
            </w:r>
          </w:p>
          <w:p w14:paraId="1AB704F7" w14:textId="7A855A43" w:rsidR="008102D4" w:rsidRDefault="002808EB" w:rsidP="002808EB">
            <w:pPr>
              <w:pStyle w:val="Normalbulletsublist"/>
            </w:pPr>
            <w:r>
              <w:t>cysur</w:t>
            </w:r>
          </w:p>
          <w:p w14:paraId="707285DE" w14:textId="7CCD4A68" w:rsidR="008102D4" w:rsidRDefault="00986D83" w:rsidP="002808EB">
            <w:pPr>
              <w:pStyle w:val="Normalbulletsublist"/>
            </w:pPr>
            <w:r>
              <w:t>diogelwch tân</w:t>
            </w:r>
          </w:p>
          <w:p w14:paraId="6E494607" w14:textId="77777777" w:rsidR="00986D83" w:rsidRDefault="00986D83" w:rsidP="002808EB">
            <w:pPr>
              <w:pStyle w:val="Normalbulletsublist"/>
            </w:pPr>
            <w:r>
              <w:t>arbed egni</w:t>
            </w:r>
          </w:p>
          <w:p w14:paraId="1BC8EC5A" w14:textId="7AC18CF3" w:rsidR="008102D4" w:rsidRPr="008102D4" w:rsidRDefault="002808EB" w:rsidP="002808EB">
            <w:pPr>
              <w:pStyle w:val="Normalbulletsublist"/>
            </w:pPr>
            <w:r>
              <w:t>diogelwch.</w:t>
            </w:r>
          </w:p>
        </w:tc>
      </w:tr>
      <w:tr w:rsidR="008102D4" w:rsidRPr="00D979B1" w14:paraId="5EFB7B5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563154" w14:textId="77777777" w:rsidR="008102D4" w:rsidRDefault="008102D4" w:rsidP="008102D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3AF48E4" w14:textId="35CFDD19" w:rsidR="008102D4" w:rsidRDefault="008102D4" w:rsidP="008102D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drefn ar gyfer dewis ceblau (dylunio cylchedau)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616BF1" w14:textId="4A1C8663" w:rsidR="008102D4" w:rsidRPr="008102D4" w:rsidRDefault="00A97FB2" w:rsidP="006E70AA">
            <w:pPr>
              <w:pStyle w:val="Normalbulletlist"/>
            </w:pPr>
            <w:r>
              <w:t xml:space="preserve">Bydd dysgwyr yn gyfarwydd â’r ddau ddull gwaith enghreifftiol yn Tanner, </w:t>
            </w:r>
            <w:r>
              <w:rPr>
                <w:i/>
                <w:iCs/>
              </w:rPr>
              <w:t>Llyfr 2</w:t>
            </w:r>
            <w:r>
              <w:t>, Pennod 5 (y dull cylched sengl a’r dull grid).</w:t>
            </w:r>
          </w:p>
          <w:p w14:paraId="0ED43ECA" w14:textId="5EE237C0" w:rsidR="008102D4" w:rsidRPr="00955A50" w:rsidRDefault="00A97FB2" w:rsidP="008102D4">
            <w:pPr>
              <w:pStyle w:val="Normalbulletlist"/>
            </w:pPr>
            <w:r>
              <w:t>Bydd dysgwyr yn deall y broses dylunio a dewis ceblau ar gyfer cylchedau trydanol drwy ddilyn y camau sydd wedi’u cymeradwyo.</w:t>
            </w:r>
          </w:p>
          <w:p w14:paraId="34DCDB3D" w14:textId="51D9F6EA" w:rsidR="00191100" w:rsidRDefault="009369E8" w:rsidP="008102D4">
            <w:pPr>
              <w:pStyle w:val="Normalbulletlist"/>
            </w:pPr>
            <w:r>
              <w:t xml:space="preserve">Bydd dysgwyr yn gallu: </w:t>
            </w:r>
          </w:p>
          <w:p w14:paraId="7F797E68" w14:textId="06606D9D" w:rsidR="008102D4" w:rsidRPr="00955A50" w:rsidRDefault="00191100" w:rsidP="009E2A8C">
            <w:pPr>
              <w:pStyle w:val="Normalbulletsublist"/>
            </w:pPr>
            <w:r>
              <w:t>pennu’r galw uchaf posib, gan gynnwys defnyddio amrywiaeth</w:t>
            </w:r>
          </w:p>
          <w:p w14:paraId="72F3505E" w14:textId="1E74566A" w:rsidR="008102D4" w:rsidRPr="00955A50" w:rsidRDefault="00191100" w:rsidP="009E2A8C">
            <w:pPr>
              <w:pStyle w:val="Normalbulletsublist"/>
            </w:pPr>
            <w:r>
              <w:t>pennu cerrynt y dyluniad cylched (Ib) ac, o hynny, pennu addasrwydd a nerth y ddyfais ddiogelu (In)</w:t>
            </w:r>
          </w:p>
          <w:p w14:paraId="7B5F1843" w14:textId="7023E48A" w:rsidR="008102D4" w:rsidRPr="00955A50" w:rsidRDefault="00191100" w:rsidP="009E2A8C">
            <w:pPr>
              <w:pStyle w:val="Normalbulletsublist"/>
            </w:pPr>
            <w:r>
              <w:t>sefydlu’r dull gosod i’w ddefnyddio</w:t>
            </w:r>
          </w:p>
          <w:p w14:paraId="0A32B4C2" w14:textId="2C037FA4" w:rsidR="008102D4" w:rsidRPr="00955A50" w:rsidRDefault="00191100" w:rsidP="009E2A8C">
            <w:pPr>
              <w:pStyle w:val="Normalbulletsublist"/>
            </w:pPr>
            <w:r>
              <w:t>pennu pa ffactorau nerth sy’n berthnasol</w:t>
            </w:r>
          </w:p>
          <w:p w14:paraId="564D380A" w14:textId="5C7F19DF" w:rsidR="008102D4" w:rsidRPr="00955A50" w:rsidRDefault="00191100" w:rsidP="009E2A8C">
            <w:pPr>
              <w:pStyle w:val="Normalbulletsublist"/>
            </w:pPr>
            <w:r>
              <w:t>pennu arwynebedd trawstoriadol isaf y dargludyddion byw, gan ystyried y cynhwysedd cludo cerrynt a’r gostyngiad foltedd</w:t>
            </w:r>
          </w:p>
          <w:p w14:paraId="6B6BAEFF" w14:textId="131057D5" w:rsidR="008102D4" w:rsidRPr="00955A50" w:rsidRDefault="00191100" w:rsidP="009E2A8C">
            <w:pPr>
              <w:pStyle w:val="Normalbulletsublist"/>
            </w:pPr>
            <w:r>
              <w:t>pennu a yw’r gostyngiad foltedd yn dderbyniol</w:t>
            </w:r>
          </w:p>
          <w:p w14:paraId="1D2564E6" w14:textId="0A39DFFE" w:rsidR="008102D4" w:rsidRPr="00955A50" w:rsidRDefault="00191100" w:rsidP="009E2A8C">
            <w:pPr>
              <w:pStyle w:val="Normalbulletsublist"/>
            </w:pPr>
            <w:r>
              <w:t>pennu a fydd yr amseroedd datgysylltu yn cael eu diwallu</w:t>
            </w:r>
          </w:p>
          <w:p w14:paraId="568C49E3" w14:textId="06F834B4" w:rsidR="008102D4" w:rsidRPr="00CD50CC" w:rsidRDefault="00191100" w:rsidP="009E2A8C">
            <w:pPr>
              <w:pStyle w:val="Normalbulletsublist"/>
            </w:pPr>
            <w:r>
              <w:t>gwerthuso lefel gwrthsefyll thermol y ceblau (yn ystod nam).</w:t>
            </w:r>
          </w:p>
        </w:tc>
      </w:tr>
    </w:tbl>
    <w:p w14:paraId="3E3F30D3" w14:textId="573DE2DE" w:rsidR="0098637D" w:rsidRDefault="0098637D" w:rsidP="006E70AA"/>
    <w:sectPr w:rsidR="0098637D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3A49" w14:textId="77777777" w:rsidR="009A7A8E" w:rsidRDefault="009A7A8E">
      <w:pPr>
        <w:spacing w:before="0" w:after="0"/>
      </w:pPr>
      <w:r>
        <w:separator/>
      </w:r>
    </w:p>
  </w:endnote>
  <w:endnote w:type="continuationSeparator" w:id="0">
    <w:p w14:paraId="3BD73F7B" w14:textId="77777777" w:rsidR="009A7A8E" w:rsidRDefault="009A7A8E">
      <w:pPr>
        <w:spacing w:before="0" w:after="0"/>
      </w:pPr>
      <w:r>
        <w:continuationSeparator/>
      </w:r>
    </w:p>
  </w:endnote>
  <w:endnote w:type="continuationNotice" w:id="1">
    <w:p w14:paraId="7FAED0FD" w14:textId="77777777" w:rsidR="009A7A8E" w:rsidRDefault="009A7A8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CF49" w14:textId="77777777" w:rsidR="009A7A8E" w:rsidRDefault="009A7A8E">
      <w:pPr>
        <w:spacing w:before="0" w:after="0"/>
      </w:pPr>
      <w:r>
        <w:separator/>
      </w:r>
    </w:p>
  </w:footnote>
  <w:footnote w:type="continuationSeparator" w:id="0">
    <w:p w14:paraId="61876D68" w14:textId="77777777" w:rsidR="009A7A8E" w:rsidRDefault="009A7A8E">
      <w:pPr>
        <w:spacing w:before="0" w:after="0"/>
      </w:pPr>
      <w:r>
        <w:continuationSeparator/>
      </w:r>
    </w:p>
  </w:footnote>
  <w:footnote w:type="continuationNotice" w:id="1">
    <w:p w14:paraId="10477BD9" w14:textId="77777777" w:rsidR="009A7A8E" w:rsidRDefault="009A7A8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5BFB715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 </w:t>
    </w:r>
  </w:p>
  <w:p w14:paraId="1A87A6D0" w14:textId="1F8B62AB" w:rsidR="008C49CA" w:rsidRPr="003E5525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45D408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315E: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9ED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EEB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B4E4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4F00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A28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7C02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1E3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785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7E277E7D"/>
    <w:multiLevelType w:val="hybridMultilevel"/>
    <w:tmpl w:val="57061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7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8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6"/>
  </w:num>
  <w:num w:numId="39">
    <w:abstractNumId w:val="34"/>
  </w:num>
  <w:num w:numId="40">
    <w:abstractNumId w:val="3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952"/>
    <w:rsid w:val="00003AA7"/>
    <w:rsid w:val="00012E93"/>
    <w:rsid w:val="00014527"/>
    <w:rsid w:val="00014C8C"/>
    <w:rsid w:val="000161BA"/>
    <w:rsid w:val="00022B48"/>
    <w:rsid w:val="0002714A"/>
    <w:rsid w:val="000355F3"/>
    <w:rsid w:val="00041DCF"/>
    <w:rsid w:val="00043902"/>
    <w:rsid w:val="000462D0"/>
    <w:rsid w:val="00052D44"/>
    <w:rsid w:val="0006175E"/>
    <w:rsid w:val="00061E1A"/>
    <w:rsid w:val="000625C1"/>
    <w:rsid w:val="00063072"/>
    <w:rsid w:val="00066FE4"/>
    <w:rsid w:val="00073C9E"/>
    <w:rsid w:val="00076F8A"/>
    <w:rsid w:val="00077194"/>
    <w:rsid w:val="00077883"/>
    <w:rsid w:val="00077B8F"/>
    <w:rsid w:val="00077D86"/>
    <w:rsid w:val="000823F4"/>
    <w:rsid w:val="0008649B"/>
    <w:rsid w:val="0008737F"/>
    <w:rsid w:val="00093EC1"/>
    <w:rsid w:val="00095FA9"/>
    <w:rsid w:val="000A26BD"/>
    <w:rsid w:val="000A48D3"/>
    <w:rsid w:val="000A7B23"/>
    <w:rsid w:val="000B475D"/>
    <w:rsid w:val="000C4110"/>
    <w:rsid w:val="000D3E37"/>
    <w:rsid w:val="000E21D0"/>
    <w:rsid w:val="000E3286"/>
    <w:rsid w:val="000E3BA6"/>
    <w:rsid w:val="000E4B1A"/>
    <w:rsid w:val="000E7C90"/>
    <w:rsid w:val="000F1280"/>
    <w:rsid w:val="000F364F"/>
    <w:rsid w:val="00100534"/>
    <w:rsid w:val="001008AA"/>
    <w:rsid w:val="00100DE4"/>
    <w:rsid w:val="00102645"/>
    <w:rsid w:val="001046F1"/>
    <w:rsid w:val="00105C51"/>
    <w:rsid w:val="00106031"/>
    <w:rsid w:val="00106685"/>
    <w:rsid w:val="00110F57"/>
    <w:rsid w:val="00121D40"/>
    <w:rsid w:val="001241D9"/>
    <w:rsid w:val="00126511"/>
    <w:rsid w:val="00134922"/>
    <w:rsid w:val="001413FC"/>
    <w:rsid w:val="00143276"/>
    <w:rsid w:val="00146FFB"/>
    <w:rsid w:val="00153EEC"/>
    <w:rsid w:val="00154AD4"/>
    <w:rsid w:val="00154E9D"/>
    <w:rsid w:val="0017259D"/>
    <w:rsid w:val="001759B2"/>
    <w:rsid w:val="00183375"/>
    <w:rsid w:val="00191100"/>
    <w:rsid w:val="00194C52"/>
    <w:rsid w:val="00195896"/>
    <w:rsid w:val="00197A45"/>
    <w:rsid w:val="001A315A"/>
    <w:rsid w:val="001A7852"/>
    <w:rsid w:val="001A7C68"/>
    <w:rsid w:val="001B4FD3"/>
    <w:rsid w:val="001C0AAC"/>
    <w:rsid w:val="001C0CA5"/>
    <w:rsid w:val="001C7E71"/>
    <w:rsid w:val="001D2C30"/>
    <w:rsid w:val="001E1554"/>
    <w:rsid w:val="001E6D3F"/>
    <w:rsid w:val="001F04DB"/>
    <w:rsid w:val="001F24FF"/>
    <w:rsid w:val="001F60AD"/>
    <w:rsid w:val="00200D71"/>
    <w:rsid w:val="00203082"/>
    <w:rsid w:val="00205182"/>
    <w:rsid w:val="00214655"/>
    <w:rsid w:val="00223B4D"/>
    <w:rsid w:val="0022586B"/>
    <w:rsid w:val="00225F9F"/>
    <w:rsid w:val="00226EB4"/>
    <w:rsid w:val="00227BB7"/>
    <w:rsid w:val="00231FDA"/>
    <w:rsid w:val="00233F75"/>
    <w:rsid w:val="00236EDC"/>
    <w:rsid w:val="00243060"/>
    <w:rsid w:val="0024364C"/>
    <w:rsid w:val="0025786C"/>
    <w:rsid w:val="0026286E"/>
    <w:rsid w:val="00273525"/>
    <w:rsid w:val="00276C5A"/>
    <w:rsid w:val="002808EB"/>
    <w:rsid w:val="0028405E"/>
    <w:rsid w:val="002A24D9"/>
    <w:rsid w:val="002A4F81"/>
    <w:rsid w:val="002B33CC"/>
    <w:rsid w:val="002B46B8"/>
    <w:rsid w:val="002B54CD"/>
    <w:rsid w:val="002B7BBC"/>
    <w:rsid w:val="002C3BD5"/>
    <w:rsid w:val="002C7766"/>
    <w:rsid w:val="002D44D0"/>
    <w:rsid w:val="002E4B7C"/>
    <w:rsid w:val="002F145D"/>
    <w:rsid w:val="002F2630"/>
    <w:rsid w:val="002F2A70"/>
    <w:rsid w:val="002F3026"/>
    <w:rsid w:val="00303D51"/>
    <w:rsid w:val="00305CD1"/>
    <w:rsid w:val="00312073"/>
    <w:rsid w:val="00315D07"/>
    <w:rsid w:val="00321A9E"/>
    <w:rsid w:val="00331686"/>
    <w:rsid w:val="0033695B"/>
    <w:rsid w:val="00337DF5"/>
    <w:rsid w:val="00342F12"/>
    <w:rsid w:val="00344391"/>
    <w:rsid w:val="00344B5C"/>
    <w:rsid w:val="00354169"/>
    <w:rsid w:val="003553A4"/>
    <w:rsid w:val="00360BB3"/>
    <w:rsid w:val="00362F07"/>
    <w:rsid w:val="00363FBA"/>
    <w:rsid w:val="003729D3"/>
    <w:rsid w:val="00372FB3"/>
    <w:rsid w:val="00376CB6"/>
    <w:rsid w:val="00391F0A"/>
    <w:rsid w:val="00396404"/>
    <w:rsid w:val="0039681C"/>
    <w:rsid w:val="003A2435"/>
    <w:rsid w:val="003A3EAF"/>
    <w:rsid w:val="003B5036"/>
    <w:rsid w:val="003B75FD"/>
    <w:rsid w:val="003B7ACB"/>
    <w:rsid w:val="003C0660"/>
    <w:rsid w:val="003C415E"/>
    <w:rsid w:val="003C741C"/>
    <w:rsid w:val="003C758E"/>
    <w:rsid w:val="003D2FA9"/>
    <w:rsid w:val="003D544F"/>
    <w:rsid w:val="003E5525"/>
    <w:rsid w:val="003F2ED8"/>
    <w:rsid w:val="003F5C6A"/>
    <w:rsid w:val="00401632"/>
    <w:rsid w:val="00404510"/>
    <w:rsid w:val="004057E7"/>
    <w:rsid w:val="0041337F"/>
    <w:rsid w:val="0041389A"/>
    <w:rsid w:val="0043053C"/>
    <w:rsid w:val="0044041E"/>
    <w:rsid w:val="0045095C"/>
    <w:rsid w:val="004523E2"/>
    <w:rsid w:val="00454C34"/>
    <w:rsid w:val="00457D67"/>
    <w:rsid w:val="0046039E"/>
    <w:rsid w:val="00464277"/>
    <w:rsid w:val="00466297"/>
    <w:rsid w:val="00470C10"/>
    <w:rsid w:val="00472C04"/>
    <w:rsid w:val="00476B11"/>
    <w:rsid w:val="00491E5A"/>
    <w:rsid w:val="00492D8D"/>
    <w:rsid w:val="004A2268"/>
    <w:rsid w:val="004A72F5"/>
    <w:rsid w:val="004B0ABC"/>
    <w:rsid w:val="004B1F0C"/>
    <w:rsid w:val="004B6E5D"/>
    <w:rsid w:val="004C2AE6"/>
    <w:rsid w:val="004C705A"/>
    <w:rsid w:val="004D0BA5"/>
    <w:rsid w:val="004D0EAE"/>
    <w:rsid w:val="004D13E9"/>
    <w:rsid w:val="004D13FA"/>
    <w:rsid w:val="004D2D81"/>
    <w:rsid w:val="004D597F"/>
    <w:rsid w:val="004E191A"/>
    <w:rsid w:val="004F1267"/>
    <w:rsid w:val="004F7DEC"/>
    <w:rsid w:val="004F7F30"/>
    <w:rsid w:val="00516766"/>
    <w:rsid w:val="0052476B"/>
    <w:rsid w:val="005329BB"/>
    <w:rsid w:val="00533473"/>
    <w:rsid w:val="00552896"/>
    <w:rsid w:val="0056321C"/>
    <w:rsid w:val="00564AED"/>
    <w:rsid w:val="00565F76"/>
    <w:rsid w:val="0056783E"/>
    <w:rsid w:val="00570E11"/>
    <w:rsid w:val="00577ED7"/>
    <w:rsid w:val="0058088A"/>
    <w:rsid w:val="00582A25"/>
    <w:rsid w:val="00582E73"/>
    <w:rsid w:val="005A14EF"/>
    <w:rsid w:val="005A503B"/>
    <w:rsid w:val="005C55F9"/>
    <w:rsid w:val="005C733A"/>
    <w:rsid w:val="005D2D86"/>
    <w:rsid w:val="005D728E"/>
    <w:rsid w:val="006018A8"/>
    <w:rsid w:val="00613AB3"/>
    <w:rsid w:val="0061455B"/>
    <w:rsid w:val="006251EB"/>
    <w:rsid w:val="00625D1F"/>
    <w:rsid w:val="00626FFC"/>
    <w:rsid w:val="006325CE"/>
    <w:rsid w:val="00633462"/>
    <w:rsid w:val="00634C7C"/>
    <w:rsid w:val="00635630"/>
    <w:rsid w:val="0063619D"/>
    <w:rsid w:val="006419B5"/>
    <w:rsid w:val="00641F5D"/>
    <w:rsid w:val="0064394C"/>
    <w:rsid w:val="00650AF5"/>
    <w:rsid w:val="00653368"/>
    <w:rsid w:val="006575AA"/>
    <w:rsid w:val="00657E0F"/>
    <w:rsid w:val="00667207"/>
    <w:rsid w:val="00672BED"/>
    <w:rsid w:val="006973DC"/>
    <w:rsid w:val="006A4A44"/>
    <w:rsid w:val="006A4BDC"/>
    <w:rsid w:val="006A52B5"/>
    <w:rsid w:val="006B23A9"/>
    <w:rsid w:val="006B4228"/>
    <w:rsid w:val="006C0843"/>
    <w:rsid w:val="006C12FE"/>
    <w:rsid w:val="006C454B"/>
    <w:rsid w:val="006D4994"/>
    <w:rsid w:val="006E0B5B"/>
    <w:rsid w:val="006E37AC"/>
    <w:rsid w:val="006E67F0"/>
    <w:rsid w:val="006E70AA"/>
    <w:rsid w:val="006E71A6"/>
    <w:rsid w:val="006E7C99"/>
    <w:rsid w:val="006F1546"/>
    <w:rsid w:val="006F59E9"/>
    <w:rsid w:val="006F6E0D"/>
    <w:rsid w:val="007018C7"/>
    <w:rsid w:val="00704B0B"/>
    <w:rsid w:val="00706432"/>
    <w:rsid w:val="0070660C"/>
    <w:rsid w:val="00707563"/>
    <w:rsid w:val="00713D1C"/>
    <w:rsid w:val="0071471E"/>
    <w:rsid w:val="00715647"/>
    <w:rsid w:val="007317D2"/>
    <w:rsid w:val="00731CF7"/>
    <w:rsid w:val="00733A39"/>
    <w:rsid w:val="007348A4"/>
    <w:rsid w:val="00747BE6"/>
    <w:rsid w:val="00756D14"/>
    <w:rsid w:val="00766D08"/>
    <w:rsid w:val="00770DD6"/>
    <w:rsid w:val="00772D58"/>
    <w:rsid w:val="00777D67"/>
    <w:rsid w:val="0078447E"/>
    <w:rsid w:val="00786E7D"/>
    <w:rsid w:val="0079118A"/>
    <w:rsid w:val="00791695"/>
    <w:rsid w:val="00794EA3"/>
    <w:rsid w:val="007964A9"/>
    <w:rsid w:val="007A5093"/>
    <w:rsid w:val="007A572F"/>
    <w:rsid w:val="007A693A"/>
    <w:rsid w:val="007A70F5"/>
    <w:rsid w:val="007B50CD"/>
    <w:rsid w:val="007B77D5"/>
    <w:rsid w:val="007C255C"/>
    <w:rsid w:val="007C3D73"/>
    <w:rsid w:val="007C7A47"/>
    <w:rsid w:val="007D0058"/>
    <w:rsid w:val="007D16FA"/>
    <w:rsid w:val="007D2C1A"/>
    <w:rsid w:val="007E0459"/>
    <w:rsid w:val="008005D4"/>
    <w:rsid w:val="00801706"/>
    <w:rsid w:val="008102A6"/>
    <w:rsid w:val="008102D4"/>
    <w:rsid w:val="00811E45"/>
    <w:rsid w:val="00812680"/>
    <w:rsid w:val="00813166"/>
    <w:rsid w:val="00815075"/>
    <w:rsid w:val="0082100E"/>
    <w:rsid w:val="008219D0"/>
    <w:rsid w:val="008335F1"/>
    <w:rsid w:val="00833C0B"/>
    <w:rsid w:val="00841D25"/>
    <w:rsid w:val="00843FCB"/>
    <w:rsid w:val="00846A4E"/>
    <w:rsid w:val="00847CC6"/>
    <w:rsid w:val="00850408"/>
    <w:rsid w:val="00850CB9"/>
    <w:rsid w:val="00854CC6"/>
    <w:rsid w:val="00856D3F"/>
    <w:rsid w:val="008757DA"/>
    <w:rsid w:val="00875A2C"/>
    <w:rsid w:val="00880EAA"/>
    <w:rsid w:val="00885965"/>
    <w:rsid w:val="00885ED3"/>
    <w:rsid w:val="00886270"/>
    <w:rsid w:val="0088662C"/>
    <w:rsid w:val="008902A3"/>
    <w:rsid w:val="008A3856"/>
    <w:rsid w:val="008A48A5"/>
    <w:rsid w:val="008A4FC4"/>
    <w:rsid w:val="008B030B"/>
    <w:rsid w:val="008B0759"/>
    <w:rsid w:val="008B2276"/>
    <w:rsid w:val="008B3645"/>
    <w:rsid w:val="008C099F"/>
    <w:rsid w:val="008C3A38"/>
    <w:rsid w:val="008C49CA"/>
    <w:rsid w:val="008D34B5"/>
    <w:rsid w:val="008D37DF"/>
    <w:rsid w:val="008E3780"/>
    <w:rsid w:val="008E4160"/>
    <w:rsid w:val="008E503B"/>
    <w:rsid w:val="008F2236"/>
    <w:rsid w:val="008F3C1C"/>
    <w:rsid w:val="008F5004"/>
    <w:rsid w:val="00905483"/>
    <w:rsid w:val="00905996"/>
    <w:rsid w:val="00906447"/>
    <w:rsid w:val="00917193"/>
    <w:rsid w:val="00923449"/>
    <w:rsid w:val="00933B48"/>
    <w:rsid w:val="009349E9"/>
    <w:rsid w:val="009369E8"/>
    <w:rsid w:val="0094112A"/>
    <w:rsid w:val="009475CB"/>
    <w:rsid w:val="009518E9"/>
    <w:rsid w:val="00954ECD"/>
    <w:rsid w:val="00957288"/>
    <w:rsid w:val="00957601"/>
    <w:rsid w:val="00962BD3"/>
    <w:rsid w:val="009664C9"/>
    <w:rsid w:val="009674DC"/>
    <w:rsid w:val="009745DD"/>
    <w:rsid w:val="0098637D"/>
    <w:rsid w:val="00986D83"/>
    <w:rsid w:val="0098732F"/>
    <w:rsid w:val="0099094F"/>
    <w:rsid w:val="00996D09"/>
    <w:rsid w:val="009A071E"/>
    <w:rsid w:val="009A272A"/>
    <w:rsid w:val="009A30A5"/>
    <w:rsid w:val="009A473B"/>
    <w:rsid w:val="009A7A8E"/>
    <w:rsid w:val="009B0EE5"/>
    <w:rsid w:val="009B740D"/>
    <w:rsid w:val="009C0CB2"/>
    <w:rsid w:val="009C584F"/>
    <w:rsid w:val="009D0107"/>
    <w:rsid w:val="009D503D"/>
    <w:rsid w:val="009D56CC"/>
    <w:rsid w:val="009D6EA6"/>
    <w:rsid w:val="009D7A84"/>
    <w:rsid w:val="009E0787"/>
    <w:rsid w:val="009E2A8C"/>
    <w:rsid w:val="009E529B"/>
    <w:rsid w:val="009F1202"/>
    <w:rsid w:val="009F1EE2"/>
    <w:rsid w:val="009F4AC1"/>
    <w:rsid w:val="009F5FC8"/>
    <w:rsid w:val="009F7DD4"/>
    <w:rsid w:val="00A06AA0"/>
    <w:rsid w:val="00A1277C"/>
    <w:rsid w:val="00A1341C"/>
    <w:rsid w:val="00A14848"/>
    <w:rsid w:val="00A16377"/>
    <w:rsid w:val="00A232B7"/>
    <w:rsid w:val="00A25B7C"/>
    <w:rsid w:val="00A27029"/>
    <w:rsid w:val="00A30185"/>
    <w:rsid w:val="00A537EA"/>
    <w:rsid w:val="00A616D2"/>
    <w:rsid w:val="00A63F2B"/>
    <w:rsid w:val="00A67E79"/>
    <w:rsid w:val="00A70489"/>
    <w:rsid w:val="00A71800"/>
    <w:rsid w:val="00A731BD"/>
    <w:rsid w:val="00A8033E"/>
    <w:rsid w:val="00A972C5"/>
    <w:rsid w:val="00A97D4E"/>
    <w:rsid w:val="00A97FB2"/>
    <w:rsid w:val="00AA05AE"/>
    <w:rsid w:val="00AA076A"/>
    <w:rsid w:val="00AA08E6"/>
    <w:rsid w:val="00AA48F5"/>
    <w:rsid w:val="00AA4FB1"/>
    <w:rsid w:val="00AA66B6"/>
    <w:rsid w:val="00AA7A74"/>
    <w:rsid w:val="00AB366F"/>
    <w:rsid w:val="00AB79DB"/>
    <w:rsid w:val="00AC03E6"/>
    <w:rsid w:val="00AC29C6"/>
    <w:rsid w:val="00AC3BFD"/>
    <w:rsid w:val="00AC59B7"/>
    <w:rsid w:val="00AC7A63"/>
    <w:rsid w:val="00AD3006"/>
    <w:rsid w:val="00AE0D99"/>
    <w:rsid w:val="00AE64CD"/>
    <w:rsid w:val="00AF03BF"/>
    <w:rsid w:val="00AF0B5E"/>
    <w:rsid w:val="00AF252C"/>
    <w:rsid w:val="00AF2DA2"/>
    <w:rsid w:val="00AF30B8"/>
    <w:rsid w:val="00AF7A4F"/>
    <w:rsid w:val="00B015F0"/>
    <w:rsid w:val="00B016BE"/>
    <w:rsid w:val="00B0190D"/>
    <w:rsid w:val="00B10DED"/>
    <w:rsid w:val="00B13391"/>
    <w:rsid w:val="00B22BA9"/>
    <w:rsid w:val="00B27B25"/>
    <w:rsid w:val="00B45C4B"/>
    <w:rsid w:val="00B60CA1"/>
    <w:rsid w:val="00B66ECB"/>
    <w:rsid w:val="00B74F03"/>
    <w:rsid w:val="00B752E1"/>
    <w:rsid w:val="00B765EB"/>
    <w:rsid w:val="00B772B2"/>
    <w:rsid w:val="00B80BB0"/>
    <w:rsid w:val="00B8601B"/>
    <w:rsid w:val="00B93185"/>
    <w:rsid w:val="00B966B9"/>
    <w:rsid w:val="00B9709E"/>
    <w:rsid w:val="00BB09B2"/>
    <w:rsid w:val="00BB1F97"/>
    <w:rsid w:val="00BC28B4"/>
    <w:rsid w:val="00BC31F3"/>
    <w:rsid w:val="00BD12F2"/>
    <w:rsid w:val="00BD1647"/>
    <w:rsid w:val="00BD2993"/>
    <w:rsid w:val="00BD5BAD"/>
    <w:rsid w:val="00BD66E2"/>
    <w:rsid w:val="00BE0E94"/>
    <w:rsid w:val="00BF0FE3"/>
    <w:rsid w:val="00BF10ED"/>
    <w:rsid w:val="00BF20EA"/>
    <w:rsid w:val="00BF277F"/>
    <w:rsid w:val="00BF3408"/>
    <w:rsid w:val="00BF7512"/>
    <w:rsid w:val="00C1219E"/>
    <w:rsid w:val="00C2545C"/>
    <w:rsid w:val="00C269AC"/>
    <w:rsid w:val="00C344FE"/>
    <w:rsid w:val="00C42FD9"/>
    <w:rsid w:val="00C524A7"/>
    <w:rsid w:val="00C573C2"/>
    <w:rsid w:val="00C629D1"/>
    <w:rsid w:val="00C65904"/>
    <w:rsid w:val="00C6602A"/>
    <w:rsid w:val="00C72647"/>
    <w:rsid w:val="00C7560E"/>
    <w:rsid w:val="00C841BB"/>
    <w:rsid w:val="00C85C02"/>
    <w:rsid w:val="00C938F7"/>
    <w:rsid w:val="00C9697B"/>
    <w:rsid w:val="00CA4288"/>
    <w:rsid w:val="00CA5D65"/>
    <w:rsid w:val="00CB165E"/>
    <w:rsid w:val="00CC1C2A"/>
    <w:rsid w:val="00CC3530"/>
    <w:rsid w:val="00CD2FFD"/>
    <w:rsid w:val="00CD3211"/>
    <w:rsid w:val="00CD50CC"/>
    <w:rsid w:val="00CD6657"/>
    <w:rsid w:val="00CE6DC5"/>
    <w:rsid w:val="00CF1831"/>
    <w:rsid w:val="00CF2A76"/>
    <w:rsid w:val="00CF72C1"/>
    <w:rsid w:val="00CF7F32"/>
    <w:rsid w:val="00D04BE6"/>
    <w:rsid w:val="00D072E1"/>
    <w:rsid w:val="00D129BC"/>
    <w:rsid w:val="00D14B60"/>
    <w:rsid w:val="00D200FA"/>
    <w:rsid w:val="00D245EE"/>
    <w:rsid w:val="00D31399"/>
    <w:rsid w:val="00D3176E"/>
    <w:rsid w:val="00D32D92"/>
    <w:rsid w:val="00D33FC2"/>
    <w:rsid w:val="00D44A96"/>
    <w:rsid w:val="00D45288"/>
    <w:rsid w:val="00D52B53"/>
    <w:rsid w:val="00D6538C"/>
    <w:rsid w:val="00D7542B"/>
    <w:rsid w:val="00D76422"/>
    <w:rsid w:val="00D8290D"/>
    <w:rsid w:val="00D8348D"/>
    <w:rsid w:val="00D85C08"/>
    <w:rsid w:val="00D86CA9"/>
    <w:rsid w:val="00D87A93"/>
    <w:rsid w:val="00D87C68"/>
    <w:rsid w:val="00D9040A"/>
    <w:rsid w:val="00D92020"/>
    <w:rsid w:val="00D93C78"/>
    <w:rsid w:val="00D97337"/>
    <w:rsid w:val="00D979B1"/>
    <w:rsid w:val="00DA7017"/>
    <w:rsid w:val="00DB12AE"/>
    <w:rsid w:val="00DB131F"/>
    <w:rsid w:val="00DB22CB"/>
    <w:rsid w:val="00DB30BD"/>
    <w:rsid w:val="00DB3BF5"/>
    <w:rsid w:val="00DC304A"/>
    <w:rsid w:val="00DC642B"/>
    <w:rsid w:val="00DC6734"/>
    <w:rsid w:val="00DC715F"/>
    <w:rsid w:val="00DD4601"/>
    <w:rsid w:val="00DE5692"/>
    <w:rsid w:val="00DE572B"/>
    <w:rsid w:val="00DE647C"/>
    <w:rsid w:val="00DF0116"/>
    <w:rsid w:val="00DF022A"/>
    <w:rsid w:val="00DF4F8B"/>
    <w:rsid w:val="00DF5AEE"/>
    <w:rsid w:val="00E031BB"/>
    <w:rsid w:val="00E0508F"/>
    <w:rsid w:val="00E2563B"/>
    <w:rsid w:val="00E25995"/>
    <w:rsid w:val="00E26CCE"/>
    <w:rsid w:val="00E359F2"/>
    <w:rsid w:val="00E56577"/>
    <w:rsid w:val="00E6028A"/>
    <w:rsid w:val="00E6073F"/>
    <w:rsid w:val="00E65C4B"/>
    <w:rsid w:val="00E66524"/>
    <w:rsid w:val="00E76249"/>
    <w:rsid w:val="00E766BE"/>
    <w:rsid w:val="00E77982"/>
    <w:rsid w:val="00E92EFF"/>
    <w:rsid w:val="00E95CA3"/>
    <w:rsid w:val="00E95CDE"/>
    <w:rsid w:val="00EA7658"/>
    <w:rsid w:val="00EA7910"/>
    <w:rsid w:val="00EE669B"/>
    <w:rsid w:val="00EF0B64"/>
    <w:rsid w:val="00EF1DAD"/>
    <w:rsid w:val="00EF2AB7"/>
    <w:rsid w:val="00EF33B4"/>
    <w:rsid w:val="00EF6580"/>
    <w:rsid w:val="00F03C3F"/>
    <w:rsid w:val="00F1130C"/>
    <w:rsid w:val="00F12D0C"/>
    <w:rsid w:val="00F160AE"/>
    <w:rsid w:val="00F23F4A"/>
    <w:rsid w:val="00F30345"/>
    <w:rsid w:val="00F418EF"/>
    <w:rsid w:val="00F42FC2"/>
    <w:rsid w:val="00F52A5C"/>
    <w:rsid w:val="00F532F7"/>
    <w:rsid w:val="00F56094"/>
    <w:rsid w:val="00F5709F"/>
    <w:rsid w:val="00F631E5"/>
    <w:rsid w:val="00F75339"/>
    <w:rsid w:val="00F842F7"/>
    <w:rsid w:val="00F85627"/>
    <w:rsid w:val="00F901A7"/>
    <w:rsid w:val="00F93080"/>
    <w:rsid w:val="00F94CC3"/>
    <w:rsid w:val="00F97BED"/>
    <w:rsid w:val="00FA11B2"/>
    <w:rsid w:val="00FA1C3D"/>
    <w:rsid w:val="00FA2636"/>
    <w:rsid w:val="00FA5A4C"/>
    <w:rsid w:val="00FB2FF0"/>
    <w:rsid w:val="00FB7891"/>
    <w:rsid w:val="00FC0F46"/>
    <w:rsid w:val="00FC26C9"/>
    <w:rsid w:val="00FD198C"/>
    <w:rsid w:val="00FD5221"/>
    <w:rsid w:val="00FE1E19"/>
    <w:rsid w:val="00FE214C"/>
    <w:rsid w:val="00FE2F27"/>
    <w:rsid w:val="00FF0827"/>
    <w:rsid w:val="00FF1EA4"/>
    <w:rsid w:val="00FF55DB"/>
    <w:rsid w:val="00FF5A6C"/>
    <w:rsid w:val="00FF6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845EFEAC-4370-470D-9574-B166208F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584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6F6E0D"/>
    <w:rPr>
      <w:color w:val="605E5C"/>
      <w:shd w:val="clear" w:color="auto" w:fill="E1DFDD"/>
    </w:rPr>
  </w:style>
  <w:style w:type="paragraph" w:styleId="NoSpacing">
    <w:name w:val="No Spacing"/>
    <w:rsid w:val="006E70AA"/>
    <w:rPr>
      <w:rFonts w:ascii="Arial" w:hAnsi="Arial"/>
      <w:sz w:val="22"/>
      <w:szCs w:val="24"/>
      <w:lang w:eastAsia="en-US"/>
    </w:rPr>
  </w:style>
  <w:style w:type="paragraph" w:styleId="Revision">
    <w:name w:val="Revision"/>
    <w:hidden/>
    <w:semiHidden/>
    <w:rsid w:val="00633462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360B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martscreen.co.uk/" TargetMode="External"/><Relationship Id="rId18" Type="http://schemas.openxmlformats.org/officeDocument/2006/relationships/hyperlink" Target="https://www.youtube.com/watch?v=AWxeb2MI37c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legislation/hswa.ht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youtube.com/user/chriskitcher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wales/building-regulations-approved-documents" TargetMode="External"/><Relationship Id="rId20" Type="http://schemas.openxmlformats.org/officeDocument/2006/relationships/hyperlink" Target="https://www.hse.gov.uk/construction/cdm/2015/index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electriciancourses4u.co.uk/useful-resources/ip-ratings-explained/" TargetMode="External"/><Relationship Id="rId23" Type="http://schemas.openxmlformats.org/officeDocument/2006/relationships/hyperlink" Target="https://www.hse.gov.uk/pubns/books/hsr25.ht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legislation.gov.uk/uksi/1992/2966/contents/ma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lectricalapprentice.co.uk/" TargetMode="External"/><Relationship Id="rId22" Type="http://schemas.openxmlformats.org/officeDocument/2006/relationships/hyperlink" Target="https://www.hse.gov.uk/work-equipment-machinery/puwer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EA8ED3-45C9-4D7E-8FD7-FF136E068E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CD493C-36BD-47A6-83F3-22D5C8870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2021-02-03T21:26:00Z</cp:lastPrinted>
  <dcterms:created xsi:type="dcterms:W3CDTF">2021-11-25T12:15:00Z</dcterms:created>
  <dcterms:modified xsi:type="dcterms:W3CDTF">2022-03-04T13:54:00Z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