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3CD7C28" w:rsidR="00CC1C2A" w:rsidRDefault="7C9DF0D0" w:rsidP="00205182">
      <w:pPr>
        <w:pStyle w:val="Unittitle"/>
      </w:pPr>
      <w:r>
        <w:t xml:space="preserve">Uned 318HV:</w:t>
      </w:r>
      <w:r>
        <w:t xml:space="preserve"> </w:t>
      </w:r>
      <w:r>
        <w:t xml:space="preserve">Deall systemau dŵr poeth ar gyfer adeiladau diwydiannol a masnachol</w:t>
      </w:r>
    </w:p>
    <w:p w14:paraId="3719F5E0" w14:textId="5A6CEFD1" w:rsidR="009B0EE5" w:rsidRPr="00305CD1" w:rsidRDefault="006B23A9" w:rsidP="000F364F">
      <w:pPr>
        <w:pStyle w:val="Heading1"/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0DB2D17E" w:rsidR="0017259D" w:rsidRPr="009F1EE2" w:rsidRDefault="541D54B8" w:rsidP="000F364F">
      <w:pPr>
        <w:pStyle w:val="Style1"/>
        <w:spacing w:before="0" w:line="240" w:lineRule="auto"/>
      </w:pPr>
      <w:r>
        <w:t xml:space="preserve">Gwybodaeth am yr uned</w:t>
      </w:r>
      <w:r>
        <w:t xml:space="preserve"> </w:t>
      </w:r>
    </w:p>
    <w:p w14:paraId="0B9C7000" w14:textId="0C5EE35C" w:rsidR="00C5614D" w:rsidRDefault="00C5614D" w:rsidP="000F364F">
      <w:pPr>
        <w:spacing w:before="0" w:line="240" w:lineRule="auto"/>
      </w:pPr>
      <w:r>
        <w:t xml:space="preserve">Mae’r uned hon yn ymdrin â gwybodaeth a dealltwriaeth o egwyddorion gosod a gweithredu systemau dŵr poeth diwydiannol a masnachol.</w:t>
      </w:r>
      <w:r>
        <w:t xml:space="preserve"> </w:t>
      </w:r>
      <w:r>
        <w:t xml:space="preserve">Bydd yr uned yn delio â systemau dŵr poeth traddodiadol yn cael eu hawyru’n agored, heb eu hawyru, storio a di-storio, gyda pheiriannau lleoledig a chanoledig.</w:t>
      </w:r>
      <w:r>
        <w:t xml:space="preserve"> </w:t>
      </w:r>
      <w:r>
        <w:t xml:space="preserve">Bydd yr uned hon yn deall y cydrannau a’r rheolyddion sy’n berthnasol i weithrediad diogel a swyddogaethol systemau dŵr poeth a’r dulliau penodol sydd eu hangen ar gyfer gosod pibellau system dŵr poeth.</w:t>
      </w:r>
      <w:r>
        <w:t xml:space="preserve"> </w:t>
      </w:r>
      <w:r>
        <w:t xml:space="preserve">Ystyrir dulliau ar gyfer cynhyrchu dŵr poeth gan ddefnyddio generaduron traddodiadol a dewisiadau amgen i arbed egni.</w:t>
      </w:r>
      <w:r>
        <w:t xml:space="preserve"> </w:t>
      </w:r>
      <w:r>
        <w:t xml:space="preserve">Bydd gan ddysgwyr ddealltwriaeth sylfaenol o bwrpas Rheoliad Adeiladu Rhan G3 a’r effaith y mae hyn yn ei chael ar eu gwaith.</w:t>
      </w:r>
    </w:p>
    <w:p w14:paraId="7FD1B9F8" w14:textId="77777777" w:rsidR="00C5614D" w:rsidRDefault="00C5614D" w:rsidP="000F364F">
      <w:pPr>
        <w:spacing w:before="0" w:line="240" w:lineRule="auto"/>
      </w:pPr>
      <w:r>
        <w:t xml:space="preserve">Bydd gwaith dysgwyr yn unol â’r fersiynau cyfredol o reoliadau a safonau priodol y diwydiant; y fanyleb; arferion gweithio sy’n cael eu cydnabod gan y diwydiant; yr amgylchedd gwaith a’r amgylchedd naturiol.</w:t>
      </w:r>
    </w:p>
    <w:p w14:paraId="405B2E4B" w14:textId="0B8170D1" w:rsidR="009A071E" w:rsidRDefault="009A071E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0A7AFAF3" w14:textId="77777777" w:rsidR="00C5614D" w:rsidRDefault="00C5614D" w:rsidP="00EE57D3">
      <w:pPr>
        <w:pStyle w:val="Normalbulletlist"/>
      </w:pPr>
      <w:r>
        <w:t xml:space="preserve">Beth yw manteision a chyfyngiadau systemau dŵr poeth?</w:t>
      </w:r>
    </w:p>
    <w:p w14:paraId="02C35986" w14:textId="77777777" w:rsidR="00C5614D" w:rsidRDefault="00C5614D" w:rsidP="00EE57D3">
      <w:pPr>
        <w:pStyle w:val="Normalbulletlist"/>
      </w:pPr>
      <w:r>
        <w:t xml:space="preserve">Beth yw’r gwahanol fathau o gydrannau systemau dŵr poeth a sut maen nhw’n cael eu defnyddio?</w:t>
      </w:r>
    </w:p>
    <w:p w14:paraId="00CBD7E2" w14:textId="2F45043C" w:rsidR="00C36612" w:rsidRDefault="00C5614D">
      <w:pPr>
        <w:pStyle w:val="Normalbulletlist"/>
      </w:pPr>
      <w:r>
        <w:t xml:space="preserve">Beth yw safonau a rheoliadau’r diwydiant sy’n berthnasol i systemau dŵr poeth mewn adeiladau diwydiannol a masnachol?</w:t>
      </w:r>
    </w:p>
    <w:p w14:paraId="46F8E956" w14:textId="77777777" w:rsidR="00C5614D" w:rsidRDefault="00C5614D" w:rsidP="00C5614D">
      <w:pPr>
        <w:pStyle w:val="Normalbulletlist"/>
        <w:numPr>
          <w:ilvl w:val="0"/>
          <w:numId w:val="0"/>
        </w:numPr>
        <w:ind w:left="284" w:hanging="284"/>
      </w:pPr>
    </w:p>
    <w:p w14:paraId="0DF04E57" w14:textId="77777777" w:rsidR="00E95761" w:rsidRPr="00EE57D3" w:rsidRDefault="00E95761" w:rsidP="00C5614D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59CD217D" w14:textId="77777777" w:rsidR="00C5614D" w:rsidRDefault="00C5614D" w:rsidP="00C5614D">
      <w:pPr>
        <w:pStyle w:val="Normalnumberedlist"/>
      </w:pPr>
      <w:r>
        <w:t xml:space="preserve">Deall gweithrediad a defnydd systemau dŵr poeth, eu manteision a’u cyfyngiadau</w:t>
      </w:r>
    </w:p>
    <w:p w14:paraId="1661A5CE" w14:textId="05C0340A" w:rsidR="00C5614D" w:rsidRDefault="00C5614D" w:rsidP="00C5614D">
      <w:pPr>
        <w:pStyle w:val="Normalnumberedlist"/>
      </w:pPr>
      <w:r>
        <w:t xml:space="preserve">Deall defnydd cyfarpar, cydrannau, rheolyddion ac ategolion systemau dŵr poeth, eu manteision a’u cyfyngiadau mewn perthynas â’r amgylchedd gwaith</w:t>
      </w:r>
    </w:p>
    <w:p w14:paraId="3FD18037" w14:textId="399906A0" w:rsidR="00DF022A" w:rsidRDefault="00C5614D" w:rsidP="00C5614D">
      <w:pPr>
        <w:pStyle w:val="Normalnumberedlist"/>
      </w:pPr>
      <w:r>
        <w:t xml:space="preserve">Deall safonau a rheoliadau priodol y diwydiant sy'n berthnasol i osod systemau dŵr poeth</w:t>
      </w:r>
    </w:p>
    <w:p w14:paraId="68D03A71" w14:textId="77777777" w:rsidR="0074452E" w:rsidRDefault="0074452E" w:rsidP="005315DC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95D9ADA" w14:textId="3E9FFB4C" w:rsidR="009A071E" w:rsidRPr="009A071E" w:rsidRDefault="009A071E" w:rsidP="009A071E">
      <w:pPr>
        <w:pStyle w:val="Normalheadingblack"/>
      </w:pPr>
      <w:r>
        <w:rPr>
          <w:rStyle w:val="normaltextrun"/>
        </w:rPr>
        <w:t xml:space="preserve">Gwerslyfrau</w:t>
      </w:r>
    </w:p>
    <w:p w14:paraId="011265FD" w14:textId="1A785DEA" w:rsidR="0010054A" w:rsidRPr="001764D9" w:rsidRDefault="0010054A" w:rsidP="001764D9">
      <w:pPr>
        <w:pStyle w:val="Normalbulletlist"/>
        <w:rPr>
          <w:rFonts w:eastAsia="Arial"/>
        </w:rPr>
      </w:pPr>
      <w:r>
        <w:rPr>
          <w:rStyle w:val="normaltextrun"/>
        </w:rPr>
        <w:t xml:space="preserve">Brown, R. (2014) </w:t>
      </w:r>
      <w:r>
        <w:rPr>
          <w:rStyle w:val="normaltextrun"/>
          <w:i/>
        </w:rPr>
        <w:t xml:space="preserve">BSRIA Illustrated Guide to Hot and Cold Water Services (BG 33/2014)</w:t>
      </w:r>
      <w:r>
        <w:rPr>
          <w:rStyle w:val="normaltextrun"/>
        </w:rPr>
        <w:t xml:space="preserve">.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Berkshire: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BSRIA.</w:t>
      </w:r>
      <w:r>
        <w:br/>
      </w:r>
      <w:r>
        <w:t xml:space="preserve">ISBN 978-0-8602-2736-6</w:t>
      </w:r>
    </w:p>
    <w:p w14:paraId="446D4D44" w14:textId="1FC7CA86" w:rsidR="001764D9" w:rsidRPr="001764D9" w:rsidRDefault="001764D9" w:rsidP="001764D9">
      <w:pPr>
        <w:pStyle w:val="Normalbulletlist"/>
        <w:rPr>
          <w:rStyle w:val="eop"/>
        </w:rPr>
      </w:pPr>
      <w:r>
        <w:rPr>
          <w:rStyle w:val="eop"/>
        </w:rPr>
        <w:t xml:space="preserve">Chadderton, D. (2013) </w:t>
      </w:r>
      <w:r>
        <w:rPr>
          <w:rStyle w:val="eop"/>
          <w:i/>
        </w:rPr>
        <w:t xml:space="preserve">Building Services Engineering</w:t>
      </w:r>
      <w:r>
        <w:rPr>
          <w:rStyle w:val="eop"/>
        </w:rPr>
        <w:t xml:space="preserve">.</w:t>
      </w:r>
      <w:r>
        <w:rPr>
          <w:rStyle w:val="eop"/>
        </w:rPr>
        <w:t xml:space="preserve"> </w:t>
      </w:r>
      <w:r>
        <w:rPr>
          <w:rStyle w:val="eop"/>
        </w:rPr>
        <w:t xml:space="preserve">Routledge.</w:t>
      </w:r>
      <w:r>
        <w:rPr>
          <w:rStyle w:val="eop"/>
        </w:rPr>
        <w:t xml:space="preserve"> </w:t>
      </w:r>
      <w:r>
        <w:rPr>
          <w:rStyle w:val="eop"/>
        </w:rPr>
        <w:t xml:space="preserve">ISBN </w:t>
      </w:r>
      <w:r>
        <w:t xml:space="preserve">978-0-4156-9932-7</w:t>
      </w:r>
    </w:p>
    <w:p w14:paraId="019199F1" w14:textId="59DCDBF8" w:rsidR="00122DF2" w:rsidRPr="001764D9" w:rsidRDefault="00122DF2" w:rsidP="001764D9">
      <w:pPr>
        <w:pStyle w:val="Normalbulletlist"/>
      </w:pPr>
      <w:r>
        <w:rPr>
          <w:rStyle w:val="eop"/>
          <w:i/>
        </w:rPr>
        <w:t xml:space="preserve">HSE Legionnaires Disease.</w:t>
      </w:r>
      <w:r>
        <w:rPr>
          <w:rStyle w:val="eop"/>
          <w:i/>
        </w:rPr>
        <w:t xml:space="preserve"> </w:t>
      </w:r>
      <w:r>
        <w:rPr>
          <w:rStyle w:val="eop"/>
          <w:i/>
        </w:rPr>
        <w:t xml:space="preserve">The Control of Legionella Bacteria in Water Systems.</w:t>
      </w:r>
      <w:r>
        <w:rPr>
          <w:rStyle w:val="eop"/>
          <w:i/>
        </w:rPr>
        <w:t xml:space="preserve"> </w:t>
      </w:r>
      <w:r>
        <w:rPr>
          <w:rStyle w:val="eop"/>
          <w:i/>
        </w:rPr>
        <w:t xml:space="preserve">Approved Code of Practice and Guidance 2013 (L8)</w:t>
      </w:r>
      <w:r>
        <w:rPr>
          <w:rStyle w:val="eop"/>
        </w:rPr>
        <w:t xml:space="preserve">.</w:t>
      </w:r>
      <w:r>
        <w:rPr>
          <w:rStyle w:val="eop"/>
        </w:rPr>
        <w:t xml:space="preserve"> </w:t>
      </w:r>
      <w:r>
        <w:t xml:space="preserve">IBSN 978-0-7176-6615-7</w:t>
      </w:r>
    </w:p>
    <w:p w14:paraId="5EF6A323" w14:textId="416B997D" w:rsidR="00122DF2" w:rsidRPr="001764D9" w:rsidRDefault="00122DF2" w:rsidP="001764D9">
      <w:pPr>
        <w:pStyle w:val="Normalbulletlist"/>
        <w:rPr>
          <w:rFonts w:eastAsia="Arial"/>
        </w:rPr>
      </w:pPr>
      <w:r>
        <w:t xml:space="preserve">Lloyd, S. (1998) </w:t>
      </w:r>
      <w:r>
        <w:rPr>
          <w:i/>
        </w:rPr>
        <w:t xml:space="preserve">BSRIA Illustrated Guide Cold Water Storage Tanks (TN 13/98)</w:t>
      </w:r>
      <w:r>
        <w:t xml:space="preserve">.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Berkshire: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BSRIA.</w:t>
      </w:r>
      <w:r>
        <w:rPr>
          <w:rStyle w:val="normaltextrun"/>
        </w:rPr>
        <w:t xml:space="preserve"> </w:t>
      </w:r>
      <w:r>
        <w:t xml:space="preserve">ISBN 978-0-8602-2504-1</w:t>
      </w:r>
    </w:p>
    <w:p w14:paraId="10084800" w14:textId="08EF9CAD" w:rsidR="00A45F4B" w:rsidRPr="001764D9" w:rsidRDefault="00CD0A51" w:rsidP="001764D9">
      <w:pPr>
        <w:pStyle w:val="Normalbulletlist"/>
        <w:rPr>
          <w:rStyle w:val="normaltextrun"/>
          <w:rFonts w:eastAsia="Arial"/>
        </w:rPr>
      </w:pPr>
      <w:r>
        <w:rPr>
          <w:rStyle w:val="normaltextrun"/>
        </w:rPr>
        <w:t xml:space="preserve">Oughton, D., Hodkinson, S. and Brailsford, R. M. (2015) </w:t>
      </w:r>
      <w:r>
        <w:rPr>
          <w:rStyle w:val="normaltextrun"/>
          <w:i/>
        </w:rPr>
        <w:t xml:space="preserve">Faber and Kell’s Heating and Air-Conditioning of Buildings</w:t>
      </w:r>
      <w:r>
        <w:rPr>
          <w:rStyle w:val="normaltextrun"/>
        </w:rPr>
        <w:t xml:space="preserve">.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London: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Routledge.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ISBN 987-0-4155-2265-6</w:t>
      </w:r>
    </w:p>
    <w:p w14:paraId="02FB610A" w14:textId="77777777" w:rsidR="001764D9" w:rsidRDefault="001764D9" w:rsidP="009A071E">
      <w:pPr>
        <w:pStyle w:val="Normalheadingblack"/>
        <w:rPr>
          <w:rStyle w:val="normaltextrun"/>
        </w:rPr>
      </w:pPr>
    </w:p>
    <w:p w14:paraId="628CBD95" w14:textId="6B5A5BAE" w:rsidR="009A071E" w:rsidRPr="009A071E" w:rsidRDefault="009A071E" w:rsidP="009A071E">
      <w:pPr>
        <w:pStyle w:val="Normalheadingblack"/>
      </w:pPr>
      <w:r>
        <w:rPr>
          <w:rStyle w:val="normaltextrun"/>
        </w:rPr>
        <w:t xml:space="preserve">Gwefannau</w:t>
      </w:r>
    </w:p>
    <w:p w14:paraId="6DC95585" w14:textId="7E0E8583" w:rsidR="009B3059" w:rsidRPr="003042DB" w:rsidRDefault="005315DC" w:rsidP="009B3059">
      <w:pPr>
        <w:pStyle w:val="Normalbulletlist"/>
        <w:rPr>
          <w:rStyle w:val="Hyperlink"/>
          <w:color w:val="auto"/>
          <w:szCs w:val="22"/>
          <w:u w:val="none"/>
          <w:rFonts w:eastAsia="Arial" w:cs="Arial"/>
        </w:rPr>
      </w:pPr>
      <w:hyperlink r:id="rId16" w:history="1">
        <w:r>
          <w:rPr>
            <w:rStyle w:val="Hyperlink"/>
          </w:rPr>
          <w:t xml:space="preserve">APHC | Support for Heating Contractors</w:t>
        </w:r>
      </w:hyperlink>
    </w:p>
    <w:p w14:paraId="0E24DBA5" w14:textId="18E3C541" w:rsidR="003042DB" w:rsidRPr="004E2DC1" w:rsidRDefault="005315DC" w:rsidP="009B3059">
      <w:pPr>
        <w:pStyle w:val="Normalbulletlist"/>
        <w:rPr>
          <w:szCs w:val="22"/>
          <w:rFonts w:eastAsia="Arial" w:cs="Arial"/>
        </w:rPr>
      </w:pPr>
      <w:hyperlink r:id="rId17" w:history="1">
        <w:r>
          <w:rPr>
            <w:rStyle w:val="Hyperlink"/>
          </w:rPr>
          <w:t xml:space="preserve">BEAMA | Recommended Code of Practice for Safe Water Temperatures</w:t>
        </w:r>
      </w:hyperlink>
    </w:p>
    <w:p w14:paraId="15F00F45" w14:textId="29638CB4" w:rsidR="004E2DC1" w:rsidRPr="004E2DC1" w:rsidRDefault="005315DC" w:rsidP="004E2DC1">
      <w:pPr>
        <w:pStyle w:val="Normalbulletlist"/>
      </w:pPr>
      <w:hyperlink r:id="rId18" w:history="1">
        <w:r>
          <w:rPr>
            <w:rStyle w:val="Hyperlink"/>
          </w:rPr>
          <w:t xml:space="preserve">Engineering Toolbox | Homepage</w:t>
        </w:r>
      </w:hyperlink>
    </w:p>
    <w:p w14:paraId="5FE2D0A4" w14:textId="6B19AAA8" w:rsidR="009B3059" w:rsidRDefault="005315DC" w:rsidP="009B3059">
      <w:pPr>
        <w:pStyle w:val="Normalbulletlist"/>
      </w:pPr>
      <w:hyperlink r:id="rId19" w:history="1">
        <w:r>
          <w:rPr>
            <w:rStyle w:val="Hyperlink"/>
          </w:rPr>
          <w:t xml:space="preserve">GOV.UK | The Water Supply (Water Fittings) Regulations 1999</w:t>
        </w:r>
      </w:hyperlink>
    </w:p>
    <w:p w14:paraId="7D96E680" w14:textId="4A83C17C" w:rsidR="003042DB" w:rsidRDefault="005315DC" w:rsidP="009B3059">
      <w:pPr>
        <w:pStyle w:val="Normalbulletlist"/>
      </w:pPr>
      <w:hyperlink r:id="rId20" w:history="1">
        <w:r>
          <w:rPr>
            <w:rStyle w:val="Hyperlink"/>
          </w:rPr>
          <w:t xml:space="preserve">Health Guidance Note | “Safe” hot water and surface temperatures 1998</w:t>
        </w:r>
      </w:hyperlink>
    </w:p>
    <w:p w14:paraId="1B6B1133" w14:textId="4EE59056" w:rsidR="009B3059" w:rsidRDefault="005315DC" w:rsidP="009B3059">
      <w:pPr>
        <w:pStyle w:val="Normalbulletlist"/>
      </w:pPr>
      <w:hyperlink r:id="rId21" w:history="1">
        <w:r>
          <w:rPr>
            <w:rStyle w:val="Hyperlink"/>
          </w:rPr>
          <w:t xml:space="preserve">Water Regulations | Water Regulations Guide</w:t>
        </w:r>
      </w:hyperlink>
    </w:p>
    <w:p w14:paraId="1C1C9F93" w14:textId="77777777" w:rsidR="005769DC" w:rsidRDefault="005769DC" w:rsidP="003255CF">
      <w:pPr>
        <w:pStyle w:val="Normalheadingblack"/>
      </w:pPr>
    </w:p>
    <w:p w14:paraId="56936658" w14:textId="724A0131" w:rsidR="003255CF" w:rsidRDefault="003255CF" w:rsidP="003255CF">
      <w:pPr>
        <w:pStyle w:val="Normalheadingblack"/>
      </w:pPr>
      <w:r>
        <w:t xml:space="preserve">Safonau Prydeinig</w:t>
      </w:r>
    </w:p>
    <w:p w14:paraId="6FCA1BB4" w14:textId="3496FE33" w:rsidR="003255CF" w:rsidRPr="00E72E41" w:rsidRDefault="003255CF" w:rsidP="003255CF">
      <w:pPr>
        <w:pStyle w:val="Normalbulletlist"/>
        <w:numPr>
          <w:ilvl w:val="0"/>
          <w:numId w:val="41"/>
        </w:numPr>
        <w:rPr>
          <w:rStyle w:val="eop"/>
          <w:i/>
          <w:iCs/>
        </w:rPr>
      </w:pPr>
      <w:r>
        <w:rPr>
          <w:rStyle w:val="eop"/>
        </w:rPr>
        <w:t xml:space="preserve">BS EN 806:2012.</w:t>
      </w:r>
      <w:r>
        <w:rPr>
          <w:rStyle w:val="eop"/>
        </w:rPr>
        <w:t xml:space="preserve"> </w:t>
      </w:r>
      <w:r>
        <w:rPr>
          <w:rStyle w:val="eop"/>
          <w:i/>
        </w:rPr>
        <w:t xml:space="preserve">Specification for installations inside buildings conveying water for human consumption (Parts 1–5).</w:t>
      </w:r>
    </w:p>
    <w:p w14:paraId="7206D7A0" w14:textId="594F3870" w:rsidR="003253B0" w:rsidRDefault="00E72E41" w:rsidP="003253B0">
      <w:pPr>
        <w:pStyle w:val="Normalbulletlist"/>
        <w:numPr>
          <w:ilvl w:val="0"/>
          <w:numId w:val="41"/>
        </w:numPr>
      </w:pPr>
      <w:r>
        <w:rPr>
          <w:rStyle w:val="eop"/>
        </w:rPr>
        <w:t xml:space="preserve">BS EN 12897:2002.</w:t>
      </w:r>
      <w:r>
        <w:rPr>
          <w:rStyle w:val="eop"/>
        </w:rPr>
        <w:t xml:space="preserve"> </w:t>
      </w:r>
      <w:r>
        <w:rPr>
          <w:rStyle w:val="eop"/>
          <w:i/>
        </w:rPr>
        <w:t xml:space="preserve">Water supply.</w:t>
      </w:r>
      <w:r>
        <w:rPr>
          <w:rStyle w:val="eop"/>
          <w:i/>
        </w:rPr>
        <w:t xml:space="preserve"> </w:t>
      </w:r>
      <w:r>
        <w:rPr>
          <w:rStyle w:val="eop"/>
          <w:i/>
        </w:rPr>
        <w:t xml:space="preserve">Specification for indirectly heated unvented (closed) storage water heaters</w:t>
      </w:r>
      <w:r>
        <w:rPr>
          <w:rStyle w:val="eop"/>
        </w:rPr>
        <w:t xml:space="preserve">.</w:t>
      </w:r>
    </w:p>
    <w:p w14:paraId="0941F5B4" w14:textId="7A6CA353" w:rsidR="0098581A" w:rsidRPr="00EB73D8" w:rsidRDefault="0098581A" w:rsidP="0098581A">
      <w:pPr>
        <w:pStyle w:val="Normalbulletlist"/>
        <w:numPr>
          <w:ilvl w:val="0"/>
          <w:numId w:val="41"/>
        </w:numPr>
        <w:rPr>
          <w:szCs w:val="22"/>
        </w:rPr>
      </w:pPr>
      <w:r>
        <w:t xml:space="preserve">BS 1710:2014.</w:t>
      </w:r>
      <w:r>
        <w:t xml:space="preserve"> </w:t>
      </w:r>
      <w:r>
        <w:rPr>
          <w:i/>
        </w:rPr>
        <w:t xml:space="preserve">Specification for identification of pipelines and services, including colour bandings.</w:t>
      </w:r>
    </w:p>
    <w:p w14:paraId="7817FACC" w14:textId="77777777" w:rsidR="005769DC" w:rsidRDefault="005769DC" w:rsidP="00EB73D8">
      <w:pPr>
        <w:pStyle w:val="Normalheadingblack"/>
      </w:pPr>
    </w:p>
    <w:p w14:paraId="7A23E995" w14:textId="77777777" w:rsidR="005769DC" w:rsidRDefault="005769DC" w:rsidP="00EB73D8">
      <w:pPr>
        <w:pStyle w:val="Normalheadingblack"/>
      </w:pPr>
    </w:p>
    <w:p w14:paraId="73EED706" w14:textId="77777777" w:rsidR="005769DC" w:rsidRDefault="005769DC" w:rsidP="00EB73D8">
      <w:pPr>
        <w:pStyle w:val="Normalheadingblack"/>
      </w:pPr>
    </w:p>
    <w:p w14:paraId="3F6EEDBD" w14:textId="77777777" w:rsidR="005769DC" w:rsidRDefault="005769DC" w:rsidP="00EB73D8">
      <w:pPr>
        <w:pStyle w:val="Normalheadingblack"/>
      </w:pPr>
    </w:p>
    <w:p w14:paraId="184CD81A" w14:textId="77777777" w:rsidR="005769DC" w:rsidRDefault="005769DC" w:rsidP="00EB73D8">
      <w:pPr>
        <w:pStyle w:val="Normalheadingblack"/>
      </w:pPr>
    </w:p>
    <w:p w14:paraId="606F4A11" w14:textId="77777777" w:rsidR="005769DC" w:rsidRDefault="005769DC" w:rsidP="00EB73D8">
      <w:pPr>
        <w:pStyle w:val="Normalheadingblack"/>
      </w:pPr>
    </w:p>
    <w:p w14:paraId="5150A1AA" w14:textId="77777777" w:rsidR="005769DC" w:rsidRDefault="005769DC" w:rsidP="00EB73D8">
      <w:pPr>
        <w:pStyle w:val="Normalheadingblack"/>
      </w:pPr>
    </w:p>
    <w:p w14:paraId="29590F0E" w14:textId="77777777" w:rsidR="005769DC" w:rsidRDefault="005769DC" w:rsidP="00EB73D8">
      <w:pPr>
        <w:pStyle w:val="Normalheadingblack"/>
      </w:pPr>
    </w:p>
    <w:p w14:paraId="0B2BD915" w14:textId="77777777" w:rsidR="005769DC" w:rsidRDefault="005769DC" w:rsidP="00EB73D8">
      <w:pPr>
        <w:pStyle w:val="Normalheadingblack"/>
      </w:pPr>
    </w:p>
    <w:p w14:paraId="5460825A" w14:textId="77777777" w:rsidR="005769DC" w:rsidRDefault="005769DC" w:rsidP="00EB73D8">
      <w:pPr>
        <w:pStyle w:val="Normalheadingblack"/>
      </w:pPr>
    </w:p>
    <w:p w14:paraId="5C2DB2CF" w14:textId="77777777" w:rsidR="005769DC" w:rsidRDefault="005769DC" w:rsidP="00EB73D8">
      <w:pPr>
        <w:pStyle w:val="Normalheadingblack"/>
      </w:pPr>
    </w:p>
    <w:p w14:paraId="34C2955F" w14:textId="15759DA6" w:rsidR="00EB73D8" w:rsidRPr="00F71849" w:rsidRDefault="00EB73D8" w:rsidP="00EB73D8">
      <w:pPr>
        <w:pStyle w:val="Normalheadingblack"/>
        <w:rPr>
          <w:rStyle w:val="eop"/>
          <w:sz w:val="24"/>
          <w:szCs w:val="28"/>
        </w:rPr>
      </w:pPr>
      <w:r>
        <w:t xml:space="preserve">Deddfwriaeth</w:t>
      </w:r>
    </w:p>
    <w:p w14:paraId="74D33042" w14:textId="34A646DC" w:rsidR="005769DC" w:rsidRPr="005769DC" w:rsidRDefault="00E72E41" w:rsidP="005769DC">
      <w:pPr>
        <w:pStyle w:val="Normalbulletlist"/>
        <w:numPr>
          <w:ilvl w:val="0"/>
          <w:numId w:val="41"/>
        </w:numPr>
        <w:rPr>
          <w:rStyle w:val="eop"/>
          <w:i/>
          <w:iCs/>
        </w:rPr>
      </w:pPr>
      <w:r>
        <w:rPr>
          <w:rStyle w:val="eop"/>
          <w:i/>
        </w:rPr>
        <w:t xml:space="preserve">Building Regulations 2010 Approved Document G:</w:t>
      </w:r>
      <w:r>
        <w:rPr>
          <w:rStyle w:val="eop"/>
          <w:i/>
        </w:rPr>
        <w:t xml:space="preserve"> </w:t>
      </w:r>
      <w:r>
        <w:rPr>
          <w:rStyle w:val="eop"/>
          <w:i/>
        </w:rPr>
        <w:t xml:space="preserve">Sanitation, hot water safety and water efficiency</w:t>
      </w:r>
      <w:r>
        <w:rPr>
          <w:rStyle w:val="eop"/>
        </w:rPr>
        <w:t xml:space="preserve">.</w:t>
      </w:r>
      <w:r>
        <w:rPr>
          <w:rStyle w:val="eop"/>
        </w:rPr>
        <w:t xml:space="preserve"> </w:t>
      </w:r>
      <w:r>
        <w:rPr>
          <w:rStyle w:val="eop"/>
        </w:rPr>
        <w:t xml:space="preserve">Newcastle upon Tyne:</w:t>
      </w:r>
      <w:r>
        <w:rPr>
          <w:rStyle w:val="eop"/>
        </w:rPr>
        <w:t xml:space="preserve"> </w:t>
      </w:r>
      <w:r>
        <w:rPr>
          <w:rStyle w:val="eop"/>
        </w:rPr>
        <w:t xml:space="preserve">NBS.</w:t>
      </w:r>
      <w:r>
        <w:rPr>
          <w:rStyle w:val="eop"/>
        </w:rPr>
        <w:t xml:space="preserve"> </w:t>
      </w:r>
      <w:r>
        <w:rPr>
          <w:rStyle w:val="eop"/>
        </w:rPr>
        <w:t xml:space="preserve">ISBN 978-1-8594-6600-1</w:t>
      </w:r>
    </w:p>
    <w:p w14:paraId="7174D148" w14:textId="77777777" w:rsidR="007A6609" w:rsidRDefault="007A6609" w:rsidP="007A6609">
      <w:pPr>
        <w:pStyle w:val="Normalbulletlist"/>
        <w:numPr>
          <w:ilvl w:val="0"/>
          <w:numId w:val="41"/>
        </w:numPr>
      </w:pPr>
      <w:r>
        <w:rPr>
          <w:i/>
        </w:rPr>
        <w:t xml:space="preserve">Building Regulations 2010 Approved Document L2A:</w:t>
      </w:r>
      <w:r>
        <w:rPr>
          <w:i/>
        </w:rPr>
        <w:t xml:space="preserve"> </w:t>
      </w:r>
      <w:r>
        <w:rPr>
          <w:i/>
        </w:rPr>
        <w:t xml:space="preserve">Conservation of fuel and power in new buildings other than dwellings.</w:t>
      </w:r>
      <w:r>
        <w:rPr>
          <w:i/>
        </w:rPr>
        <w:t xml:space="preserve"> </w:t>
      </w:r>
      <w:r>
        <w:rPr>
          <w:i/>
        </w:rPr>
        <w:t xml:space="preserve">2013 edition with 2016 amendments.</w:t>
      </w:r>
      <w: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</w:p>
    <w:p w14:paraId="298D999D" w14:textId="77777777" w:rsidR="007A6609" w:rsidRPr="007A6609" w:rsidRDefault="007A6609" w:rsidP="007A6609">
      <w:pPr>
        <w:pStyle w:val="Normalbulletlist"/>
        <w:numPr>
          <w:ilvl w:val="0"/>
          <w:numId w:val="0"/>
        </w:numPr>
        <w:ind w:left="284"/>
      </w:pPr>
      <w:r>
        <w:t xml:space="preserve">ISBN 978-1-8594-6745-9</w:t>
      </w:r>
    </w:p>
    <w:p w14:paraId="384AE996" w14:textId="77777777" w:rsidR="007A6609" w:rsidRDefault="007A6609" w:rsidP="007A6609">
      <w:pPr>
        <w:pStyle w:val="Normalbulletlist"/>
        <w:numPr>
          <w:ilvl w:val="0"/>
          <w:numId w:val="41"/>
        </w:numPr>
      </w:pPr>
      <w:r>
        <w:rPr>
          <w:i/>
        </w:rPr>
        <w:t xml:space="preserve">Building Regulations 2010 Approved Document L2B:</w:t>
      </w:r>
      <w:r>
        <w:rPr>
          <w:i/>
        </w:rPr>
        <w:t xml:space="preserve"> </w:t>
      </w:r>
      <w:r>
        <w:rPr>
          <w:i/>
        </w:rPr>
        <w:t xml:space="preserve">Conservation of fuel and power in existing buildings other than dwellings.</w:t>
      </w:r>
      <w:r>
        <w:rPr>
          <w:i/>
        </w:rPr>
        <w:t xml:space="preserve"> </w:t>
      </w:r>
      <w:r>
        <w:rPr>
          <w:i/>
        </w:rPr>
        <w:t xml:space="preserve">2010 edition (incorporating 2010, 2011, 2013 and 2016 amendments).</w:t>
      </w:r>
      <w:r>
        <w:t xml:space="preserve"> </w:t>
      </w:r>
      <w:r>
        <w:t xml:space="preserve">Newcastle upon Tyne:</w:t>
      </w:r>
      <w:r>
        <w:t xml:space="preserve"> </w:t>
      </w:r>
      <w:r>
        <w:t xml:space="preserve">NBS.</w:t>
      </w:r>
    </w:p>
    <w:p w14:paraId="54202D40" w14:textId="0FB999A7" w:rsidR="007A6609" w:rsidRPr="007A6609" w:rsidRDefault="007A6609" w:rsidP="007A6609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>
        <w:t xml:space="preserve">ISBN 978-1-8594-6746-6</w:t>
      </w:r>
    </w:p>
    <w:p w14:paraId="089830C9" w14:textId="7EEF55BB" w:rsidR="0098581A" w:rsidRDefault="0098581A" w:rsidP="0098581A">
      <w:pPr>
        <w:pStyle w:val="Normalbulletlist"/>
        <w:numPr>
          <w:ilvl w:val="0"/>
          <w:numId w:val="0"/>
        </w:numPr>
        <w:ind w:left="284" w:hanging="284"/>
        <w:rPr>
          <w:rStyle w:val="eop"/>
          <w:i/>
          <w:iCs/>
        </w:rPr>
      </w:pPr>
    </w:p>
    <w:p w14:paraId="3EB8D96D" w14:textId="5479F30D" w:rsidR="007A6609" w:rsidRDefault="007A6609" w:rsidP="0098581A">
      <w:pPr>
        <w:pStyle w:val="Normalbulletlist"/>
        <w:numPr>
          <w:ilvl w:val="0"/>
          <w:numId w:val="0"/>
        </w:numPr>
        <w:ind w:left="284" w:hanging="284"/>
        <w:rPr>
          <w:rStyle w:val="eop"/>
          <w:i/>
          <w:iCs/>
        </w:rPr>
      </w:pPr>
    </w:p>
    <w:p w14:paraId="656E2C5C" w14:textId="4EA8C22D" w:rsidR="007A6609" w:rsidRDefault="007A6609" w:rsidP="0098581A">
      <w:pPr>
        <w:pStyle w:val="Normalbulletlist"/>
        <w:numPr>
          <w:ilvl w:val="0"/>
          <w:numId w:val="0"/>
        </w:numPr>
        <w:ind w:left="284" w:hanging="284"/>
        <w:rPr>
          <w:rStyle w:val="eop"/>
          <w:i/>
          <w:iCs/>
        </w:rPr>
      </w:pPr>
    </w:p>
    <w:p w14:paraId="3B2E22BF" w14:textId="73F7D087" w:rsidR="007A6609" w:rsidRDefault="007A6609" w:rsidP="0098581A">
      <w:pPr>
        <w:pStyle w:val="Normalbulletlist"/>
        <w:numPr>
          <w:ilvl w:val="0"/>
          <w:numId w:val="0"/>
        </w:numPr>
        <w:ind w:left="284" w:hanging="284"/>
        <w:rPr>
          <w:rStyle w:val="eop"/>
          <w:i/>
          <w:iCs/>
        </w:rPr>
      </w:pPr>
    </w:p>
    <w:p w14:paraId="0507AE67" w14:textId="12BA5381" w:rsidR="007A6609" w:rsidRDefault="007A6609" w:rsidP="0098581A">
      <w:pPr>
        <w:pStyle w:val="Normalbulletlist"/>
        <w:numPr>
          <w:ilvl w:val="0"/>
          <w:numId w:val="0"/>
        </w:numPr>
        <w:ind w:left="284" w:hanging="284"/>
        <w:rPr>
          <w:rStyle w:val="eop"/>
          <w:i/>
          <w:iCs/>
        </w:rPr>
      </w:pPr>
    </w:p>
    <w:p w14:paraId="1122242E" w14:textId="77777777" w:rsidR="007A6609" w:rsidRDefault="007A6609" w:rsidP="0098581A">
      <w:pPr>
        <w:pStyle w:val="Normalbulletlist"/>
        <w:numPr>
          <w:ilvl w:val="0"/>
          <w:numId w:val="0"/>
        </w:numPr>
        <w:ind w:left="284" w:hanging="284"/>
        <w:rPr>
          <w:rStyle w:val="eop"/>
          <w:i/>
          <w:iCs/>
        </w:rPr>
      </w:pPr>
    </w:p>
    <w:p w14:paraId="3D580FDF" w14:textId="77777777" w:rsidR="0098581A" w:rsidRPr="003253B0" w:rsidRDefault="0098581A" w:rsidP="0098581A">
      <w:pPr>
        <w:pStyle w:val="Normalbulletlist"/>
        <w:numPr>
          <w:ilvl w:val="0"/>
          <w:numId w:val="0"/>
        </w:numPr>
        <w:ind w:left="284" w:hanging="284"/>
        <w:rPr>
          <w:rStyle w:val="eop"/>
          <w:i/>
          <w:iCs/>
        </w:rPr>
      </w:pPr>
    </w:p>
    <w:p w14:paraId="3D764A7C" w14:textId="7E1447D1" w:rsidR="003253B0" w:rsidRDefault="003253B0" w:rsidP="003253B0">
      <w:pPr>
        <w:pStyle w:val="Normalbulletlist"/>
        <w:numPr>
          <w:ilvl w:val="0"/>
          <w:numId w:val="0"/>
        </w:numPr>
        <w:ind w:left="284" w:hanging="284"/>
        <w:rPr>
          <w:i/>
          <w:iCs/>
        </w:rPr>
      </w:pPr>
    </w:p>
    <w:p w14:paraId="51000188" w14:textId="31685D55" w:rsidR="001C301B" w:rsidRPr="005769DC" w:rsidRDefault="005769DC" w:rsidP="005769DC">
      <w:pPr>
        <w:spacing w:before="0" w:after="0" w:line="240" w:lineRule="auto"/>
        <w:rPr>
          <w:bCs/>
          <w:i/>
          <w:iCs/>
          <w:rFonts w:eastAsia="Times New Roman"/>
        </w:rPr>
      </w:pPr>
      <w:r>
        <w:br w:type="page"/>
      </w:r>
    </w:p>
    <w:p w14:paraId="651319A9" w14:textId="77777777" w:rsidR="00D93C78" w:rsidRDefault="00D93C78" w:rsidP="00DD62B5">
      <w:pPr>
        <w:pStyle w:val="Normalbulletsublist"/>
        <w:numPr>
          <w:ilvl w:val="0"/>
          <w:numId w:val="0"/>
        </w:numPr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br w:type="page"/>
            </w: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4CFF3D97" w:rsidR="000355F3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gweithrediad a defnydd systemau dŵr poeth, eu manteision a’u cyfyngiadau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7B0417C" w:rsidR="000355F3" w:rsidRPr="00CD50CC" w:rsidRDefault="00230A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Egwyddorion gweithio systemau dŵr poeth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D860AA" w14:textId="67088341" w:rsidR="002C0404" w:rsidRDefault="002C0404" w:rsidP="00987520">
            <w:pPr>
              <w:pStyle w:val="Normalbulletlist"/>
            </w:pPr>
            <w:r>
              <w:t xml:space="preserve">Bydd dysgwyr yn gwybod beth yw cynlluniau systemau dŵr poeth masnachol a diwydiannol cyffredin yn yr adeilad.</w:t>
            </w:r>
          </w:p>
          <w:p w14:paraId="7EAE0CC1" w14:textId="786E218C" w:rsidR="008D6B82" w:rsidRDefault="002C0404" w:rsidP="00987520">
            <w:pPr>
              <w:pStyle w:val="Normalbulletlist"/>
            </w:pPr>
            <w:r>
              <w:t xml:space="preserve">Bydd dysgwyr yn gallu nodi pam mae gwahanol systemau yn cael eu defnyddio a’u manteision, gan gynnwys:</w:t>
            </w:r>
          </w:p>
          <w:p w14:paraId="4CB6D198" w14:textId="3409F6B7" w:rsidR="00293B4F" w:rsidRDefault="008D6B82" w:rsidP="00987520">
            <w:pPr>
              <w:pStyle w:val="Normalbulletsublist"/>
            </w:pPr>
            <w:r>
              <w:t xml:space="preserve">ehangu</w:t>
            </w:r>
          </w:p>
          <w:p w14:paraId="65B4B07D" w14:textId="7D4A91E2" w:rsidR="00293B4F" w:rsidRDefault="008D6B82" w:rsidP="00987520">
            <w:pPr>
              <w:pStyle w:val="Normalbulletsublist"/>
            </w:pPr>
            <w:r>
              <w:t xml:space="preserve">tymheredd</w:t>
            </w:r>
          </w:p>
          <w:p w14:paraId="3035063D" w14:textId="1C939B2C" w:rsidR="008D6B82" w:rsidRDefault="008D6B82" w:rsidP="00987520">
            <w:pPr>
              <w:pStyle w:val="Normalbulletsublist"/>
            </w:pPr>
            <w:r>
              <w:t xml:space="preserve">gwasgedd a’i effaith ar berwbwynt dŵr.</w:t>
            </w:r>
          </w:p>
          <w:p w14:paraId="52A1A5D3" w14:textId="32378984" w:rsidR="008D6B82" w:rsidRPr="00CD50CC" w:rsidRDefault="00293B4F" w:rsidP="00987520">
            <w:pPr>
              <w:pStyle w:val="Normalbulletlist"/>
            </w:pPr>
            <w:r>
              <w:t xml:space="preserve">Bydd dysgwyr yn deall ac yn disgrifio’r risgiau sy’n gysylltiedig â dŵr o dan wasgedd, sy’n cael ei gynhesu.</w:t>
            </w:r>
          </w:p>
        </w:tc>
      </w:tr>
      <w:tr w:rsidR="00B53B20" w:rsidRPr="00D979B1" w14:paraId="3B5022E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77777777" w:rsidR="00B53B20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6ECC161B" w:rsidR="00B53B20" w:rsidRDefault="00230A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systemau dŵr poeth sy’n berthnasol i gynllun a defnydd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7627F1" w14:textId="4CA03340" w:rsidR="006C5F6D" w:rsidRDefault="006C5F6D" w:rsidP="00987520">
            <w:pPr>
              <w:pStyle w:val="Normalbulletlist"/>
            </w:pPr>
            <w:r>
              <w:t xml:space="preserve">Bydd dysgwyr yn gwybod am wahanol gynlluniau systemau a pham mai gwahanol fathau o systemau yw’r rhai mwyaf addas ar gyfer amrywiaeth o fathau a defnyddiau adeiladu.</w:t>
            </w:r>
          </w:p>
          <w:p w14:paraId="7789E2FA" w14:textId="53B4CB0C" w:rsidR="006F70DE" w:rsidRDefault="006C5F6D" w:rsidP="00987520">
            <w:pPr>
              <w:pStyle w:val="Normalbulletlist"/>
            </w:pPr>
            <w:r>
              <w:t xml:space="preserve">Bydd dysgwyr yn gwybod sut mae’r systemau hyn yn amrywio yn ôl y math o adeilad, fel:</w:t>
            </w:r>
          </w:p>
          <w:p w14:paraId="21D08D95" w14:textId="59DE79E1" w:rsidR="006C5F6D" w:rsidRDefault="006F70DE" w:rsidP="00987520">
            <w:pPr>
              <w:pStyle w:val="Normalbulletsublist"/>
            </w:pPr>
            <w:r>
              <w:t xml:space="preserve">masnachol</w:t>
            </w:r>
          </w:p>
          <w:p w14:paraId="6268E459" w14:textId="46F68381" w:rsidR="006C5F6D" w:rsidRDefault="006F70DE" w:rsidP="00987520">
            <w:pPr>
              <w:pStyle w:val="Normalbulletsublist"/>
            </w:pPr>
            <w:r>
              <w:t xml:space="preserve">diwydiannol</w:t>
            </w:r>
          </w:p>
          <w:p w14:paraId="2B231298" w14:textId="7A1FD2BD" w:rsidR="006C5F6D" w:rsidRDefault="006F70DE" w:rsidP="00987520">
            <w:pPr>
              <w:pStyle w:val="Normalbulletsublist"/>
            </w:pPr>
            <w:r>
              <w:t xml:space="preserve">amaethyddol</w:t>
            </w:r>
          </w:p>
          <w:p w14:paraId="6D3BE3D9" w14:textId="38DAED00" w:rsidR="006C5F6D" w:rsidRDefault="006F70DE" w:rsidP="00987520">
            <w:pPr>
              <w:pStyle w:val="Normalbulletsublist"/>
            </w:pPr>
            <w:r>
              <w:t xml:space="preserve">garddwriaethol</w:t>
            </w:r>
          </w:p>
          <w:p w14:paraId="13B8399B" w14:textId="26E4A42E" w:rsidR="006C5F6D" w:rsidRDefault="006F70DE" w:rsidP="00987520">
            <w:pPr>
              <w:pStyle w:val="Normalbulletsublist"/>
            </w:pPr>
            <w:r>
              <w:t xml:space="preserve">hamdden ac adloniant</w:t>
            </w:r>
          </w:p>
          <w:p w14:paraId="52F4559C" w14:textId="41C2EF2B" w:rsidR="006C5F6D" w:rsidRDefault="006F70DE" w:rsidP="00987520">
            <w:pPr>
              <w:pStyle w:val="Normalbulletsublist"/>
            </w:pPr>
            <w:r>
              <w:t xml:space="preserve">cyfleusterau gofal a meddygol preswyl</w:t>
            </w:r>
          </w:p>
          <w:p w14:paraId="76BAB95B" w14:textId="6E5E1A1D" w:rsidR="00A60082" w:rsidRDefault="006F70DE" w:rsidP="00987520">
            <w:pPr>
              <w:pStyle w:val="Normalbulletsublist"/>
            </w:pPr>
            <w:r>
              <w:t xml:space="preserve">sefydliadau gwasanaethau cyhoeddus</w:t>
            </w:r>
          </w:p>
          <w:p w14:paraId="221C92DA" w14:textId="6BB415F1" w:rsidR="00814E2E" w:rsidRDefault="006F70DE" w:rsidP="00987520">
            <w:pPr>
              <w:pStyle w:val="Normalbulletsublist"/>
            </w:pPr>
            <w:r>
              <w:t xml:space="preserve">adeiladau traddodiadol/hanesyddol cyn 1919.</w:t>
            </w:r>
          </w:p>
          <w:p w14:paraId="15496263" w14:textId="0EA284DC" w:rsidR="00814E2E" w:rsidRPr="00CD50CC" w:rsidRDefault="001F4BA7" w:rsidP="00987520">
            <w:pPr>
              <w:pStyle w:val="Normalbulletlist"/>
            </w:pPr>
            <w:r>
              <w:t xml:space="preserve">Bydd dysgwyr yn gwybod am y gwahaniaeth rhwng  systemau dŵr poeth storio, nad ydynt yn rhai storio, canolog a lleol, a sut mae’r rhain yn addas ar gyfer gwahanol adeiladau a defnyddiau.</w:t>
            </w:r>
          </w:p>
        </w:tc>
      </w:tr>
      <w:tr w:rsidR="00B53B20" w:rsidRPr="00D979B1" w14:paraId="36853A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77777777" w:rsidR="00B53B20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23BE1542" w:rsidR="00B53B20" w:rsidRDefault="00230A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Manteision a chyfyngiadau gwahanol fathau o systemau dŵr poeth.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E5E6F2" w14:textId="382E31B3" w:rsidR="00987520" w:rsidRDefault="00814E2E" w:rsidP="00987520">
            <w:pPr>
              <w:pStyle w:val="Normalbulletlist"/>
            </w:pPr>
            <w:r>
              <w:t xml:space="preserve">Bydd dysgwyr yn gwybod sut mae’r systemau hyn yn cynnig manteision sy’n berthnasol i wahanol ddefnyddiau a mathau o adeiladau.</w:t>
            </w:r>
          </w:p>
          <w:p w14:paraId="5940E6D9" w14:textId="5F3579CA" w:rsidR="00814E2E" w:rsidRDefault="00DF20A2" w:rsidP="00987520">
            <w:pPr>
              <w:pStyle w:val="Normalbulletlist"/>
            </w:pPr>
            <w:r>
              <w:t xml:space="preserve">Bydd dysgwyr yn gwybod beth yw manteision a chyfyngiadau unigol:</w:t>
            </w:r>
          </w:p>
          <w:p w14:paraId="76394112" w14:textId="218E2B74" w:rsidR="00DF20A2" w:rsidRDefault="00814E2E" w:rsidP="00987520">
            <w:pPr>
              <w:pStyle w:val="Normalbulletsublist"/>
            </w:pPr>
            <w:r>
              <w:t xml:space="preserve">systemau lleol a chanolog</w:t>
            </w:r>
          </w:p>
          <w:p w14:paraId="5C0BD441" w14:textId="6625B849" w:rsidR="00DF20A2" w:rsidRDefault="00814E2E" w:rsidP="00987520">
            <w:pPr>
              <w:pStyle w:val="Normalbulletsublist"/>
            </w:pPr>
            <w:r>
              <w:t xml:space="preserve">uniongyrchol</w:t>
            </w:r>
          </w:p>
          <w:p w14:paraId="7A62191C" w14:textId="501BBCBC" w:rsidR="00DF20A2" w:rsidRDefault="00814E2E" w:rsidP="00987520">
            <w:pPr>
              <w:pStyle w:val="Normalbulletsublist"/>
            </w:pPr>
            <w:r>
              <w:t xml:space="preserve">anuniongyrchol</w:t>
            </w:r>
          </w:p>
          <w:p w14:paraId="27DC6413" w14:textId="53244792" w:rsidR="00DF20A2" w:rsidRDefault="00814E2E" w:rsidP="00987520">
            <w:pPr>
              <w:pStyle w:val="Normalbulletsublist"/>
            </w:pPr>
            <w:r>
              <w:t xml:space="preserve">heb eu hawyru</w:t>
            </w:r>
          </w:p>
          <w:p w14:paraId="60B4A960" w14:textId="31DA8C9F" w:rsidR="00DF20A2" w:rsidRDefault="00814E2E" w:rsidP="00987520">
            <w:pPr>
              <w:pStyle w:val="Normalbulletsublist"/>
            </w:pPr>
            <w:r>
              <w:t xml:space="preserve">amlbwynt</w:t>
            </w:r>
          </w:p>
          <w:p w14:paraId="696F6327" w14:textId="28518EC6" w:rsidR="00DF20A2" w:rsidRDefault="00814E2E" w:rsidP="00987520">
            <w:pPr>
              <w:pStyle w:val="Normalbulletsublist"/>
            </w:pPr>
            <w:r>
              <w:t xml:space="preserve">un pwynt</w:t>
            </w:r>
          </w:p>
          <w:p w14:paraId="1B8A03FA" w14:textId="2B1CAE0B" w:rsidR="00DF20A2" w:rsidRDefault="00814E2E" w:rsidP="00987520">
            <w:pPr>
              <w:pStyle w:val="Normalbulletsublist"/>
            </w:pPr>
            <w:r>
              <w:t xml:space="preserve">storio</w:t>
            </w:r>
          </w:p>
          <w:p w14:paraId="2B960D33" w14:textId="064D97DE" w:rsidR="00B53B20" w:rsidRPr="00CD50CC" w:rsidRDefault="00814E2E" w:rsidP="00987520">
            <w:pPr>
              <w:pStyle w:val="Normalbulletsublist"/>
            </w:pPr>
            <w:r>
              <w:t xml:space="preserve">nad ydynt yn rhai storio.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4D77B08" w:rsidR="000355F3" w:rsidRPr="00CD50CC" w:rsidRDefault="00230A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dulliau o ddiogelu, ynysu ac adnabod pibellau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D60CA7" w14:textId="69C7D824" w:rsidR="00DF20A2" w:rsidRDefault="00DF20A2" w:rsidP="00987520">
            <w:pPr>
              <w:pStyle w:val="Normalbulletlist"/>
            </w:pPr>
            <w:r>
              <w:t xml:space="preserve">Bydd dysgwyr yn gwybod am y dulliau sydd ar gael i ddiogelu pibellau dŵr poeth.</w:t>
            </w:r>
          </w:p>
          <w:p w14:paraId="2D15C3B3" w14:textId="32BBDBA2" w:rsidR="00987520" w:rsidRDefault="00CD692E" w:rsidP="00987520">
            <w:pPr>
              <w:pStyle w:val="Normalbulletlist"/>
            </w:pPr>
            <w:r>
              <w:t xml:space="preserve">Bydd dysgwyr yn gwybod sut mae inswleiddio’n cael ei ddefnyddio i amddiffyn rhag colli gwres, a phwrpas rhwystrau anwedd a blociau ffenolig.</w:t>
            </w:r>
          </w:p>
          <w:p w14:paraId="4D414EF2" w14:textId="6BE5A7AC" w:rsidR="00987520" w:rsidRDefault="00C94E18" w:rsidP="00987520">
            <w:pPr>
              <w:pStyle w:val="Normalbulletlist"/>
            </w:pPr>
            <w:r>
              <w:t xml:space="preserve">Bydd dysgwyr yn gweld enghreifftiau o anodau aberthol sy’n cael eu defnyddio i amddiffyn rhag cyrydiad.</w:t>
            </w:r>
          </w:p>
          <w:p w14:paraId="7BE9CDAF" w14:textId="3BA4CC93" w:rsidR="00E77420" w:rsidRDefault="00C94E18" w:rsidP="00F858AB">
            <w:pPr>
              <w:pStyle w:val="Normalbulletlist"/>
            </w:pPr>
            <w:r>
              <w:t xml:space="preserve">Bydd dysgwyr yn gwybod am y mathau o ddulliau adnabod pibellau, gan gynnwys y llythrennau sy’n cael eu defnyddio i adnabod y system a’r cynnwys sydd i’w adnabod.</w:t>
            </w:r>
            <w:r>
              <w:t xml:space="preserve"> </w:t>
            </w:r>
            <w:r>
              <w:t xml:space="preserve">Bydd y dysgwyr yn cael prawf i wneud yn siŵr eu bod yn deall.</w:t>
            </w:r>
          </w:p>
          <w:p w14:paraId="05948667" w14:textId="37D4417E" w:rsidR="000355F3" w:rsidRPr="00CD50CC" w:rsidRDefault="00E77420" w:rsidP="00F858AB">
            <w:pPr>
              <w:pStyle w:val="Normalbulletlist"/>
            </w:pPr>
            <w:r>
              <w:t xml:space="preserve">Bydd dysgwyr yn gyfarwydd â BS 1710:</w:t>
            </w:r>
            <w:r>
              <w:t xml:space="preserve"> </w:t>
            </w:r>
            <w:r>
              <w:t xml:space="preserve">2014 – Manyleb ar gyfer adnabod piblinellau a gwasanaethau, gan gynnwys bandiau lliw.</w:t>
            </w:r>
          </w:p>
        </w:tc>
      </w:tr>
      <w:tr w:rsidR="00230A8A" w:rsidRPr="00D979B1" w14:paraId="5D92DA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48E04E9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4CB3F2F8" w:rsidR="00230A8A" w:rsidRDefault="00230A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gofynion gosod sy’n benodol i bibellau dŵr poeth yn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D073CC" w14:textId="645E58CF" w:rsidR="007B0313" w:rsidRDefault="00C94E18" w:rsidP="00987520">
            <w:pPr>
              <w:pStyle w:val="Normalbulletlist"/>
            </w:pPr>
            <w:r>
              <w:t xml:space="preserve">Bydd dysgwyr yn gwybod am arferion gosod da ar gyfer gosod systemau dŵr poeth.</w:t>
            </w:r>
          </w:p>
          <w:p w14:paraId="034154BB" w14:textId="13CE7B45" w:rsidR="00BF00F4" w:rsidRDefault="007B0313" w:rsidP="00987520">
            <w:pPr>
              <w:pStyle w:val="Normalbulletlist"/>
            </w:pPr>
            <w:r>
              <w:t xml:space="preserve">Bydd dysgwyr yn gweld enghreifftiau ffisegol o osodiadau system, pibellau a deunyddiau sy’n addas ar gyfer dŵr poeth, a’r gofynion clipio a bracedi ar gyfer:</w:t>
            </w:r>
          </w:p>
          <w:p w14:paraId="7E960444" w14:textId="735BB472" w:rsidR="004F50A1" w:rsidRDefault="00BF00F4" w:rsidP="00987520">
            <w:pPr>
              <w:pStyle w:val="Normalbulletsublist"/>
            </w:pPr>
            <w:r>
              <w:t xml:space="preserve">mathau o bibellau</w:t>
            </w:r>
          </w:p>
          <w:p w14:paraId="053F8109" w14:textId="1281E9A0" w:rsidR="004F50A1" w:rsidRDefault="00BF00F4" w:rsidP="00987520">
            <w:pPr>
              <w:pStyle w:val="Normalbulletsublist"/>
            </w:pPr>
            <w:r>
              <w:t xml:space="preserve">clipio a bracedi</w:t>
            </w:r>
          </w:p>
          <w:p w14:paraId="55607E6E" w14:textId="77777777" w:rsidR="00BF00F4" w:rsidRDefault="00BF00F4" w:rsidP="00987520">
            <w:pPr>
              <w:pStyle w:val="Normalbulletsublist"/>
            </w:pPr>
            <w:r>
              <w:t xml:space="preserve">llwybrau a safleoedd a meintiau nodweddiadol.</w:t>
            </w:r>
          </w:p>
          <w:p w14:paraId="5DD55E63" w14:textId="29C60669" w:rsidR="008450DB" w:rsidRPr="00CD50CC" w:rsidRDefault="008450DB" w:rsidP="008450DB">
            <w:pPr>
              <w:pStyle w:val="Normalbulletlist"/>
            </w:pPr>
            <w:r>
              <w:t xml:space="preserve">Bydd dysgwyr yn deall sut bydd unedau llwytho a dyluniad yn pennu maint pibellau ar gyfer systemau masnachol diwydiannol.</w:t>
            </w:r>
          </w:p>
        </w:tc>
      </w:tr>
      <w:tr w:rsidR="00230A8A" w:rsidRPr="00D979B1" w14:paraId="08B147D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26517D84" w:rsidR="00230A8A" w:rsidRDefault="00230A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Mathau o eneraduron dŵr poeth a osodir ar systemau dŵr poeth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042C5F" w14:textId="1CEC4C3C" w:rsidR="004F50A1" w:rsidRDefault="00BF00F4" w:rsidP="00987520">
            <w:pPr>
              <w:pStyle w:val="Normalbulletlist"/>
            </w:pPr>
            <w:r>
              <w:t xml:space="preserve">Bydd dysgwyr yn gwybod am y mathau o gynhyrchwyr gwres sy’n storio ac nad ydynt yn storio, a’r dulliau trosglwyddo gwres o amrywiaeth o ffynonellau gwres.</w:t>
            </w:r>
          </w:p>
          <w:p w14:paraId="7E4B3FD2" w14:textId="30355A9C" w:rsidR="00987520" w:rsidRDefault="004F50A1" w:rsidP="00987520">
            <w:pPr>
              <w:pStyle w:val="Normalbulletlist"/>
            </w:pPr>
            <w:r>
              <w:t xml:space="preserve">Bydd dysgwyr yn gweld enghreifftiau o wahanol fathau o gynhyrchwyr gwres ac yn gwybod pa fath o gynhyrchwyr gwres sydd fwyaf addas ar gyfer gwahanol fathau o adeilad a system.</w:t>
            </w:r>
          </w:p>
          <w:p w14:paraId="72B27D3E" w14:textId="09E1F116" w:rsidR="005E1B52" w:rsidRDefault="005E1B52" w:rsidP="00987520">
            <w:pPr>
              <w:pStyle w:val="Normalbulletlist"/>
            </w:pPr>
            <w:r>
              <w:t xml:space="preserve">Bydd dysgwyr yn gweld platiau cyfnewid gwres ac yn gwybod sut mae dŵr cynradd ac eilaidd yn cael ei wahanu.</w:t>
            </w:r>
          </w:p>
          <w:p w14:paraId="19EA5F71" w14:textId="3BEA8760" w:rsidR="00895E6D" w:rsidRDefault="00895E6D" w:rsidP="00987520">
            <w:pPr>
              <w:pStyle w:val="Normalbulletlist"/>
            </w:pPr>
            <w:r>
              <w:t xml:space="preserve">Bydd dysgwyr yn gwybod am galoriffyddion a’r mathau o gyfnewidyddion gwres ynddynt, ynghyd â defnyddio Dŵr Poeth Tymheredd Isel (LTHW), Dŵr Poeth Tymheredd Uchel (HTHW) a stêm fel ffynhonnell gwres.</w:t>
            </w:r>
          </w:p>
          <w:p w14:paraId="17083930" w14:textId="2F583210" w:rsidR="00AD74FC" w:rsidRDefault="00895E6D" w:rsidP="00987520">
            <w:pPr>
              <w:pStyle w:val="Normalbulletlist"/>
            </w:pPr>
            <w:r>
              <w:t xml:space="preserve">Bydd dysgwyr yn gwybod am y mathau o danwydd sy’n cael eu defnyddio i gynhyrchu gwres mewn gwresogyddion dŵr poeth uniongyrchol:</w:t>
            </w:r>
          </w:p>
          <w:p w14:paraId="2C5E67FE" w14:textId="65854E87" w:rsidR="00895E6D" w:rsidRDefault="00AD74FC" w:rsidP="00987520">
            <w:pPr>
              <w:pStyle w:val="Normalbulletsublist"/>
            </w:pPr>
            <w:r>
              <w:t xml:space="preserve">caloriffyddion storio ac nad ydynt yn rhai storio</w:t>
            </w:r>
          </w:p>
          <w:p w14:paraId="68AA76EB" w14:textId="568B9EAA" w:rsidR="00895E6D" w:rsidRDefault="00AD74FC" w:rsidP="00987520">
            <w:pPr>
              <w:pStyle w:val="Normalbulletsublist"/>
            </w:pPr>
            <w:r>
              <w:t xml:space="preserve">cyfnewidwyr gwres</w:t>
            </w:r>
          </w:p>
          <w:p w14:paraId="30BAA8A2" w14:textId="46226C28" w:rsidR="00895E6D" w:rsidRDefault="00AD74FC" w:rsidP="00987520">
            <w:pPr>
              <w:pStyle w:val="Normalbulletsublist"/>
            </w:pPr>
            <w:r>
              <w:t xml:space="preserve">amlbwynt/un pwynt</w:t>
            </w:r>
          </w:p>
          <w:p w14:paraId="4C0220CD" w14:textId="03E41BCF" w:rsidR="00AD74FC" w:rsidRPr="00CD50CC" w:rsidRDefault="00AD74FC" w:rsidP="00987520">
            <w:pPr>
              <w:pStyle w:val="Normalbulletsublist"/>
            </w:pPr>
            <w:r>
              <w:t xml:space="preserve">gwresogyddion storio tân uniongyrchol.</w:t>
            </w:r>
          </w:p>
        </w:tc>
      </w:tr>
      <w:tr w:rsidR="00230A8A" w:rsidRPr="00D979B1" w14:paraId="73659EC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61AE73" w14:textId="77777777" w:rsidR="00230A8A" w:rsidRPr="00CD50CC" w:rsidRDefault="00230A8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391F7410" w:rsidR="00230A8A" w:rsidRDefault="00230A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Egwyddorion gweithredu a defnyddio ffynonellau egni adnewyddadwy ar gyfer cynhyrchu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B38A61" w14:textId="36DA70F5" w:rsidR="00AD74FC" w:rsidRDefault="000B0F3E" w:rsidP="00987520">
            <w:pPr>
              <w:pStyle w:val="Normalbulletlist"/>
            </w:pPr>
            <w:r>
              <w:t xml:space="preserve">Bydd dysgwyr yn gwybod am yr egwyddorion sy’n gysylltiedig ag arbed egni wrth gynhyrchu dŵr poeth, gan gynnwys:</w:t>
            </w:r>
          </w:p>
          <w:p w14:paraId="378B7C4B" w14:textId="319C0F93" w:rsidR="000B0F3E" w:rsidRDefault="00AD74FC" w:rsidP="00987520">
            <w:pPr>
              <w:pStyle w:val="Normalbulletsublist"/>
            </w:pPr>
            <w:r>
              <w:t xml:space="preserve">systemau dŵr poeth solar thermol</w:t>
            </w:r>
          </w:p>
          <w:p w14:paraId="1EA47330" w14:textId="3EBD64C3" w:rsidR="000B0F3E" w:rsidRDefault="00AD74FC" w:rsidP="00987520">
            <w:pPr>
              <w:pStyle w:val="Normalbulletsublist"/>
            </w:pPr>
            <w:r>
              <w:t xml:space="preserve">pympiau gwres o’r ddaear</w:t>
            </w:r>
          </w:p>
          <w:p w14:paraId="44D442EF" w14:textId="7D2C1166" w:rsidR="00B241AB" w:rsidRDefault="00AD74FC" w:rsidP="00987520">
            <w:pPr>
              <w:pStyle w:val="Normalbulletsublist"/>
            </w:pPr>
            <w:r>
              <w:t xml:space="preserve">pympiau gwres o’r aer.</w:t>
            </w:r>
          </w:p>
          <w:p w14:paraId="3D5E5E13" w14:textId="02CF5500" w:rsidR="00EA37C8" w:rsidRDefault="000B0F3E" w:rsidP="00987520">
            <w:pPr>
              <w:pStyle w:val="Normalbulletlist"/>
            </w:pPr>
            <w:r>
              <w:t xml:space="preserve">Bydd dysgwyr yn gallu egluro a dangos gweithrediad system.</w:t>
            </w:r>
          </w:p>
          <w:p w14:paraId="47518137" w14:textId="4B0E5A76" w:rsidR="00987520" w:rsidRDefault="00EA37C8" w:rsidP="00987520">
            <w:pPr>
              <w:pStyle w:val="Normalbulletlist"/>
            </w:pPr>
            <w:r>
              <w:t xml:space="preserve">Bydd dysgwyr yn gwybod sut mae casglwyr dŵr poeth solar a chaloriffyddion/silindrau cysylltiedig yn cael eu cysylltu a’u rheoli.</w:t>
            </w:r>
          </w:p>
          <w:p w14:paraId="736CF8A3" w14:textId="4983248B" w:rsidR="00CD6DBC" w:rsidRDefault="00EA37C8" w:rsidP="00987520">
            <w:pPr>
              <w:pStyle w:val="Normalbulletlist"/>
            </w:pPr>
            <w:r>
              <w:t xml:space="preserve">Bydd dysgwyr yn gwybod beth yw’r cylch oeri sylfaenol ac yn deall sut mae gwres yn cael ei greu drwy systemau pwmp gwres.</w:t>
            </w:r>
          </w:p>
          <w:p w14:paraId="48C2C753" w14:textId="471DBA3E" w:rsidR="00B241AB" w:rsidRPr="00CD50CC" w:rsidRDefault="00CD6DBC" w:rsidP="00987520">
            <w:pPr>
              <w:pStyle w:val="Normalbulletlist"/>
            </w:pPr>
            <w:r>
              <w:t xml:space="preserve">Bydd dysgwyr yn gweld systemau gweithredol neu’n edrych ar fideos o enghreifftiau gweithredol.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7F17CFC" w:rsidR="000355F3" w:rsidRPr="00CD50CC" w:rsidRDefault="00230A8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Manteision a chyfyngiadau ffynonellau egni adnewyddadwy ar gyfer cynhyrchu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DF9A96" w14:textId="00B13577" w:rsidR="00CD6DBC" w:rsidRDefault="00133334" w:rsidP="00987520">
            <w:pPr>
              <w:pStyle w:val="Normalbulletlist"/>
            </w:pPr>
            <w:r>
              <w:t xml:space="preserve">Bydd dysgwyr yn gwybod beth yw manteision a chyfyngiadau’r systemau a drafodir.</w:t>
            </w:r>
          </w:p>
          <w:p w14:paraId="4C4C5F1C" w14:textId="295CCC7B" w:rsidR="00987520" w:rsidRDefault="00CD6DBC" w:rsidP="00987520">
            <w:pPr>
              <w:pStyle w:val="Normalbulletlist"/>
            </w:pPr>
            <w:r>
              <w:t xml:space="preserve">Bydd dysgwyr yn gwybod beth yw’r gofynion o ran gofod ar gyfer systemau fel Pympiau Gwres o’r Ddaear (GSHP), yr angen am gyfarpar ychwanegol i gysylltu’r systemau hyn fel rhan o waith ôl-osod, a’r effeithiau ariannol o’u cymharu ag arbedion a awgrymir.</w:t>
            </w:r>
          </w:p>
          <w:p w14:paraId="21CF31F4" w14:textId="4A456161" w:rsidR="000355F3" w:rsidRPr="00CD50CC" w:rsidRDefault="007178DE" w:rsidP="00987520">
            <w:pPr>
              <w:pStyle w:val="Normalbulletlist"/>
            </w:pPr>
            <w:r>
              <w:t xml:space="preserve">Bydd dysgwyr yn gwybod am y term ‘cyfernod perfformiad’ sy’n berthnasol i’r systemau hyn ac yn gallu darparu enghreifftiau nodweddiadol o arbedion egni.</w:t>
            </w:r>
          </w:p>
        </w:tc>
      </w:tr>
      <w:tr w:rsidR="00202B7B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72AC9C4C" w:rsidR="00202B7B" w:rsidRPr="00CD50CC" w:rsidRDefault="00310FA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defnydd cyfarpar, cydrannau, rheolyddion ac ategolion systemau dŵr poeth, eu manteision a’u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451D6A9" w:rsidR="00202B7B" w:rsidRPr="00CD50CC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Egwyddorion gweithredu sylfaenol a safleoedd cydrannau rheolaeth swyddogaethol a ddefnyddir mewn systemau dŵr poeth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7F3F02" w14:textId="681D51A4" w:rsidR="00987520" w:rsidRDefault="000C5DD4" w:rsidP="00987520">
            <w:pPr>
              <w:pStyle w:val="Normalbulletlist"/>
            </w:pPr>
            <w:r>
              <w:t xml:space="preserve">Bydd dysgwyr yn gwybod sut mae rheolyddion swyddogaethol yn cael eu defnyddio i reoli, cynnal a chadw, a monitro systemau dŵr poeth.</w:t>
            </w:r>
          </w:p>
          <w:p w14:paraId="653ED34D" w14:textId="47D1E671" w:rsidR="00987520" w:rsidRDefault="000C5DD4" w:rsidP="00987520">
            <w:pPr>
              <w:pStyle w:val="Normalbulletlist"/>
            </w:pPr>
            <w:r>
              <w:t xml:space="preserve">Bydd dysgwyr yn gwybod lle mae’r cydrannau hyn wedi’u lleoli yn y system a bydd enghreifftiau ffisegol o’r rhain yn cael eu dangos iddynt.</w:t>
            </w:r>
          </w:p>
          <w:p w14:paraId="1499FBE7" w14:textId="63A90582" w:rsidR="005F1C71" w:rsidRDefault="005F1C71" w:rsidP="00987520">
            <w:pPr>
              <w:pStyle w:val="Normalbulletlist"/>
            </w:pPr>
            <w:r>
              <w:t xml:space="preserve">Bydd dysgwyr yn gwybod pam mae’r cydrannau hyn yn cael eu defnyddio a sut maen nhw’n rheoli gwasgedd, tymheredd ac ansawdd dŵr ac ati, gan gynnwys:</w:t>
            </w:r>
          </w:p>
          <w:p w14:paraId="3114A5C6" w14:textId="20C76F37" w:rsidR="00A878C6" w:rsidRDefault="005F1C71" w:rsidP="00987520">
            <w:pPr>
              <w:pStyle w:val="Normalbulletsublist"/>
            </w:pPr>
            <w:r>
              <w:t xml:space="preserve">hidlyddion</w:t>
            </w:r>
          </w:p>
          <w:p w14:paraId="29B4E882" w14:textId="1E0265BA" w:rsidR="00A878C6" w:rsidRDefault="005F1C71" w:rsidP="00987520">
            <w:pPr>
              <w:pStyle w:val="Normalbulletsublist"/>
            </w:pPr>
            <w:r>
              <w:t xml:space="preserve">falfiau lleihau gwasgedd</w:t>
            </w:r>
          </w:p>
          <w:p w14:paraId="28B5D5A0" w14:textId="5D0554C1" w:rsidR="00A878C6" w:rsidRDefault="005F1C71" w:rsidP="00987520">
            <w:pPr>
              <w:pStyle w:val="Normalbulletsublist"/>
            </w:pPr>
            <w:r>
              <w:t xml:space="preserve">pympiau eilaidd</w:t>
            </w:r>
          </w:p>
          <w:p w14:paraId="0A3B0F56" w14:textId="30915531" w:rsidR="00A878C6" w:rsidRDefault="005F1C71" w:rsidP="00987520">
            <w:pPr>
              <w:pStyle w:val="Normalbulletsublist"/>
            </w:pPr>
            <w:r>
              <w:t xml:space="preserve">sestonau</w:t>
            </w:r>
          </w:p>
          <w:p w14:paraId="11EA97E0" w14:textId="527E13EA" w:rsidR="00A878C6" w:rsidRDefault="005F1C71" w:rsidP="00987520">
            <w:pPr>
              <w:pStyle w:val="Normalbulletsublist"/>
            </w:pPr>
            <w:r>
              <w:t xml:space="preserve">cynwysyddion ehangu</w:t>
            </w:r>
          </w:p>
          <w:p w14:paraId="443E65B0" w14:textId="49CECD0D" w:rsidR="00A878C6" w:rsidRDefault="005F1C71" w:rsidP="00987520">
            <w:pPr>
              <w:pStyle w:val="Normalbulletsublist"/>
            </w:pPr>
            <w:r>
              <w:t xml:space="preserve">falfiau awtomatig</w:t>
            </w:r>
          </w:p>
          <w:p w14:paraId="4A6BF19B" w14:textId="1D9D4BC8" w:rsidR="00A878C6" w:rsidRDefault="005F1C71" w:rsidP="00987520">
            <w:pPr>
              <w:pStyle w:val="Normalbulletsublist"/>
            </w:pPr>
            <w:r>
              <w:t xml:space="preserve">falfiau gwasanaeth</w:t>
            </w:r>
          </w:p>
          <w:p w14:paraId="3ED9173D" w14:textId="4600EAF3" w:rsidR="00A878C6" w:rsidRDefault="005F1C71" w:rsidP="00987520">
            <w:pPr>
              <w:pStyle w:val="Normalbulletsublist"/>
            </w:pPr>
            <w:r>
              <w:t xml:space="preserve">falfiau cyfuno/cymysgu</w:t>
            </w:r>
          </w:p>
          <w:p w14:paraId="7C90EDA7" w14:textId="29EFCFDD" w:rsidR="00A878C6" w:rsidRDefault="005F1C71" w:rsidP="00987520">
            <w:pPr>
              <w:pStyle w:val="Normalbulletsublist"/>
            </w:pPr>
            <w:r>
              <w:t xml:space="preserve">anodau aberthol</w:t>
            </w:r>
          </w:p>
          <w:p w14:paraId="3B6F0DBA" w14:textId="7006183D" w:rsidR="00A878C6" w:rsidRDefault="005F1C71" w:rsidP="00987520">
            <w:pPr>
              <w:pStyle w:val="Normalbulletsublist"/>
            </w:pPr>
            <w:r>
              <w:t xml:space="preserve">cyfnewidwyr gwres</w:t>
            </w:r>
          </w:p>
          <w:p w14:paraId="51B0001A" w14:textId="5EFA17C7" w:rsidR="005F1C71" w:rsidRPr="00CD50CC" w:rsidRDefault="005F1C71" w:rsidP="00987520">
            <w:pPr>
              <w:pStyle w:val="Normalbulletsublist"/>
            </w:pPr>
            <w:r>
              <w:t xml:space="preserve">cynwysyddion byffer.</w:t>
            </w:r>
          </w:p>
        </w:tc>
      </w:tr>
      <w:tr w:rsidR="00202B7B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202B7B" w:rsidRPr="00CD50CC" w:rsidRDefault="00202B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FC60AD6" w:rsidR="00202B7B" w:rsidRPr="00CD50CC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Egwyddorion gweithredu sylfaenol a safleoedd cydrannau rheoli diogelwch a ddefnyddir mewn systemau dŵr poeth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F7EC1C" w14:textId="5A8267BF" w:rsidR="002F6FE2" w:rsidRDefault="00A878C6" w:rsidP="00987520">
            <w:pPr>
              <w:pStyle w:val="Normalbulletlist"/>
            </w:pPr>
            <w:r>
              <w:t xml:space="preserve">Bydd dysgwyr yn deall y gwahaniaeth rhwng rheolyddion swyddogaethol a diogelwch, lle bo hynny’n berthnasol, ar gyfer systemau dŵr poeth.</w:t>
            </w:r>
          </w:p>
          <w:p w14:paraId="59226730" w14:textId="57D2FD67" w:rsidR="00987520" w:rsidRDefault="002F6FE2" w:rsidP="00987520">
            <w:pPr>
              <w:pStyle w:val="Normalbulletlist"/>
            </w:pPr>
            <w:r>
              <w:t xml:space="preserve">Bydd dysgwyr yn gwybod sut mae rheolyddion diogelwch yn cael eu defnyddio i ddiogelu rhag sefyllfaoedd peryglus a difrod i systemau, gan gynnwys atal dŵr rhag mynd heibio 100°C.</w:t>
            </w:r>
          </w:p>
          <w:p w14:paraId="240F9FFB" w14:textId="6BEBC62F" w:rsidR="005F1C71" w:rsidRDefault="000304AC" w:rsidP="00987520">
            <w:pPr>
              <w:pStyle w:val="Normalbulletlist"/>
            </w:pPr>
            <w:r>
              <w:t xml:space="preserve">Bydd dysgwyr yn gwybod sut mae’r rheolyddion diogelwch hyn yn cael eu defnyddio mewn systemau wedi’u hawyru a heb eu hawyru, ac ar ba dymereddau mae’r dyfeisiau hyn yn gweithredu, gan gynnwys:</w:t>
            </w:r>
          </w:p>
          <w:p w14:paraId="1ED50C3F" w14:textId="4F1EE439" w:rsidR="000304AC" w:rsidRDefault="005F1C71" w:rsidP="00987520">
            <w:pPr>
              <w:pStyle w:val="Normalbulletsublist"/>
            </w:pPr>
            <w:r>
              <w:t xml:space="preserve">thermostatau</w:t>
            </w:r>
          </w:p>
          <w:p w14:paraId="301030E8" w14:textId="6F262EF4" w:rsidR="000304AC" w:rsidRDefault="005F1C71" w:rsidP="00987520">
            <w:pPr>
              <w:pStyle w:val="Normalbulletsublist"/>
            </w:pPr>
            <w:r>
              <w:t xml:space="preserve">dyfeisiau diffodd egni</w:t>
            </w:r>
          </w:p>
          <w:p w14:paraId="089C3F1E" w14:textId="26E43516" w:rsidR="000304AC" w:rsidRDefault="005F1C71" w:rsidP="00987520">
            <w:pPr>
              <w:pStyle w:val="Normalbulletsublist"/>
            </w:pPr>
            <w:r>
              <w:t xml:space="preserve">falfiau gollwng gwasgedd a thymheredd</w:t>
            </w:r>
          </w:p>
          <w:p w14:paraId="1A13EB47" w14:textId="5F0263C6" w:rsidR="000304AC" w:rsidRDefault="005F1C71" w:rsidP="00987520">
            <w:pPr>
              <w:pStyle w:val="Normalbulletsublist"/>
            </w:pPr>
            <w:r>
              <w:t xml:space="preserve">falfiau gollwng ehangu</w:t>
            </w:r>
          </w:p>
          <w:p w14:paraId="79BA7EA4" w14:textId="5EF9AC25" w:rsidR="005A7093" w:rsidRDefault="005A7093" w:rsidP="00987520">
            <w:pPr>
              <w:pStyle w:val="Normalbulletsublist"/>
            </w:pPr>
            <w:r>
              <w:t xml:space="preserve">falfiau gollwng gwactod</w:t>
            </w:r>
          </w:p>
          <w:p w14:paraId="6CD7C426" w14:textId="635B5C1F" w:rsidR="000304AC" w:rsidRDefault="005F1C71" w:rsidP="00987520">
            <w:pPr>
              <w:pStyle w:val="Normalbulletsublist"/>
            </w:pPr>
            <w:r>
              <w:t xml:space="preserve">pibellau awyr agored</w:t>
            </w:r>
          </w:p>
          <w:p w14:paraId="5AC099BF" w14:textId="0935B7C5" w:rsidR="005F1C71" w:rsidRPr="00CD50CC" w:rsidRDefault="005F1C71" w:rsidP="00987520">
            <w:pPr>
              <w:pStyle w:val="Normalbulletsublist"/>
            </w:pPr>
            <w:r>
              <w:t xml:space="preserve">dyfeisiau rheoli amser.</w:t>
            </w:r>
          </w:p>
        </w:tc>
      </w:tr>
      <w:tr w:rsidR="00202B7B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202B7B" w:rsidRPr="00CD50CC" w:rsidRDefault="00202B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FF359F3" w:rsidR="00202B7B" w:rsidRPr="00CD50CC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ffitiadau terfynell arbenigol sy’n cael eu gosod ar systemau dŵr poeth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0B42C6" w14:textId="23E44AFF" w:rsidR="002468F3" w:rsidRDefault="000304AC" w:rsidP="00987520">
            <w:pPr>
              <w:pStyle w:val="Normalbulletlist"/>
            </w:pPr>
            <w:r>
              <w:t xml:space="preserve">Bydd dysgwyr yn gweld enghreifftiau o ffitiadau terfynell arbenigol ac yn gwybod beth yw eu manteision a’u cyfyngiadau, gan gynnwys:</w:t>
            </w:r>
          </w:p>
          <w:p w14:paraId="48B4080E" w14:textId="081DE8E3" w:rsidR="00C36A3A" w:rsidRDefault="00BB76BB" w:rsidP="00987520">
            <w:pPr>
              <w:pStyle w:val="Normalbulletsublist"/>
            </w:pPr>
            <w:r>
              <w:t xml:space="preserve">tapiau isgoch</w:t>
            </w:r>
          </w:p>
          <w:p w14:paraId="2178A8FE" w14:textId="779044DC" w:rsidR="00C36A3A" w:rsidRDefault="00BB76BB" w:rsidP="00987520">
            <w:pPr>
              <w:pStyle w:val="Normalbulletsublist"/>
            </w:pPr>
            <w:r>
              <w:t xml:space="preserve">tapiau gwthio/taro</w:t>
            </w:r>
          </w:p>
          <w:p w14:paraId="3BBD3A7D" w14:textId="792D0EA8" w:rsidR="00C36A3A" w:rsidRDefault="00BB76BB" w:rsidP="00987520">
            <w:pPr>
              <w:pStyle w:val="Normalbulletsublist"/>
            </w:pPr>
            <w:r>
              <w:t xml:space="preserve">tapiau wedi’u hawyru</w:t>
            </w:r>
          </w:p>
          <w:p w14:paraId="52CF7C24" w14:textId="2CF7DBEF" w:rsidR="002468F3" w:rsidRDefault="00BB76BB" w:rsidP="00987520">
            <w:pPr>
              <w:pStyle w:val="Normalbulletsublist"/>
            </w:pPr>
            <w:r>
              <w:t xml:space="preserve">tapiau cymysgu.</w:t>
            </w:r>
          </w:p>
          <w:p w14:paraId="1182C0B2" w14:textId="74AEA407" w:rsidR="006A4662" w:rsidRDefault="002468F3" w:rsidP="00987520">
            <w:pPr>
              <w:pStyle w:val="Normalbulletlist"/>
            </w:pPr>
            <w:r>
              <w:t xml:space="preserve">Bydd dysgwyr yn gwybod sut maen nhw wedi’u cysylltu gan gynnwys unrhyw ofynion o ran falfiau ac ôl-lif.</w:t>
            </w:r>
          </w:p>
          <w:p w14:paraId="0DD2CC91" w14:textId="6AD7A756" w:rsidR="00987520" w:rsidRDefault="006A4662" w:rsidP="00987520">
            <w:pPr>
              <w:pStyle w:val="Normalbulletlist"/>
            </w:pPr>
            <w:r>
              <w:t xml:space="preserve">Bydd dysgwyr yn gwybod am elfennau arbed dŵr y rhain lle bo hynny’n berthnasol a sut gallai tapiau wedi’u hawyru arwain at ddiferu ar ôl cynhesu.</w:t>
            </w:r>
          </w:p>
          <w:p w14:paraId="6BC2D617" w14:textId="633ADDAF" w:rsidR="00067863" w:rsidRPr="00CD50CC" w:rsidRDefault="006A4662" w:rsidP="00987520">
            <w:pPr>
              <w:pStyle w:val="Normalbulletlist"/>
            </w:pPr>
            <w:r>
              <w:t xml:space="preserve">Bydd dysgwyr yn gallu egluro’r gofynion mewn safleoedd gofal iechyd a’r mathau o dapiau cymysgu sydd ar gael.</w:t>
            </w:r>
          </w:p>
        </w:tc>
      </w:tr>
      <w:tr w:rsidR="00683CC3" w:rsidRPr="00D979B1" w14:paraId="327813E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18040A7" w14:textId="77777777" w:rsidR="00683CC3" w:rsidRPr="00CD50CC" w:rsidRDefault="00683CC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3D23F3" w14:textId="48E80133" w:rsidR="00683CC3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Tymheredd storio a dosbarthu systemau dŵr poeth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B4DE8F" w14:textId="6E3B85C0" w:rsidR="00987520" w:rsidRDefault="006A4662" w:rsidP="00987520">
            <w:pPr>
              <w:pStyle w:val="Normalbulletlist"/>
            </w:pPr>
            <w:r>
              <w:t xml:space="preserve">Bydd dysgwyr yn gwybod pam mae’n bwysig rheoli tymheredd mewn systemau dŵr poeth a’r cysylltiad â thwf bacterol ac atal sgaldio, yn enwedig o ran plant ifanc a’r henoed.</w:t>
            </w:r>
          </w:p>
          <w:p w14:paraId="749926F2" w14:textId="7C870C29" w:rsidR="00683CC3" w:rsidRPr="00CD50CC" w:rsidRDefault="00067863" w:rsidP="00987520">
            <w:pPr>
              <w:pStyle w:val="Normalbulletlist"/>
            </w:pPr>
            <w:r>
              <w:t xml:space="preserve">Bydd dysgwyr yn gwybod beth yw tymheredd perthnasol dŵr sydd wedi’i storio, dosbarthiad (cylchedau eilaidd) ac allfeydd mewn amrywiaeth o allfeydd, gan gynnwys y rhai mewn cyfleusterau gofal iechyd.</w:t>
            </w:r>
          </w:p>
        </w:tc>
      </w:tr>
      <w:tr w:rsidR="00683CC3" w:rsidRPr="00D979B1" w14:paraId="6CEDE22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8C5AC3F" w14:textId="77777777" w:rsidR="00683CC3" w:rsidRPr="00CD50CC" w:rsidRDefault="00683CC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6DDFE8" w14:textId="641D80C0" w:rsidR="00683CC3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dulliau a ddefnyddir i atal sgaldio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F3C34F" w14:textId="63EA7302" w:rsidR="00987520" w:rsidRDefault="002226FA" w:rsidP="00987520">
            <w:pPr>
              <w:pStyle w:val="Normalbulletlist"/>
            </w:pPr>
            <w:r>
              <w:t xml:space="preserve">Bydd dysgwyr yn gweld amrywiaeth o falfiau cymysgu sy’n cael eu defnyddio i reoli dŵr poeth ac yn trafod y gwahaniaethau rhwng falfiau TMV2 a TMV3.</w:t>
            </w:r>
          </w:p>
          <w:p w14:paraId="12912979" w14:textId="344B0625" w:rsidR="00C32E7E" w:rsidRDefault="00E424C2" w:rsidP="00987520">
            <w:pPr>
              <w:pStyle w:val="Normalbulletlist"/>
            </w:pPr>
            <w:r>
              <w:t xml:space="preserve">Bydd dysgwyr yn gwybod beth yw’r tymheredd perthnasol ym mewnfa ac allfa’r falf.</w:t>
            </w:r>
          </w:p>
          <w:p w14:paraId="38253838" w14:textId="1C448B27" w:rsidR="00E424C2" w:rsidRDefault="00C32E7E" w:rsidP="00987520">
            <w:pPr>
              <w:pStyle w:val="Normalbulletlist"/>
            </w:pPr>
            <w:r>
              <w:t xml:space="preserve">Bydd dysgwyr yn gwybod am ddulliau eraill o ddiogelu a ffyrdd o ddiogelu defnyddwyr, gan gynnwys:</w:t>
            </w:r>
          </w:p>
          <w:p w14:paraId="68CB9301" w14:textId="0C9B28C5" w:rsidR="00C32E7E" w:rsidRDefault="00E424C2" w:rsidP="00987520">
            <w:pPr>
              <w:pStyle w:val="Normalbulletsublist"/>
            </w:pPr>
            <w:r>
              <w:t xml:space="preserve">falfiau cymysgu thermostatig</w:t>
            </w:r>
          </w:p>
          <w:p w14:paraId="2141587D" w14:textId="3777B9A0" w:rsidR="00C32E7E" w:rsidRDefault="00E424C2" w:rsidP="00987520">
            <w:pPr>
              <w:pStyle w:val="Normalbulletsublist"/>
            </w:pPr>
            <w:r>
              <w:t xml:space="preserve">tymereddau darparu mwyaf</w:t>
            </w:r>
          </w:p>
          <w:p w14:paraId="274CE96D" w14:textId="0719017A" w:rsidR="00C32E7E" w:rsidRDefault="00E424C2" w:rsidP="00987520">
            <w:pPr>
              <w:pStyle w:val="Normalbulletsublist"/>
            </w:pPr>
            <w:r>
              <w:t xml:space="preserve">dyfeisiau diffodd egni</w:t>
            </w:r>
          </w:p>
          <w:p w14:paraId="4C3373CA" w14:textId="62EC88E7" w:rsidR="00E424C2" w:rsidRPr="00CD50CC" w:rsidRDefault="00E424C2" w:rsidP="00987520">
            <w:pPr>
              <w:pStyle w:val="Normalbulletsublist"/>
            </w:pPr>
            <w:r>
              <w:t xml:space="preserve">arwyddion.</w:t>
            </w:r>
          </w:p>
        </w:tc>
      </w:tr>
      <w:tr w:rsidR="00683CC3" w:rsidRPr="00D979B1" w14:paraId="5A64F55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168A89B" w14:textId="77777777" w:rsidR="00683CC3" w:rsidRPr="00CD50CC" w:rsidRDefault="00683CC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8F017" w14:textId="088473F3" w:rsidR="00683CC3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dulliau a ddefnyddir i atal halogi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998F119" w14:textId="36710C26" w:rsidR="00683CC3" w:rsidRDefault="00C32E7E" w:rsidP="00AB11A5">
            <w:pPr>
              <w:pStyle w:val="Normalbulletlist"/>
            </w:pPr>
            <w:r>
              <w:t xml:space="preserve">Bydd dysgwyr yn gwybod am risgiau ac achosion halogi mewn dŵr poeth a’r dulliau a ddefnyddir i atal hyn rhag digwydd.</w:t>
            </w:r>
          </w:p>
          <w:p w14:paraId="4CACFE07" w14:textId="5E09E4F6" w:rsidR="00A941AD" w:rsidRDefault="00ED0C5E" w:rsidP="00AB11A5">
            <w:pPr>
              <w:pStyle w:val="Normalbulletlist"/>
            </w:pPr>
            <w:r>
              <w:t xml:space="preserve">Bydd dysgwyr yn gweld systemau gweithredol ac yn trafod y cydrannau a’r trefniadau pibellau sydd ynddynt, sydd â rôl i’w chwarae yn atal halogiad, gan gynnwys:</w:t>
            </w:r>
          </w:p>
          <w:p w14:paraId="29FC7831" w14:textId="1CC588EC" w:rsidR="00ED0C5E" w:rsidRDefault="00A941AD" w:rsidP="00AB11A5">
            <w:pPr>
              <w:pStyle w:val="Normalbulletsublist"/>
            </w:pPr>
            <w:r>
              <w:t xml:space="preserve">tymereddau storio</w:t>
            </w:r>
          </w:p>
          <w:p w14:paraId="5417CFCF" w14:textId="6122965B" w:rsidR="00ED0C5E" w:rsidRDefault="00A941AD" w:rsidP="00AB11A5">
            <w:pPr>
              <w:pStyle w:val="Normalbulletsublist"/>
            </w:pPr>
            <w:r>
              <w:t xml:space="preserve">coesau marw</w:t>
            </w:r>
          </w:p>
          <w:p w14:paraId="0C1AD316" w14:textId="1BAB7DBE" w:rsidR="00ED0C5E" w:rsidRDefault="00A941AD" w:rsidP="00AB11A5">
            <w:pPr>
              <w:pStyle w:val="Normalbulletsublist"/>
            </w:pPr>
            <w:r>
              <w:t xml:space="preserve">inswleiddiad</w:t>
            </w:r>
          </w:p>
          <w:p w14:paraId="0EF4D4DC" w14:textId="1D03A889" w:rsidR="00ED0C5E" w:rsidRDefault="00A941AD" w:rsidP="00AB11A5">
            <w:pPr>
              <w:pStyle w:val="Normalbulletsublist"/>
            </w:pPr>
            <w:r>
              <w:t xml:space="preserve">cylchrediad eilaidd</w:t>
            </w:r>
          </w:p>
          <w:p w14:paraId="6D522809" w14:textId="30654053" w:rsidR="00ED0C5E" w:rsidRDefault="00A941AD" w:rsidP="00AB11A5">
            <w:pPr>
              <w:pStyle w:val="Normalbulletsublist"/>
            </w:pPr>
            <w:r>
              <w:t xml:space="preserve">gwres pibellau a cheblau</w:t>
            </w:r>
          </w:p>
          <w:p w14:paraId="66B9DC32" w14:textId="6196B2B1" w:rsidR="00A941AD" w:rsidRDefault="00A941AD" w:rsidP="00AB11A5">
            <w:pPr>
              <w:pStyle w:val="Normalbulletsublist"/>
            </w:pPr>
            <w:r>
              <w:t xml:space="preserve">anodau aberthol.</w:t>
            </w:r>
          </w:p>
          <w:p w14:paraId="11AEFA87" w14:textId="3D377AEE" w:rsidR="00AB11A5" w:rsidRDefault="003247B8" w:rsidP="00AB11A5">
            <w:pPr>
              <w:pStyle w:val="Normalbulletlist"/>
            </w:pPr>
            <w:r>
              <w:t xml:space="preserve">Bydd dysgwyr yn deall cylchrediad eilaidd a’i drefniadau, gan gynnwys sut mae’n cael ei reoli.</w:t>
            </w:r>
          </w:p>
          <w:p w14:paraId="365DDC58" w14:textId="1473CCDD" w:rsidR="003247B8" w:rsidRDefault="00A941AD" w:rsidP="00AB11A5">
            <w:pPr>
              <w:pStyle w:val="Normalbulletlist"/>
            </w:pPr>
            <w:r>
              <w:t xml:space="preserve">Bydd dysgwyr yn gwybod beth yw coesau marw a sut dylid eu tynnu, a sut dylid inswleiddio cydrannau i atal oeri.</w:t>
            </w:r>
          </w:p>
          <w:p w14:paraId="4C365520" w14:textId="34BB48FB" w:rsidR="00A941AD" w:rsidRDefault="003247B8" w:rsidP="00AB11A5">
            <w:pPr>
              <w:pStyle w:val="Normalbulletlist"/>
            </w:pPr>
            <w:r>
              <w:t xml:space="preserve">Bydd dysgwyr yn gweld enghreifftiau o gyrydiad system, calch ac o anodau aberthol sy’n cael eu defnyddio i amddiffyn rhag cyrydiad.</w:t>
            </w:r>
          </w:p>
          <w:p w14:paraId="12BF9287" w14:textId="591BCA92" w:rsidR="004E4085" w:rsidRPr="00CD50CC" w:rsidRDefault="004E4085" w:rsidP="00AB11A5">
            <w:pPr>
              <w:pStyle w:val="Normalbulletlist"/>
            </w:pPr>
            <w:r>
              <w:t xml:space="preserve">Bydd dysgwyr yn gallu nodi lle mae angen atal ôl-lifiad mewn system er mwyn atal halogi gwasanaethau eraill o ddŵr categori 2.</w:t>
            </w:r>
          </w:p>
        </w:tc>
      </w:tr>
      <w:tr w:rsidR="00202B7B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202B7B" w:rsidRPr="00CD50CC" w:rsidRDefault="00202B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7C1FDE99" w:rsidR="00202B7B" w:rsidRPr="00CD50CC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Rhesymau dros ac effeithiau calch o fewn systemau dŵr poeth</w:t>
            </w:r>
          </w:p>
          <w:p w14:paraId="4E3E60E6" w14:textId="06AD3857" w:rsidR="00202B7B" w:rsidRPr="00CD50CC" w:rsidRDefault="00202B7B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B2DCC8" w14:textId="3986E9F1" w:rsidR="0087661E" w:rsidRDefault="0087661E" w:rsidP="00AB11A5">
            <w:pPr>
              <w:pStyle w:val="Normalbulletlist"/>
            </w:pPr>
            <w:r>
              <w:t xml:space="preserve">Bydd dysgwyr yn gyfarwydd ag enghreifftiau o gydrannau graddedig mewn systemau dŵr poeth, gan gynnwys pibellau a chyfnewidwyr gwres.</w:t>
            </w:r>
          </w:p>
          <w:p w14:paraId="5E95A68B" w14:textId="52F66BE5" w:rsidR="00202B7B" w:rsidRDefault="00535996" w:rsidP="00AB11A5">
            <w:pPr>
              <w:pStyle w:val="Normalbulletlist"/>
            </w:pPr>
            <w:r>
              <w:t xml:space="preserve">Bydd dysgwyr yn gwybod beth yw effaith hyn a sut mae calch yn lleihau llif a chyfnewid gwres, gan arwain at wastraffu egni.</w:t>
            </w:r>
          </w:p>
          <w:p w14:paraId="0298807E" w14:textId="52961D70" w:rsidR="00535996" w:rsidRDefault="00D30C64" w:rsidP="00AB11A5">
            <w:pPr>
              <w:pStyle w:val="Normalbulletlist"/>
            </w:pPr>
            <w:r>
              <w:t xml:space="preserve">Bydd dysgwyr yn gwybod sut mae ansawdd dŵr a chaledwch yn arwain at galch yn cronni, a’r tymheredd pan fydd dyddodion calch yn dechrau cynyddu ar arwynebau poeth mewn ardaloedd dŵr caled dros dro.</w:t>
            </w:r>
          </w:p>
          <w:p w14:paraId="4A183DD5" w14:textId="283F76D7" w:rsidR="00D30C64" w:rsidRPr="00CD50CC" w:rsidRDefault="00356AA1" w:rsidP="00AB11A5">
            <w:pPr>
              <w:pStyle w:val="Normalbulletlist"/>
            </w:pPr>
            <w:r>
              <w:t xml:space="preserve">Bydd dysgwyr yn gyfarwydd â meddalyddion dŵr a sut gallant helpu i leihau’r effaith hon.</w:t>
            </w:r>
          </w:p>
        </w:tc>
      </w:tr>
      <w:tr w:rsidR="00972EC6" w:rsidRPr="00D979B1" w14:paraId="275BB95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6D874AA" w14:textId="042F3651" w:rsidR="00972EC6" w:rsidRPr="00CD50CC" w:rsidRDefault="00310FAB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safonau a rheoliadau priodol y diwydiant sy'n berthnasol i osod systemau dŵr poeth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00658B" w14:textId="0F7871D6" w:rsidR="00972EC6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rheoliadau a’r safonau cyfredol sy’n berthnasol i systemau dŵr poeth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381092" w14:textId="07C98A1C" w:rsidR="00972EC6" w:rsidRDefault="00FF6C16" w:rsidP="00282C1F">
            <w:pPr>
              <w:pStyle w:val="Normalbulletlist"/>
            </w:pPr>
            <w:r>
              <w:t xml:space="preserve">Bydd dysgwyr yn gallu dod o hyd i wybodaeth am osod systemau dŵr poeth.</w:t>
            </w:r>
          </w:p>
          <w:p w14:paraId="5416A27A" w14:textId="1B0DD9B7" w:rsidR="00FF6C16" w:rsidRDefault="008A0A21" w:rsidP="00282C1F">
            <w:pPr>
              <w:pStyle w:val="Normalbulletlist"/>
            </w:pPr>
            <w:r>
              <w:t xml:space="preserve">Bydd dysgwyr yn gwybod am y manylion penodol yn y rheoliadau a’r safonau presennol hyn, a phwrpas pob dogfen, gan gynnwys:</w:t>
            </w:r>
          </w:p>
          <w:p w14:paraId="3C5546AE" w14:textId="59C4198E" w:rsidR="00403770" w:rsidRDefault="00FF6C16" w:rsidP="008C47B6">
            <w:pPr>
              <w:pStyle w:val="Normalbulletsublist"/>
            </w:pPr>
            <w:r>
              <w:t xml:space="preserve">Dogfen Gymeradwy G3 Rheoliadau Adeiladu 2010 Cyflenwad a systemau dŵr poeth</w:t>
            </w:r>
          </w:p>
          <w:p w14:paraId="7BC94073" w14:textId="53153E11" w:rsidR="008A0A21" w:rsidRDefault="00403770" w:rsidP="008C47B6">
            <w:pPr>
              <w:pStyle w:val="Normalbulletsublist"/>
            </w:pPr>
            <w:r>
              <w:t xml:space="preserve">Dogfen Gymeradwy L2A Rheoliadau Adeiladu 2010 Cadwraeth tanwydd a phŵer mewn adeiladau newydd ac eithrio anheddau</w:t>
            </w:r>
          </w:p>
          <w:p w14:paraId="0EF6675A" w14:textId="3F483B40" w:rsidR="008A0A21" w:rsidRDefault="00403770" w:rsidP="008C47B6">
            <w:pPr>
              <w:pStyle w:val="Normalbulletsublist"/>
            </w:pPr>
            <w:r>
              <w:t xml:space="preserve">Dogfen Gymeradwy L2B Rheoliadau Adeiladu 2010 Cadwraeth tanwydd a phŵer mewn adeiladau presennol ac eithrio anheddau</w:t>
            </w:r>
          </w:p>
          <w:p w14:paraId="3214C713" w14:textId="3216D15E" w:rsidR="00B46493" w:rsidRDefault="008A0A21" w:rsidP="008C47B6">
            <w:pPr>
              <w:pStyle w:val="Normalbulletsublist"/>
            </w:pPr>
            <w:r>
              <w:t xml:space="preserve">BS EN 806:2012.</w:t>
            </w:r>
            <w:r>
              <w:t xml:space="preserve"> </w:t>
            </w:r>
            <w:r>
              <w:t xml:space="preserve">Manyleb ar gyfer gosodiadau mewn adeiladau i drosglwyddo dŵr i’w yfed gan bobl (Rhannau 1 - 5)</w:t>
            </w:r>
          </w:p>
          <w:p w14:paraId="61F1EC4C" w14:textId="4201511D" w:rsidR="00FF6C16" w:rsidRDefault="008A0A21" w:rsidP="008C47B6">
            <w:pPr>
              <w:pStyle w:val="Normalbulletsublist"/>
            </w:pPr>
            <w:r>
              <w:t xml:space="preserve">BS EN 12897:2002.</w:t>
            </w:r>
            <w:r>
              <w:t xml:space="preserve"> </w:t>
            </w:r>
            <w:r>
              <w:t xml:space="preserve">Cyflenwad dŵr.</w:t>
            </w:r>
            <w:r>
              <w:t xml:space="preserve"> </w:t>
            </w:r>
            <w:r>
              <w:t xml:space="preserve">Manyleb ar gyfer gwresogyddion dŵr storio heb eu hawyru (caeedig) sy’n cael eu gwresogi’n anuniongyrchol</w:t>
            </w:r>
          </w:p>
          <w:p w14:paraId="39E688AD" w14:textId="6AFCC68C" w:rsidR="008C47B6" w:rsidRDefault="008C47B6" w:rsidP="008C47B6">
            <w:pPr>
              <w:pStyle w:val="Normalbulletsublist"/>
            </w:pPr>
            <w:r>
              <w:t xml:space="preserve">Nodyn Cyfarwyddyd Iechyd:</w:t>
            </w:r>
            <w:r>
              <w:t xml:space="preserve"> </w:t>
            </w:r>
            <w:r>
              <w:t xml:space="preserve">Tymereddau “diogel” dŵr poeth ac arwynebau 1998.</w:t>
            </w:r>
          </w:p>
          <w:p w14:paraId="3F7A112B" w14:textId="70FAF813" w:rsidR="009D1DBA" w:rsidRDefault="00A67027" w:rsidP="008C47B6">
            <w:pPr>
              <w:pStyle w:val="Normalbulletlist"/>
            </w:pPr>
            <w:r>
              <w:t xml:space="preserve">Bydd dysgwyr yn gwybod sut gellir cyfeirio at bob dogfen ar y safle a phryd gellir eu defnyddio.</w:t>
            </w:r>
          </w:p>
          <w:p w14:paraId="080272CD" w14:textId="16210C39" w:rsidR="00767EA6" w:rsidRDefault="009D1DBA" w:rsidP="008C47B6">
            <w:pPr>
              <w:pStyle w:val="Normalbulletlist"/>
            </w:pPr>
            <w:r>
              <w:t xml:space="preserve">Bydd dysgwyr yn archwilio’r dogfennau hyn ac yn cael tasgau penodol i ddod o hyd i wybodaeth ynddynt.</w:t>
            </w:r>
          </w:p>
          <w:p w14:paraId="6F44396B" w14:textId="62199945" w:rsidR="00FF6C16" w:rsidRPr="00CD50CC" w:rsidRDefault="00767EA6" w:rsidP="008C47B6">
            <w:pPr>
              <w:pStyle w:val="Normalbulletlist"/>
            </w:pPr>
            <w:r>
              <w:t xml:space="preserve">Bydd dysgwyr yn cael eu hannog i ddefnyddio a chyfeirio at y dogfennau hyn.</w:t>
            </w:r>
          </w:p>
        </w:tc>
      </w:tr>
      <w:tr w:rsidR="00972EC6" w:rsidRPr="00D979B1" w14:paraId="2C170E6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FB6593" w14:textId="3714C64E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3AA3E4D3" w:rsidR="00972EC6" w:rsidRDefault="00310FA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Cyfyngiadau ar awdurdod i weithio ar systemau dŵr poeth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AE001C" w14:textId="505B687C" w:rsidR="00AB11A5" w:rsidRDefault="00A67027" w:rsidP="00AB11A5">
            <w:pPr>
              <w:pStyle w:val="Normalbulletlist"/>
            </w:pPr>
            <w:r>
              <w:t xml:space="preserve">Bydd dysgwyr yn gwybod am y gofynion penodol sy’n caniatáu i weithwyr weithio ar systemau dŵr poeth, gan gynnwys systemau dŵr poeth heb eu hawyru.</w:t>
            </w:r>
          </w:p>
          <w:p w14:paraId="15D665DE" w14:textId="5DC44831" w:rsidR="00820A39" w:rsidRDefault="00A67027" w:rsidP="00AB11A5">
            <w:pPr>
              <w:pStyle w:val="Normalbulletlist"/>
            </w:pPr>
            <w:r>
              <w:t xml:space="preserve">Bydd dysgwyr yn gallu egluro beth mae asesiad sy’n seiliedig ar gymhwysedd – fel Rheoliadau UHW, Rheoliad Adeiladu Rhan G3 Tystysgrif Dŵr Poeth, a Rhan L Cymhwyster Effeithlonrwydd – yn ei gynnwys a sut mae’r cymwysterau hyn yn cael eu hennill i alluogi gweithwyr i weithio ar y systemau hyn.</w:t>
            </w:r>
          </w:p>
          <w:p w14:paraId="66AD9416" w14:textId="6F337342" w:rsidR="00651E55" w:rsidRPr="00CD50CC" w:rsidRDefault="00820A39" w:rsidP="00F858AB">
            <w:pPr>
              <w:pStyle w:val="Normalbulletlist"/>
            </w:pPr>
            <w:r>
              <w:t xml:space="preserve">Bydd dysgwyr yn gweld enghreifftiau o gardiau cynllun cymhwysedd ac ati.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2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71AF7" w14:textId="77777777" w:rsidR="009D770F" w:rsidRDefault="009D770F">
      <w:pPr>
        <w:spacing w:before="0" w:after="0"/>
      </w:pPr>
      <w:r>
        <w:separator/>
      </w:r>
    </w:p>
  </w:endnote>
  <w:endnote w:type="continuationSeparator" w:id="0">
    <w:p w14:paraId="546548DF" w14:textId="77777777" w:rsidR="009D770F" w:rsidRDefault="009D770F">
      <w:pPr>
        <w:spacing w:before="0" w:after="0"/>
      </w:pPr>
      <w:r>
        <w:continuationSeparator/>
      </w:r>
    </w:p>
  </w:endnote>
  <w:endnote w:type="continuationNotice" w:id="1">
    <w:p w14:paraId="19E462D4" w14:textId="77777777" w:rsidR="009D770F" w:rsidRDefault="009D770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D8769" w14:textId="77777777" w:rsidR="00F8489E" w:rsidRDefault="00F848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5315DC">
      <w:fldChar w:fldCharType="begin" w:dirty="true"/>
    </w:r>
    <w:r w:rsidR="005315DC">
      <w:instrText>NUMPAGES   \* MERGEFORMAT</w:instrText>
    </w:r>
    <w:r w:rsidR="005315DC">
      <w:fldChar w:fldCharType="separate"/>
    </w:r>
    <w:r w:rsidR="00041DCF">
      <w:t>3</w:t>
    </w:r>
    <w:r w:rsidR="005315D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5410" w14:textId="77777777" w:rsidR="00F8489E" w:rsidRDefault="00F84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9B2C" w14:textId="77777777" w:rsidR="009D770F" w:rsidRDefault="009D770F">
      <w:pPr>
        <w:spacing w:before="0" w:after="0"/>
      </w:pPr>
      <w:r>
        <w:separator/>
      </w:r>
    </w:p>
  </w:footnote>
  <w:footnote w:type="continuationSeparator" w:id="0">
    <w:p w14:paraId="3FF4B3F2" w14:textId="77777777" w:rsidR="009D770F" w:rsidRDefault="009D770F">
      <w:pPr>
        <w:spacing w:before="0" w:after="0"/>
      </w:pPr>
      <w:r>
        <w:continuationSeparator/>
      </w:r>
    </w:p>
  </w:footnote>
  <w:footnote w:type="continuationNotice" w:id="1">
    <w:p w14:paraId="3291120B" w14:textId="77777777" w:rsidR="009D770F" w:rsidRDefault="009D770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7A2B" w14:textId="77777777" w:rsidR="00F8489E" w:rsidRDefault="00F848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8A0037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</w:t>
    </w:r>
  </w:p>
  <w:p w14:paraId="1A87A6D0" w14:textId="092A8C7B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04CFB0"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318HV: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CFFF0" w14:textId="77777777" w:rsidR="00F8489E" w:rsidRDefault="00F8489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AF08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2ECA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C41C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A12A9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08F5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DEBD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4C0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E6E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B46E53"/>
    <w:multiLevelType w:val="hybridMultilevel"/>
    <w:tmpl w:val="6A4E98F4"/>
    <w:lvl w:ilvl="0" w:tplc="BD68D4D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9E4509C"/>
    <w:multiLevelType w:val="hybridMultilevel"/>
    <w:tmpl w:val="439E5D0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8"/>
  </w:num>
  <w:num w:numId="5">
    <w:abstractNumId w:val="3"/>
  </w:num>
  <w:num w:numId="6">
    <w:abstractNumId w:val="14"/>
  </w:num>
  <w:num w:numId="7">
    <w:abstractNumId w:val="39"/>
  </w:num>
  <w:num w:numId="8">
    <w:abstractNumId w:val="34"/>
  </w:num>
  <w:num w:numId="9">
    <w:abstractNumId w:val="3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27"/>
  </w:num>
  <w:num w:numId="21">
    <w:abstractNumId w:val="29"/>
  </w:num>
  <w:num w:numId="22">
    <w:abstractNumId w:val="33"/>
  </w:num>
  <w:num w:numId="23">
    <w:abstractNumId w:val="28"/>
  </w:num>
  <w:num w:numId="24">
    <w:abstractNumId w:val="24"/>
  </w:num>
  <w:num w:numId="25">
    <w:abstractNumId w:val="37"/>
  </w:num>
  <w:num w:numId="26">
    <w:abstractNumId w:val="26"/>
  </w:num>
  <w:num w:numId="27">
    <w:abstractNumId w:val="40"/>
  </w:num>
  <w:num w:numId="28">
    <w:abstractNumId w:val="22"/>
  </w:num>
  <w:num w:numId="29">
    <w:abstractNumId w:val="11"/>
  </w:num>
  <w:num w:numId="30">
    <w:abstractNumId w:val="35"/>
  </w:num>
  <w:num w:numId="31">
    <w:abstractNumId w:val="23"/>
  </w:num>
  <w:num w:numId="32">
    <w:abstractNumId w:val="30"/>
  </w:num>
  <w:num w:numId="33">
    <w:abstractNumId w:val="16"/>
  </w:num>
  <w:num w:numId="34">
    <w:abstractNumId w:val="20"/>
  </w:num>
  <w:num w:numId="35">
    <w:abstractNumId w:val="19"/>
  </w:num>
  <w:num w:numId="36">
    <w:abstractNumId w:val="32"/>
  </w:num>
  <w:num w:numId="37">
    <w:abstractNumId w:val="12"/>
  </w:num>
  <w:num w:numId="38">
    <w:abstractNumId w:val="38"/>
  </w:num>
  <w:num w:numId="39">
    <w:abstractNumId w:val="36"/>
  </w:num>
  <w:num w:numId="40">
    <w:abstractNumId w:val="21"/>
  </w:num>
  <w:num w:numId="41">
    <w:abstractNumId w:val="17"/>
  </w:num>
  <w:num w:numId="42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1F3B"/>
    <w:rsid w:val="00014527"/>
    <w:rsid w:val="000304AC"/>
    <w:rsid w:val="000355F3"/>
    <w:rsid w:val="00041DCF"/>
    <w:rsid w:val="000462D0"/>
    <w:rsid w:val="00052D44"/>
    <w:rsid w:val="000625C1"/>
    <w:rsid w:val="00064FBB"/>
    <w:rsid w:val="00067863"/>
    <w:rsid w:val="00072511"/>
    <w:rsid w:val="00077A08"/>
    <w:rsid w:val="00077B8F"/>
    <w:rsid w:val="0008649B"/>
    <w:rsid w:val="00086B69"/>
    <w:rsid w:val="0008737F"/>
    <w:rsid w:val="000A74DA"/>
    <w:rsid w:val="000A7B23"/>
    <w:rsid w:val="000B0F3E"/>
    <w:rsid w:val="000B475D"/>
    <w:rsid w:val="000C5DD4"/>
    <w:rsid w:val="000C6E6A"/>
    <w:rsid w:val="000D1641"/>
    <w:rsid w:val="000D60D5"/>
    <w:rsid w:val="000E14CE"/>
    <w:rsid w:val="000E3286"/>
    <w:rsid w:val="000E4B1A"/>
    <w:rsid w:val="000E7C90"/>
    <w:rsid w:val="000F1280"/>
    <w:rsid w:val="000F364F"/>
    <w:rsid w:val="0010054A"/>
    <w:rsid w:val="00100DE4"/>
    <w:rsid w:val="00102645"/>
    <w:rsid w:val="00106031"/>
    <w:rsid w:val="00106685"/>
    <w:rsid w:val="00112E86"/>
    <w:rsid w:val="00117580"/>
    <w:rsid w:val="00122DF2"/>
    <w:rsid w:val="00126511"/>
    <w:rsid w:val="00133334"/>
    <w:rsid w:val="00134922"/>
    <w:rsid w:val="00143276"/>
    <w:rsid w:val="00150015"/>
    <w:rsid w:val="00153EEC"/>
    <w:rsid w:val="0017259D"/>
    <w:rsid w:val="001759B2"/>
    <w:rsid w:val="001764D9"/>
    <w:rsid w:val="0017756D"/>
    <w:rsid w:val="00183375"/>
    <w:rsid w:val="00194C52"/>
    <w:rsid w:val="00195896"/>
    <w:rsid w:val="00197A45"/>
    <w:rsid w:val="001A7852"/>
    <w:rsid w:val="001A7C68"/>
    <w:rsid w:val="001B4FD3"/>
    <w:rsid w:val="001C0CA5"/>
    <w:rsid w:val="001C301B"/>
    <w:rsid w:val="001C7E71"/>
    <w:rsid w:val="001D029D"/>
    <w:rsid w:val="001D2C30"/>
    <w:rsid w:val="001E1554"/>
    <w:rsid w:val="001E2FBA"/>
    <w:rsid w:val="001E6D3F"/>
    <w:rsid w:val="001F4BA7"/>
    <w:rsid w:val="001F60AD"/>
    <w:rsid w:val="00202B7B"/>
    <w:rsid w:val="00205182"/>
    <w:rsid w:val="002226FA"/>
    <w:rsid w:val="00230A8A"/>
    <w:rsid w:val="002468F3"/>
    <w:rsid w:val="00266E2C"/>
    <w:rsid w:val="00271F97"/>
    <w:rsid w:val="00273525"/>
    <w:rsid w:val="00282C1F"/>
    <w:rsid w:val="00293B4F"/>
    <w:rsid w:val="002A24D9"/>
    <w:rsid w:val="002A4F81"/>
    <w:rsid w:val="002C0404"/>
    <w:rsid w:val="002C24BA"/>
    <w:rsid w:val="002D44D0"/>
    <w:rsid w:val="002E1EDA"/>
    <w:rsid w:val="002E4B7C"/>
    <w:rsid w:val="002F0162"/>
    <w:rsid w:val="002F145D"/>
    <w:rsid w:val="002F2A70"/>
    <w:rsid w:val="002F6FE2"/>
    <w:rsid w:val="00300178"/>
    <w:rsid w:val="003042DB"/>
    <w:rsid w:val="00305CD1"/>
    <w:rsid w:val="003071DD"/>
    <w:rsid w:val="00310FAB"/>
    <w:rsid w:val="00312073"/>
    <w:rsid w:val="00321A9E"/>
    <w:rsid w:val="003247B8"/>
    <w:rsid w:val="003253B0"/>
    <w:rsid w:val="003255CF"/>
    <w:rsid w:val="00337DF5"/>
    <w:rsid w:val="00342F12"/>
    <w:rsid w:val="003553A4"/>
    <w:rsid w:val="00356AA1"/>
    <w:rsid w:val="00362EC9"/>
    <w:rsid w:val="00366D67"/>
    <w:rsid w:val="003729D3"/>
    <w:rsid w:val="00372FB3"/>
    <w:rsid w:val="00374713"/>
    <w:rsid w:val="00376CB6"/>
    <w:rsid w:val="00396404"/>
    <w:rsid w:val="003C415E"/>
    <w:rsid w:val="003C7BD3"/>
    <w:rsid w:val="003D7773"/>
    <w:rsid w:val="00403770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B3480"/>
    <w:rsid w:val="004B6E5D"/>
    <w:rsid w:val="004C1EC2"/>
    <w:rsid w:val="004C4E36"/>
    <w:rsid w:val="004C705A"/>
    <w:rsid w:val="004D0BA5"/>
    <w:rsid w:val="004D5BCA"/>
    <w:rsid w:val="004E191A"/>
    <w:rsid w:val="004E2DC1"/>
    <w:rsid w:val="004E4085"/>
    <w:rsid w:val="004F50A1"/>
    <w:rsid w:val="005235A8"/>
    <w:rsid w:val="005315DC"/>
    <w:rsid w:val="005329BB"/>
    <w:rsid w:val="00535996"/>
    <w:rsid w:val="00552896"/>
    <w:rsid w:val="00564AED"/>
    <w:rsid w:val="0056783E"/>
    <w:rsid w:val="00570E11"/>
    <w:rsid w:val="005769DC"/>
    <w:rsid w:val="00577ED7"/>
    <w:rsid w:val="0058088A"/>
    <w:rsid w:val="00582A25"/>
    <w:rsid w:val="00582E73"/>
    <w:rsid w:val="00585160"/>
    <w:rsid w:val="00592F38"/>
    <w:rsid w:val="005A503B"/>
    <w:rsid w:val="005A7093"/>
    <w:rsid w:val="005B571E"/>
    <w:rsid w:val="005C78AE"/>
    <w:rsid w:val="005D0AEF"/>
    <w:rsid w:val="005E1799"/>
    <w:rsid w:val="005E1B52"/>
    <w:rsid w:val="005F1C71"/>
    <w:rsid w:val="00613AB3"/>
    <w:rsid w:val="0061455B"/>
    <w:rsid w:val="006215E1"/>
    <w:rsid w:val="00626FFC"/>
    <w:rsid w:val="00627847"/>
    <w:rsid w:val="006325CE"/>
    <w:rsid w:val="00635630"/>
    <w:rsid w:val="00641F5D"/>
    <w:rsid w:val="00651E55"/>
    <w:rsid w:val="006561C0"/>
    <w:rsid w:val="00657E0F"/>
    <w:rsid w:val="00672BED"/>
    <w:rsid w:val="00682F5E"/>
    <w:rsid w:val="00683CC3"/>
    <w:rsid w:val="006A0ED3"/>
    <w:rsid w:val="006A4662"/>
    <w:rsid w:val="006B23A9"/>
    <w:rsid w:val="006C0843"/>
    <w:rsid w:val="006C5F6D"/>
    <w:rsid w:val="006D4994"/>
    <w:rsid w:val="006E675F"/>
    <w:rsid w:val="006E67F0"/>
    <w:rsid w:val="006E7C99"/>
    <w:rsid w:val="006F491D"/>
    <w:rsid w:val="006F70DE"/>
    <w:rsid w:val="0070085C"/>
    <w:rsid w:val="007018C7"/>
    <w:rsid w:val="00701BD2"/>
    <w:rsid w:val="00704825"/>
    <w:rsid w:val="00704B0B"/>
    <w:rsid w:val="0071471E"/>
    <w:rsid w:val="00715647"/>
    <w:rsid w:val="007178DE"/>
    <w:rsid w:val="00717A2F"/>
    <w:rsid w:val="0072539E"/>
    <w:rsid w:val="007253DE"/>
    <w:rsid w:val="00730BA0"/>
    <w:rsid w:val="007317D2"/>
    <w:rsid w:val="00731CF7"/>
    <w:rsid w:val="00733A39"/>
    <w:rsid w:val="0074452E"/>
    <w:rsid w:val="00756D14"/>
    <w:rsid w:val="007611B1"/>
    <w:rsid w:val="007678BC"/>
    <w:rsid w:val="00767EA6"/>
    <w:rsid w:val="00772D58"/>
    <w:rsid w:val="00777D67"/>
    <w:rsid w:val="0078593F"/>
    <w:rsid w:val="00786E7D"/>
    <w:rsid w:val="0079118A"/>
    <w:rsid w:val="007A5093"/>
    <w:rsid w:val="007A6609"/>
    <w:rsid w:val="007A693A"/>
    <w:rsid w:val="007B0313"/>
    <w:rsid w:val="007B50CD"/>
    <w:rsid w:val="007D0058"/>
    <w:rsid w:val="007F0A27"/>
    <w:rsid w:val="007F6AF5"/>
    <w:rsid w:val="008005D4"/>
    <w:rsid w:val="00801706"/>
    <w:rsid w:val="00812680"/>
    <w:rsid w:val="00814E2E"/>
    <w:rsid w:val="00820A39"/>
    <w:rsid w:val="00826BA2"/>
    <w:rsid w:val="008450DB"/>
    <w:rsid w:val="00847CC6"/>
    <w:rsid w:val="00850408"/>
    <w:rsid w:val="00863D9C"/>
    <w:rsid w:val="00872A95"/>
    <w:rsid w:val="00873813"/>
    <w:rsid w:val="0087661E"/>
    <w:rsid w:val="00880EAA"/>
    <w:rsid w:val="00885ED3"/>
    <w:rsid w:val="00886270"/>
    <w:rsid w:val="00895E6D"/>
    <w:rsid w:val="008A0A21"/>
    <w:rsid w:val="008A20DF"/>
    <w:rsid w:val="008A4FC4"/>
    <w:rsid w:val="008B030B"/>
    <w:rsid w:val="008B053A"/>
    <w:rsid w:val="008C47B6"/>
    <w:rsid w:val="008C49CA"/>
    <w:rsid w:val="008C7903"/>
    <w:rsid w:val="008D34B5"/>
    <w:rsid w:val="008D37DF"/>
    <w:rsid w:val="008D6B82"/>
    <w:rsid w:val="008E465E"/>
    <w:rsid w:val="008E7342"/>
    <w:rsid w:val="008F2236"/>
    <w:rsid w:val="008F4DE5"/>
    <w:rsid w:val="00905483"/>
    <w:rsid w:val="00905996"/>
    <w:rsid w:val="0094112A"/>
    <w:rsid w:val="009475A2"/>
    <w:rsid w:val="00954ECD"/>
    <w:rsid w:val="00962BD3"/>
    <w:rsid w:val="009674DC"/>
    <w:rsid w:val="00972EC6"/>
    <w:rsid w:val="0098289E"/>
    <w:rsid w:val="0098581A"/>
    <w:rsid w:val="0098637D"/>
    <w:rsid w:val="0098732F"/>
    <w:rsid w:val="00987520"/>
    <w:rsid w:val="0099094F"/>
    <w:rsid w:val="009A071E"/>
    <w:rsid w:val="009A272A"/>
    <w:rsid w:val="009A30A5"/>
    <w:rsid w:val="009A50E7"/>
    <w:rsid w:val="009B0EE5"/>
    <w:rsid w:val="009B3059"/>
    <w:rsid w:val="009B322E"/>
    <w:rsid w:val="009B6622"/>
    <w:rsid w:val="009B740D"/>
    <w:rsid w:val="009C0CB2"/>
    <w:rsid w:val="009C3EA0"/>
    <w:rsid w:val="009D0107"/>
    <w:rsid w:val="009D1DBA"/>
    <w:rsid w:val="009D56CC"/>
    <w:rsid w:val="009D770F"/>
    <w:rsid w:val="009E064C"/>
    <w:rsid w:val="009E0787"/>
    <w:rsid w:val="009F1EE2"/>
    <w:rsid w:val="00A10B82"/>
    <w:rsid w:val="00A1277C"/>
    <w:rsid w:val="00A16377"/>
    <w:rsid w:val="00A45F4B"/>
    <w:rsid w:val="00A60082"/>
    <w:rsid w:val="00A616D2"/>
    <w:rsid w:val="00A63F2B"/>
    <w:rsid w:val="00A67027"/>
    <w:rsid w:val="00A70489"/>
    <w:rsid w:val="00A71800"/>
    <w:rsid w:val="00A878C6"/>
    <w:rsid w:val="00A91038"/>
    <w:rsid w:val="00A941AD"/>
    <w:rsid w:val="00AA08E6"/>
    <w:rsid w:val="00AA66B6"/>
    <w:rsid w:val="00AB11A5"/>
    <w:rsid w:val="00AB366F"/>
    <w:rsid w:val="00AC3BFD"/>
    <w:rsid w:val="00AC59B7"/>
    <w:rsid w:val="00AD74FC"/>
    <w:rsid w:val="00AE0013"/>
    <w:rsid w:val="00AE64CD"/>
    <w:rsid w:val="00AF03BF"/>
    <w:rsid w:val="00AF1FE7"/>
    <w:rsid w:val="00AF252C"/>
    <w:rsid w:val="00AF7A4F"/>
    <w:rsid w:val="00B016BE"/>
    <w:rsid w:val="00B0190D"/>
    <w:rsid w:val="00B06C5B"/>
    <w:rsid w:val="00B13391"/>
    <w:rsid w:val="00B159B2"/>
    <w:rsid w:val="00B241AB"/>
    <w:rsid w:val="00B27B25"/>
    <w:rsid w:val="00B46493"/>
    <w:rsid w:val="00B53B20"/>
    <w:rsid w:val="00B66ECB"/>
    <w:rsid w:val="00B74F03"/>
    <w:rsid w:val="00B752E1"/>
    <w:rsid w:val="00B772B2"/>
    <w:rsid w:val="00B91683"/>
    <w:rsid w:val="00B93185"/>
    <w:rsid w:val="00B966B9"/>
    <w:rsid w:val="00B9709E"/>
    <w:rsid w:val="00BA1A69"/>
    <w:rsid w:val="00BA6EB2"/>
    <w:rsid w:val="00BB76BB"/>
    <w:rsid w:val="00BC28B4"/>
    <w:rsid w:val="00BD12F2"/>
    <w:rsid w:val="00BD1647"/>
    <w:rsid w:val="00BD2993"/>
    <w:rsid w:val="00BD5BAD"/>
    <w:rsid w:val="00BD66E2"/>
    <w:rsid w:val="00BE0E94"/>
    <w:rsid w:val="00BF00F4"/>
    <w:rsid w:val="00BF0FE3"/>
    <w:rsid w:val="00BF1D8D"/>
    <w:rsid w:val="00BF20EA"/>
    <w:rsid w:val="00BF3408"/>
    <w:rsid w:val="00BF7512"/>
    <w:rsid w:val="00C269AC"/>
    <w:rsid w:val="00C32E7E"/>
    <w:rsid w:val="00C33F5D"/>
    <w:rsid w:val="00C344FE"/>
    <w:rsid w:val="00C36612"/>
    <w:rsid w:val="00C36A3A"/>
    <w:rsid w:val="00C5614D"/>
    <w:rsid w:val="00C573C2"/>
    <w:rsid w:val="00C629D1"/>
    <w:rsid w:val="00C6602A"/>
    <w:rsid w:val="00C7506F"/>
    <w:rsid w:val="00C7571C"/>
    <w:rsid w:val="00C85C02"/>
    <w:rsid w:val="00C94E18"/>
    <w:rsid w:val="00CA4288"/>
    <w:rsid w:val="00CB165E"/>
    <w:rsid w:val="00CC1C2A"/>
    <w:rsid w:val="00CD0A51"/>
    <w:rsid w:val="00CD50CC"/>
    <w:rsid w:val="00CD692E"/>
    <w:rsid w:val="00CD6DBC"/>
    <w:rsid w:val="00CE1183"/>
    <w:rsid w:val="00CE6DC5"/>
    <w:rsid w:val="00CF4519"/>
    <w:rsid w:val="00CF7F32"/>
    <w:rsid w:val="00D04BE6"/>
    <w:rsid w:val="00D129BC"/>
    <w:rsid w:val="00D14B60"/>
    <w:rsid w:val="00D245EE"/>
    <w:rsid w:val="00D30C64"/>
    <w:rsid w:val="00D33FC2"/>
    <w:rsid w:val="00D44A96"/>
    <w:rsid w:val="00D45288"/>
    <w:rsid w:val="00D7542B"/>
    <w:rsid w:val="00D76422"/>
    <w:rsid w:val="00D8348D"/>
    <w:rsid w:val="00D84B56"/>
    <w:rsid w:val="00D86CA9"/>
    <w:rsid w:val="00D9091C"/>
    <w:rsid w:val="00D92020"/>
    <w:rsid w:val="00D93C78"/>
    <w:rsid w:val="00D979B1"/>
    <w:rsid w:val="00DB3BF5"/>
    <w:rsid w:val="00DB4037"/>
    <w:rsid w:val="00DB776E"/>
    <w:rsid w:val="00DC642B"/>
    <w:rsid w:val="00DD62B5"/>
    <w:rsid w:val="00DE572B"/>
    <w:rsid w:val="00DE647C"/>
    <w:rsid w:val="00DF0116"/>
    <w:rsid w:val="00DF022A"/>
    <w:rsid w:val="00DF20A2"/>
    <w:rsid w:val="00DF4F8B"/>
    <w:rsid w:val="00DF5AEE"/>
    <w:rsid w:val="00E00F95"/>
    <w:rsid w:val="00E031BB"/>
    <w:rsid w:val="00E05D00"/>
    <w:rsid w:val="00E11A6E"/>
    <w:rsid w:val="00E2563B"/>
    <w:rsid w:val="00E26CCE"/>
    <w:rsid w:val="00E424C2"/>
    <w:rsid w:val="00E56577"/>
    <w:rsid w:val="00E6073F"/>
    <w:rsid w:val="00E72E41"/>
    <w:rsid w:val="00E746F9"/>
    <w:rsid w:val="00E766BE"/>
    <w:rsid w:val="00E77420"/>
    <w:rsid w:val="00E77982"/>
    <w:rsid w:val="00E92EFF"/>
    <w:rsid w:val="00E95761"/>
    <w:rsid w:val="00E95CA3"/>
    <w:rsid w:val="00E95E0D"/>
    <w:rsid w:val="00EA37C8"/>
    <w:rsid w:val="00EB73D8"/>
    <w:rsid w:val="00EC6301"/>
    <w:rsid w:val="00ED0C5E"/>
    <w:rsid w:val="00EE57D3"/>
    <w:rsid w:val="00EF33B4"/>
    <w:rsid w:val="00EF4928"/>
    <w:rsid w:val="00EF6580"/>
    <w:rsid w:val="00F03C3F"/>
    <w:rsid w:val="00F160AE"/>
    <w:rsid w:val="00F23F4A"/>
    <w:rsid w:val="00F25359"/>
    <w:rsid w:val="00F30345"/>
    <w:rsid w:val="00F418EF"/>
    <w:rsid w:val="00F42FC2"/>
    <w:rsid w:val="00F52A5C"/>
    <w:rsid w:val="00F55657"/>
    <w:rsid w:val="00F66A2D"/>
    <w:rsid w:val="00F71849"/>
    <w:rsid w:val="00F82B6A"/>
    <w:rsid w:val="00F8489E"/>
    <w:rsid w:val="00F858AB"/>
    <w:rsid w:val="00F93080"/>
    <w:rsid w:val="00FA1C3D"/>
    <w:rsid w:val="00FA2636"/>
    <w:rsid w:val="00FB6CE8"/>
    <w:rsid w:val="00FD198C"/>
    <w:rsid w:val="00FE1E19"/>
    <w:rsid w:val="00FF0827"/>
    <w:rsid w:val="00FF6C16"/>
    <w:rsid w:val="541D54B8"/>
    <w:rsid w:val="7C9DF0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67E31B70-2FAF-43C2-85D3-12F7E3FC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PlaceholderText">
    <w:name w:val="Placeholder Text"/>
    <w:basedOn w:val="DefaultParagraphFont"/>
    <w:semiHidden/>
    <w:rsid w:val="002F6FE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042DB"/>
    <w:rPr>
      <w:color w:val="605E5C"/>
      <w:shd w:val="clear" w:color="auto" w:fill="E1DFDD"/>
    </w:rPr>
  </w:style>
  <w:style w:type="paragraph" w:styleId="Revision">
    <w:name w:val="Revision"/>
    <w:hidden/>
    <w:semiHidden/>
    <w:rsid w:val="00EF492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engineeringtoolbox.com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aterregsuk.co.uk/guidance/publications/water-regulations-guide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beama.org.uk/resourceLibrary/recommended-code-of-practice-for-safe-water-temperatures---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phc.co.uk/" TargetMode="External"/><Relationship Id="rId20" Type="http://schemas.openxmlformats.org/officeDocument/2006/relationships/hyperlink" Target="http://www.wales.nhs.uk/sites3/documents/254/HGN%20Safehotw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legislation.gov.uk/uksi/1999/1148/contents/ma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CBDD1-F913-4876-B78F-33507ECB09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2325</Words>
  <Characters>13026</Characters>
  <Application>Microsoft Office Word</Application>
  <DocSecurity>0</DocSecurity>
  <Lines>434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Fine Point Editing Services</cp:lastModifiedBy>
  <cp:revision>3</cp:revision>
  <cp:lastPrinted>2021-02-03T13:26:00Z</cp:lastPrinted>
  <dcterms:created xsi:type="dcterms:W3CDTF">2021-11-28T22:41:00Z</dcterms:created>
  <dcterms:modified xsi:type="dcterms:W3CDTF">2021-11-28T22:41:00Z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