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C860A4B" w:rsidR="00CC1C2A" w:rsidRDefault="00376CB6" w:rsidP="00205182">
      <w:pPr>
        <w:pStyle w:val="Unittitle"/>
      </w:pPr>
      <w:r>
        <w:t>U</w:t>
      </w:r>
      <w:r w:rsidR="0017259D">
        <w:t xml:space="preserve">nit </w:t>
      </w:r>
      <w:r w:rsidR="002C03EB">
        <w:t>30</w:t>
      </w:r>
      <w:r w:rsidR="003D3971">
        <w:t>6</w:t>
      </w:r>
      <w:r w:rsidR="002C03EB">
        <w:t>PH</w:t>
      </w:r>
      <w:r w:rsidR="00CC1C2A" w:rsidRPr="00CC1C2A">
        <w:t xml:space="preserve">: </w:t>
      </w:r>
      <w:r w:rsidR="003D3971">
        <w:t>Understand core plumbing and heating systems</w:t>
      </w:r>
    </w:p>
    <w:p w14:paraId="3719F5E0" w14:textId="5A6CEFD1" w:rsidR="009B0EE5" w:rsidRDefault="006B23A9" w:rsidP="000F364F">
      <w:pPr>
        <w:pStyle w:val="Heading1"/>
        <w:sectPr w:rsidR="009B0EE5"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t>Delivery guide</w:t>
      </w:r>
    </w:p>
    <w:p w14:paraId="79FA5A9A" w14:textId="1313B297" w:rsidR="0017259D" w:rsidRPr="009F1EE2" w:rsidRDefault="008005D4" w:rsidP="000F364F">
      <w:pPr>
        <w:pStyle w:val="Style1"/>
        <w:spacing w:before="0" w:line="240" w:lineRule="auto"/>
      </w:pPr>
      <w:r w:rsidRPr="0098732F">
        <w:t>Unit information</w:t>
      </w:r>
    </w:p>
    <w:p w14:paraId="07E2A8C5" w14:textId="77777777" w:rsidR="003D3971" w:rsidRDefault="003D3971" w:rsidP="003D3971">
      <w:r>
        <w:t>The purpose of this unit is for learners to explore plumbing and heating systems within a domestic property and industrial and commercial building and the knowledge that underpins work on the different systems. Learners will understand how to:</w:t>
      </w:r>
    </w:p>
    <w:p w14:paraId="6E0FF5BF" w14:textId="7C0659EC" w:rsidR="003D3971" w:rsidRPr="003D3971" w:rsidRDefault="00452878" w:rsidP="003D3971">
      <w:pPr>
        <w:pStyle w:val="Normalbulletlist"/>
      </w:pPr>
      <w:r>
        <w:t>i</w:t>
      </w:r>
      <w:r w:rsidR="003D3971" w:rsidRPr="003D3971">
        <w:t>nspect and pre-commission plumbing and heating systems</w:t>
      </w:r>
    </w:p>
    <w:p w14:paraId="448C4709" w14:textId="1AB4AC32" w:rsidR="002C03EB" w:rsidRPr="003D3971" w:rsidRDefault="00452878" w:rsidP="003D3971">
      <w:pPr>
        <w:pStyle w:val="Normalbulletlist"/>
      </w:pPr>
      <w:r>
        <w:t>d</w:t>
      </w:r>
      <w:r w:rsidR="003D3971" w:rsidRPr="003D3971">
        <w:t>ecommission plumbing and heating systems</w:t>
      </w:r>
      <w:r>
        <w:t>.</w:t>
      </w:r>
    </w:p>
    <w:p w14:paraId="5D68B10F" w14:textId="77777777" w:rsidR="002C03EB" w:rsidRDefault="002C03EB" w:rsidP="002C03EB">
      <w:r>
        <w:t>Learners may be introduced to this unit by asking themselves questions such as:</w:t>
      </w:r>
    </w:p>
    <w:p w14:paraId="22489778" w14:textId="203EBE93" w:rsidR="003D3971" w:rsidRDefault="003D3971" w:rsidP="003D3971">
      <w:pPr>
        <w:pStyle w:val="Normalbulletlist"/>
      </w:pPr>
      <w:r w:rsidRPr="003D3971">
        <w:t xml:space="preserve">What types of job information would you need to work on a plumbing and heating system and what documentation must </w:t>
      </w:r>
      <w:r w:rsidR="00960ADA">
        <w:t>you</w:t>
      </w:r>
      <w:r w:rsidRPr="003D3971">
        <w:t xml:space="preserve"> complete?</w:t>
      </w:r>
    </w:p>
    <w:p w14:paraId="0E1246A1" w14:textId="77777777" w:rsidR="003D3971" w:rsidRDefault="003D3971" w:rsidP="003D3971">
      <w:pPr>
        <w:pStyle w:val="Normalbulletlist"/>
      </w:pPr>
      <w:r w:rsidRPr="003D3971">
        <w:t>What is inspecting and pre-commissioning a plumbing and heating system?</w:t>
      </w:r>
    </w:p>
    <w:p w14:paraId="0DC9367A" w14:textId="79B88C0F" w:rsidR="002C03EB" w:rsidRDefault="003D3971" w:rsidP="003D3971">
      <w:pPr>
        <w:pStyle w:val="Normalbulletlist"/>
      </w:pPr>
      <w:r w:rsidRPr="003D3971">
        <w:t>What is meant by decommissioning and why does it need to be done correctly?</w:t>
      </w:r>
    </w:p>
    <w:p w14:paraId="37E20938" w14:textId="77777777" w:rsidR="003D3971" w:rsidRPr="003D3971" w:rsidRDefault="003D3971" w:rsidP="003D3971">
      <w:pPr>
        <w:pStyle w:val="Normalbulletlist"/>
        <w:numPr>
          <w:ilvl w:val="0"/>
          <w:numId w:val="0"/>
        </w:numPr>
        <w:ind w:left="284"/>
      </w:pPr>
    </w:p>
    <w:p w14:paraId="290C73A4" w14:textId="7E4FD8B5" w:rsidR="004D0BA5" w:rsidRPr="009F1EE2" w:rsidRDefault="004D0BA5" w:rsidP="000F364F">
      <w:pPr>
        <w:pStyle w:val="Style1"/>
        <w:spacing w:before="0" w:line="240" w:lineRule="auto"/>
      </w:pPr>
      <w:r w:rsidRPr="009F1EE2">
        <w:t>Learning outcomes</w:t>
      </w:r>
    </w:p>
    <w:p w14:paraId="2FB0B343" w14:textId="77777777" w:rsidR="003D3971" w:rsidRDefault="003D3971" w:rsidP="003D3971">
      <w:pPr>
        <w:pStyle w:val="Normalnumberedlist"/>
      </w:pPr>
      <w:r>
        <w:t>Understand relevant industry standards and regulations</w:t>
      </w:r>
    </w:p>
    <w:p w14:paraId="4A6FE9EE" w14:textId="2221E106" w:rsidR="003D3971" w:rsidRDefault="007F7DD7" w:rsidP="003D3971">
      <w:pPr>
        <w:pStyle w:val="Normalnumberedlist"/>
      </w:pPr>
      <w:r>
        <w:t>Understand h</w:t>
      </w:r>
      <w:r w:rsidR="003D3971">
        <w:t>ow to verify that job information and documentation is current and relevant</w:t>
      </w:r>
    </w:p>
    <w:p w14:paraId="5201779A" w14:textId="08C271EF" w:rsidR="003D3971" w:rsidRDefault="007F7DD7" w:rsidP="003D3971">
      <w:pPr>
        <w:pStyle w:val="Normalnumberedlist"/>
      </w:pPr>
      <w:r>
        <w:t>Understand h</w:t>
      </w:r>
      <w:r w:rsidR="003D3971">
        <w:t>ow to produce a risk assessment and method statement for the work to be carried out, including the identification and use of personal protective equipment</w:t>
      </w:r>
    </w:p>
    <w:p w14:paraId="4CE4AEEB" w14:textId="26998DA1" w:rsidR="003D3971" w:rsidRDefault="003D3971" w:rsidP="003D3971">
      <w:pPr>
        <w:pStyle w:val="Normalnumberedlist"/>
      </w:pPr>
      <w:r>
        <w:t>Understand the procedures for confirming, before work starts, that the work location and work area can be accessed safely and has been checked for risk to other personnel on the site, and for taking appropriate action if a risk is present</w:t>
      </w:r>
    </w:p>
    <w:p w14:paraId="1F9D8F2D" w14:textId="77777777" w:rsidR="003D3971" w:rsidRDefault="003D3971" w:rsidP="003D3971">
      <w:pPr>
        <w:pStyle w:val="Normalnumberedlist"/>
      </w:pPr>
      <w:r>
        <w:t>Understand the methods for the safe transport and/or disposal of waste materials, substances and liquids</w:t>
      </w:r>
    </w:p>
    <w:p w14:paraId="3B1740DE" w14:textId="77777777" w:rsidR="003D3971" w:rsidRDefault="003D3971" w:rsidP="003D3971">
      <w:pPr>
        <w:pStyle w:val="Normalnumberedlist"/>
      </w:pPr>
      <w:r>
        <w:t>Understand the methods for determining that the appliances, components and accessories are fit for purpose</w:t>
      </w:r>
    </w:p>
    <w:p w14:paraId="699F9512" w14:textId="77777777" w:rsidR="003D3971" w:rsidRDefault="003D3971" w:rsidP="003D3971">
      <w:pPr>
        <w:pStyle w:val="Normalnumberedlist"/>
      </w:pPr>
      <w:r>
        <w:t>Understand the methods and techniques for inspecting and pre-commissioning the plumbing and heating system</w:t>
      </w:r>
    </w:p>
    <w:p w14:paraId="504238B0" w14:textId="77777777" w:rsidR="003D3971" w:rsidRDefault="003D3971" w:rsidP="003D3971">
      <w:pPr>
        <w:pStyle w:val="Normalnumberedlist"/>
      </w:pPr>
      <w:r>
        <w:t>Understand how to complete relevant documentation</w:t>
      </w:r>
    </w:p>
    <w:p w14:paraId="42BF9BC2" w14:textId="77777777" w:rsidR="003D3971" w:rsidRDefault="003D3971" w:rsidP="003D3971">
      <w:pPr>
        <w:pStyle w:val="Normalnumberedlist"/>
      </w:pPr>
      <w:r>
        <w:t>Understand the methods and techniques for decommissioning the system</w:t>
      </w:r>
    </w:p>
    <w:p w14:paraId="3FD18037" w14:textId="6BDB2EFB" w:rsidR="00DF022A" w:rsidRDefault="003D3971" w:rsidP="003D3971">
      <w:pPr>
        <w:pStyle w:val="Normalnumberedlist"/>
      </w:pPr>
      <w:r>
        <w:t>Understand the methods and techniques to ensure the plumbing and heating system cannot be accidentally reactivated or become dangerous</w:t>
      </w:r>
    </w:p>
    <w:p w14:paraId="32548505" w14:textId="72B400F9" w:rsidR="00A4002C" w:rsidRDefault="00A4002C" w:rsidP="003D3971">
      <w:pPr>
        <w:pStyle w:val="Normalnumberedlist"/>
      </w:pPr>
      <w:r>
        <w:t>Understand how to complete relevant documentation</w:t>
      </w:r>
    </w:p>
    <w:p w14:paraId="466701C5" w14:textId="77777777" w:rsidR="00BD265C" w:rsidRDefault="00BD265C" w:rsidP="00A22ADD">
      <w:pPr>
        <w:pStyle w:val="Normalnumberedlist"/>
        <w:numPr>
          <w:ilvl w:val="0"/>
          <w:numId w:val="0"/>
        </w:numPr>
        <w:ind w:left="357"/>
      </w:pPr>
    </w:p>
    <w:p w14:paraId="05E8087E" w14:textId="2F598C97" w:rsidR="004D0BA5" w:rsidRPr="001C0CA5" w:rsidRDefault="00DF022A" w:rsidP="000F364F">
      <w:pPr>
        <w:pStyle w:val="Style1"/>
        <w:spacing w:before="0" w:line="240" w:lineRule="auto"/>
      </w:pPr>
      <w:r>
        <w:t>Suggested resources</w:t>
      </w:r>
    </w:p>
    <w:p w14:paraId="1698C9CC" w14:textId="52A636B0" w:rsidR="002C03EB" w:rsidRPr="00A06FE5" w:rsidRDefault="002C03EB" w:rsidP="00A06FE5">
      <w:pPr>
        <w:pStyle w:val="Normalheadingblack"/>
      </w:pPr>
      <w:r w:rsidRPr="00A06FE5">
        <w:rPr>
          <w:rStyle w:val="normaltextrun"/>
        </w:rPr>
        <w:t>Textbooks</w:t>
      </w:r>
    </w:p>
    <w:p w14:paraId="1B7D1454" w14:textId="2971EEEE" w:rsidR="00332AB3" w:rsidRDefault="00721231" w:rsidP="00D72AF1">
      <w:pPr>
        <w:pStyle w:val="Normalbulletlist"/>
      </w:pPr>
      <w:r w:rsidRPr="00721231">
        <w:t>Maskrey</w:t>
      </w:r>
      <w:r w:rsidR="00C511B3">
        <w:t>, M.</w:t>
      </w:r>
      <w:r>
        <w:t xml:space="preserve"> (20</w:t>
      </w:r>
      <w:r w:rsidR="00054B08">
        <w:t>1</w:t>
      </w:r>
      <w:r>
        <w:t>9)</w:t>
      </w:r>
      <w:r w:rsidR="00354FC8">
        <w:t xml:space="preserve"> </w:t>
      </w:r>
      <w:r w:rsidR="00D72AF1" w:rsidRPr="00A06FE5">
        <w:rPr>
          <w:i/>
          <w:iCs/>
        </w:rPr>
        <w:t>The City &amp; Guilds Textbook: Plumbing Book 1 for the Level 3 Apprenticeship (9189), Level 2 Technical Certificate (8202) &amp; Level 2 Diploma (6035) (City &amp; Guilds Textbooks</w:t>
      </w:r>
      <w:r w:rsidR="00D72AF1" w:rsidRPr="004E7B5B">
        <w:rPr>
          <w:i/>
          <w:iCs/>
        </w:rPr>
        <w:t>))</w:t>
      </w:r>
      <w:r w:rsidR="004E7B5B" w:rsidRPr="004E7B5B">
        <w:t>. London:</w:t>
      </w:r>
      <w:r w:rsidR="00D72AF1" w:rsidRPr="00A06FE5">
        <w:rPr>
          <w:i/>
          <w:iCs/>
        </w:rPr>
        <w:t xml:space="preserve"> </w:t>
      </w:r>
      <w:r w:rsidR="00D72AF1">
        <w:t>Hodder Education</w:t>
      </w:r>
      <w:r w:rsidR="004E7B5B">
        <w:t>.</w:t>
      </w:r>
      <w:r w:rsidR="00D72AF1">
        <w:t xml:space="preserve"> </w:t>
      </w:r>
    </w:p>
    <w:p w14:paraId="173F49EA" w14:textId="0EAE7CA7" w:rsidR="00D72AF1" w:rsidRDefault="00354FC8" w:rsidP="00A06FE5">
      <w:pPr>
        <w:pStyle w:val="Normalbulletlist"/>
        <w:numPr>
          <w:ilvl w:val="0"/>
          <w:numId w:val="0"/>
        </w:numPr>
        <w:ind w:left="284"/>
      </w:pPr>
      <w:r w:rsidRPr="00354FC8">
        <w:t>ISBN 978-1</w:t>
      </w:r>
      <w:r w:rsidR="008D461C">
        <w:t>-</w:t>
      </w:r>
      <w:r w:rsidRPr="00354FC8">
        <w:t>5104</w:t>
      </w:r>
      <w:r w:rsidR="008D461C">
        <w:t>-</w:t>
      </w:r>
      <w:r w:rsidRPr="00354FC8">
        <w:t>1648</w:t>
      </w:r>
      <w:r w:rsidR="008D461C">
        <w:t>-</w:t>
      </w:r>
      <w:r w:rsidRPr="00354FC8">
        <w:t>2</w:t>
      </w:r>
    </w:p>
    <w:p w14:paraId="5805D36C" w14:textId="34F37990" w:rsidR="006074C3" w:rsidRPr="006074C3" w:rsidRDefault="00054B08" w:rsidP="00866FB2">
      <w:pPr>
        <w:pStyle w:val="Normalbulletlist"/>
        <w:rPr>
          <w:rStyle w:val="normaltextrun"/>
        </w:rPr>
      </w:pPr>
      <w:r w:rsidRPr="00054B08">
        <w:rPr>
          <w:rStyle w:val="normaltextrun"/>
          <w:rFonts w:cs="Arial"/>
          <w:szCs w:val="22"/>
        </w:rPr>
        <w:lastRenderedPageBreak/>
        <w:t>Tanner</w:t>
      </w:r>
      <w:r w:rsidR="00C511B3">
        <w:rPr>
          <w:rStyle w:val="normaltextrun"/>
          <w:rFonts w:cs="Arial"/>
          <w:szCs w:val="22"/>
        </w:rPr>
        <w:t>, P.</w:t>
      </w:r>
      <w:r w:rsidRPr="00054B08">
        <w:rPr>
          <w:rStyle w:val="normaltextrun"/>
          <w:rFonts w:cs="Arial"/>
          <w:szCs w:val="22"/>
        </w:rPr>
        <w:t xml:space="preserve"> and Lane</w:t>
      </w:r>
      <w:r w:rsidR="00C511B3">
        <w:rPr>
          <w:rStyle w:val="normaltextrun"/>
          <w:rFonts w:cs="Arial"/>
          <w:szCs w:val="22"/>
        </w:rPr>
        <w:t>, S.</w:t>
      </w:r>
      <w:r w:rsidRPr="00054B08">
        <w:rPr>
          <w:rStyle w:val="normaltextrun"/>
          <w:rFonts w:cs="Arial"/>
          <w:szCs w:val="22"/>
        </w:rPr>
        <w:t xml:space="preserve"> (2019) </w:t>
      </w:r>
      <w:r w:rsidRPr="00A06FE5">
        <w:rPr>
          <w:rStyle w:val="normaltextrun"/>
          <w:rFonts w:cs="Arial"/>
          <w:i/>
          <w:iCs/>
          <w:szCs w:val="22"/>
        </w:rPr>
        <w:t>The City &amp; Guilds Textbook: Plumbing Book 2 for the Level 3 Apprenticeship (9189), Level 3 Advanced Technical Certificate (8202) &amp; Level 3 Diploma (6035) (City &amp; Guilds Textbooks)</w:t>
      </w:r>
      <w:r w:rsidR="004E7B5B">
        <w:rPr>
          <w:rStyle w:val="normaltextrun"/>
          <w:rFonts w:cs="Arial"/>
          <w:szCs w:val="22"/>
        </w:rPr>
        <w:t xml:space="preserve">. </w:t>
      </w:r>
      <w:r w:rsidR="004E7B5B" w:rsidRPr="004E7B5B">
        <w:t>London:</w:t>
      </w:r>
      <w:r w:rsidR="004E7B5B" w:rsidRPr="00A06FE5">
        <w:rPr>
          <w:i/>
          <w:iCs/>
        </w:rPr>
        <w:t xml:space="preserve"> </w:t>
      </w:r>
      <w:r w:rsidR="004E7B5B">
        <w:t>Hodder Education.</w:t>
      </w:r>
    </w:p>
    <w:p w14:paraId="14FB057D" w14:textId="5DB04C10" w:rsidR="00866FB2" w:rsidRPr="009A071E" w:rsidRDefault="00866FB2" w:rsidP="006074C3">
      <w:pPr>
        <w:pStyle w:val="Normalbulletlist"/>
        <w:numPr>
          <w:ilvl w:val="0"/>
          <w:numId w:val="0"/>
        </w:numPr>
        <w:ind w:left="284"/>
      </w:pPr>
      <w:r w:rsidRPr="00866FB2">
        <w:rPr>
          <w:rStyle w:val="eop"/>
        </w:rPr>
        <w:t>ISBN 978-1</w:t>
      </w:r>
      <w:r w:rsidR="008D461C">
        <w:rPr>
          <w:rStyle w:val="eop"/>
        </w:rPr>
        <w:t>-</w:t>
      </w:r>
      <w:r w:rsidRPr="00866FB2">
        <w:rPr>
          <w:rStyle w:val="eop"/>
        </w:rPr>
        <w:t>5104</w:t>
      </w:r>
      <w:r w:rsidR="008D461C">
        <w:rPr>
          <w:rStyle w:val="eop"/>
        </w:rPr>
        <w:t>-</w:t>
      </w:r>
      <w:r w:rsidRPr="00866FB2">
        <w:rPr>
          <w:rStyle w:val="eop"/>
        </w:rPr>
        <w:t>1646</w:t>
      </w:r>
      <w:r w:rsidR="008D461C">
        <w:rPr>
          <w:rStyle w:val="eop"/>
        </w:rPr>
        <w:t>-</w:t>
      </w:r>
      <w:r w:rsidRPr="00866FB2">
        <w:rPr>
          <w:rStyle w:val="eop"/>
        </w:rPr>
        <w:t>8</w:t>
      </w:r>
    </w:p>
    <w:p w14:paraId="2F5DEBCE" w14:textId="77777777" w:rsidR="00A22ADD" w:rsidRDefault="00A22ADD" w:rsidP="00A06FE5">
      <w:pPr>
        <w:pStyle w:val="Normalheadingblack"/>
        <w:rPr>
          <w:rStyle w:val="normaltextrun"/>
        </w:rPr>
      </w:pPr>
    </w:p>
    <w:p w14:paraId="039D316E" w14:textId="6552AA58" w:rsidR="009A4407" w:rsidRPr="00A06FE5" w:rsidRDefault="006074C3" w:rsidP="00A06FE5">
      <w:pPr>
        <w:pStyle w:val="Normalheadingblack"/>
        <w:rPr>
          <w:rStyle w:val="normaltextrun"/>
        </w:rPr>
      </w:pPr>
      <w:r w:rsidRPr="00A06FE5">
        <w:rPr>
          <w:rStyle w:val="normaltextrun"/>
        </w:rPr>
        <w:t>Websites</w:t>
      </w:r>
    </w:p>
    <w:p w14:paraId="3FDC3A78" w14:textId="4D8CE02B" w:rsidR="004A0914" w:rsidRDefault="002023BB" w:rsidP="004A0914">
      <w:pPr>
        <w:pStyle w:val="Normalbulletlist"/>
        <w:rPr>
          <w:rFonts w:cs="Arial"/>
          <w:szCs w:val="22"/>
        </w:rPr>
      </w:pPr>
      <w:hyperlink r:id="rId12" w:history="1">
        <w:r w:rsidR="004A0914">
          <w:rPr>
            <w:rStyle w:val="Hyperlink"/>
            <w:rFonts w:cs="Arial"/>
            <w:szCs w:val="22"/>
          </w:rPr>
          <w:t>Benchmark | Homepage</w:t>
        </w:r>
      </w:hyperlink>
    </w:p>
    <w:p w14:paraId="0C63E0C1" w14:textId="53FF36E0" w:rsidR="004A0914" w:rsidRPr="00C356FA" w:rsidRDefault="00E671DF" w:rsidP="004A0914">
      <w:pPr>
        <w:pStyle w:val="Normalbulletlist"/>
        <w:rPr>
          <w:rFonts w:cs="Arial"/>
          <w:szCs w:val="22"/>
        </w:rPr>
      </w:pPr>
      <w:hyperlink r:id="rId13" w:history="1">
        <w:r w:rsidR="004A0914">
          <w:rPr>
            <w:rStyle w:val="Hyperlink"/>
            <w:rFonts w:cs="Arial"/>
            <w:szCs w:val="22"/>
          </w:rPr>
          <w:t>Competent Persons Register | Competent Person Schemes</w:t>
        </w:r>
      </w:hyperlink>
    </w:p>
    <w:p w14:paraId="726CB75F" w14:textId="77777777" w:rsidR="007E6E1C" w:rsidRPr="007E6E1C" w:rsidRDefault="002023BB" w:rsidP="009A4407">
      <w:pPr>
        <w:pStyle w:val="Normalbulletlist"/>
        <w:rPr>
          <w:rStyle w:val="Hyperlink"/>
          <w:rFonts w:cs="Arial"/>
          <w:color w:val="auto"/>
          <w:szCs w:val="22"/>
          <w:u w:val="none"/>
        </w:rPr>
      </w:pPr>
      <w:hyperlink r:id="rId14" w:history="1">
        <w:r w:rsidR="007E6E1C" w:rsidRPr="00C356FA">
          <w:rPr>
            <w:rStyle w:val="Hyperlink"/>
            <w:rFonts w:cs="Arial"/>
            <w:bCs w:val="0"/>
            <w:szCs w:val="22"/>
          </w:rPr>
          <w:t>HSE | Construction health and safety</w:t>
        </w:r>
      </w:hyperlink>
    </w:p>
    <w:p w14:paraId="5C1F6588" w14:textId="05DFC27E" w:rsidR="002C03EB" w:rsidRDefault="002023BB" w:rsidP="009A4407">
      <w:pPr>
        <w:pStyle w:val="Normalbulletlist"/>
        <w:rPr>
          <w:rStyle w:val="normaltextrun"/>
          <w:rFonts w:cs="Arial"/>
          <w:szCs w:val="22"/>
        </w:rPr>
      </w:pPr>
      <w:hyperlink r:id="rId15" w:history="1">
        <w:r w:rsidR="005A2FD1">
          <w:rPr>
            <w:rStyle w:val="Hyperlink"/>
            <w:rFonts w:cs="Arial"/>
            <w:szCs w:val="22"/>
          </w:rPr>
          <w:t>HSE | Homepage</w:t>
        </w:r>
      </w:hyperlink>
    </w:p>
    <w:p w14:paraId="51B71FF0" w14:textId="77777777" w:rsidR="001F2F0C" w:rsidRPr="001F2F0C" w:rsidRDefault="002023BB" w:rsidP="009A4407">
      <w:pPr>
        <w:pStyle w:val="Normalbulletlist"/>
        <w:rPr>
          <w:rStyle w:val="Hyperlink"/>
          <w:rFonts w:cs="Arial"/>
          <w:color w:val="auto"/>
          <w:szCs w:val="22"/>
          <w:u w:val="none"/>
        </w:rPr>
      </w:pPr>
      <w:hyperlink r:id="rId16" w:history="1">
        <w:r w:rsidR="001F2F0C">
          <w:rPr>
            <w:rStyle w:val="Hyperlink"/>
            <w:rFonts w:cs="Arial"/>
            <w:szCs w:val="22"/>
          </w:rPr>
          <w:t>HSE | Managing Risk</w:t>
        </w:r>
      </w:hyperlink>
    </w:p>
    <w:p w14:paraId="561F3F7E" w14:textId="743521C1" w:rsidR="00C356FA" w:rsidRPr="001F2F0C" w:rsidRDefault="002023BB" w:rsidP="001F2F0C">
      <w:pPr>
        <w:pStyle w:val="Normalbulletlist"/>
        <w:rPr>
          <w:rFonts w:cs="Arial"/>
          <w:szCs w:val="22"/>
        </w:rPr>
      </w:pPr>
      <w:hyperlink r:id="rId17" w:history="1">
        <w:r w:rsidR="005A2FD1">
          <w:rPr>
            <w:rStyle w:val="Hyperlink"/>
            <w:rFonts w:cs="Arial"/>
            <w:szCs w:val="22"/>
          </w:rPr>
          <w:t>HSE | Risk Assessments</w:t>
        </w:r>
      </w:hyperlink>
    </w:p>
    <w:p w14:paraId="397B0D08" w14:textId="355CE77A" w:rsidR="004A0914" w:rsidRPr="00A06FE5" w:rsidRDefault="00E671DF" w:rsidP="00FB67A4">
      <w:pPr>
        <w:pStyle w:val="Normalbulletlist"/>
        <w:rPr>
          <w:rStyle w:val="Hyperlink"/>
          <w:rFonts w:cs="Arial"/>
          <w:color w:val="auto"/>
          <w:szCs w:val="22"/>
          <w:u w:val="none"/>
        </w:rPr>
      </w:pPr>
      <w:hyperlink r:id="rId18" w:history="1">
        <w:r w:rsidR="004A0914">
          <w:rPr>
            <w:rStyle w:val="Hyperlink"/>
            <w:rFonts w:cs="Arial"/>
            <w:szCs w:val="22"/>
          </w:rPr>
          <w:t>HSE | Risk at Work - Personal Protective Equipment</w:t>
        </w:r>
      </w:hyperlink>
    </w:p>
    <w:p w14:paraId="79B36E2B" w14:textId="4828FF5F" w:rsidR="004A0914" w:rsidRPr="00C356FA" w:rsidRDefault="002023BB" w:rsidP="00FB67A4">
      <w:pPr>
        <w:pStyle w:val="Normalbulletlist"/>
        <w:rPr>
          <w:rFonts w:cs="Arial"/>
          <w:szCs w:val="22"/>
        </w:rPr>
      </w:pPr>
      <w:hyperlink r:id="rId19" w:history="1">
        <w:r w:rsidR="004A0914">
          <w:rPr>
            <w:rStyle w:val="Hyperlink"/>
            <w:rFonts w:cs="Arial"/>
            <w:szCs w:val="22"/>
          </w:rPr>
          <w:t>Planning Portal | Homepage</w:t>
        </w:r>
      </w:hyperlink>
    </w:p>
    <w:p w14:paraId="24E056D3" w14:textId="67D9C75C" w:rsidR="004A0914" w:rsidRDefault="002023BB" w:rsidP="009A4407">
      <w:pPr>
        <w:pStyle w:val="Normalbulletlist"/>
        <w:rPr>
          <w:rFonts w:cs="Arial"/>
          <w:szCs w:val="22"/>
        </w:rPr>
      </w:pPr>
      <w:hyperlink r:id="rId20" w:history="1">
        <w:r w:rsidR="004A0914">
          <w:rPr>
            <w:rStyle w:val="Hyperlink"/>
            <w:rFonts w:cs="Arial"/>
            <w:szCs w:val="22"/>
          </w:rPr>
          <w:t>Safety Sign UK | Safety Signs</w:t>
        </w:r>
      </w:hyperlink>
    </w:p>
    <w:p w14:paraId="360521BD" w14:textId="28C20B2F" w:rsidR="00DF022A" w:rsidRPr="003F3CA8" w:rsidRDefault="002023BB" w:rsidP="00A06FE5">
      <w:pPr>
        <w:pStyle w:val="Normalbulletlist"/>
      </w:pPr>
      <w:hyperlink r:id="rId21" w:history="1">
        <w:r w:rsidR="00F775F9">
          <w:rPr>
            <w:rStyle w:val="Hyperlink"/>
            <w:rFonts w:cs="Arial"/>
            <w:szCs w:val="22"/>
          </w:rPr>
          <w:t>WRAS | Homepage</w:t>
        </w:r>
      </w:hyperlink>
    </w:p>
    <w:p w14:paraId="0E015CD2" w14:textId="77777777" w:rsidR="00A22ADD" w:rsidRDefault="00A22ADD" w:rsidP="003F3CA8">
      <w:pPr>
        <w:pStyle w:val="Normalheadingblack"/>
      </w:pPr>
    </w:p>
    <w:p w14:paraId="2C62E721" w14:textId="4E4A2885" w:rsidR="003F3CA8" w:rsidRDefault="003F3CA8" w:rsidP="003F3CA8">
      <w:pPr>
        <w:pStyle w:val="Normalheadingblack"/>
      </w:pPr>
      <w:r>
        <w:t>Legislation</w:t>
      </w:r>
    </w:p>
    <w:p w14:paraId="615A70A5" w14:textId="40374C10" w:rsidR="003F3CA8" w:rsidRDefault="002023BB" w:rsidP="00166510">
      <w:pPr>
        <w:pStyle w:val="Normalbulletlist"/>
      </w:pPr>
      <w:hyperlink r:id="rId22" w:history="1">
        <w:r w:rsidR="008D1A5B" w:rsidRPr="008D1A5B">
          <w:rPr>
            <w:rStyle w:val="Hyperlink"/>
          </w:rPr>
          <w:t xml:space="preserve">GOV.UK | </w:t>
        </w:r>
        <w:r w:rsidR="003F3CA8" w:rsidRPr="008D1A5B">
          <w:rPr>
            <w:rStyle w:val="Hyperlink"/>
          </w:rPr>
          <w:t>Hazardous Waste (England and Wales) Regulations 2005</w:t>
        </w:r>
      </w:hyperlink>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23"/>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46F6B00" w:rsidR="00041DCF" w:rsidRPr="00E6073F" w:rsidRDefault="00DF022A" w:rsidP="00D979B1">
            <w:pPr>
              <w:rPr>
                <w:b/>
                <w:bCs/>
                <w:color w:val="FFFFFF" w:themeColor="background1"/>
              </w:rPr>
            </w:pPr>
            <w:r>
              <w:rPr>
                <w:b/>
                <w:bCs/>
                <w:color w:val="FFFFFF" w:themeColor="background1"/>
              </w:rPr>
              <w:t>Delivery guidance</w:t>
            </w:r>
          </w:p>
        </w:tc>
      </w:tr>
      <w:tr w:rsidR="004525E4" w:rsidRPr="00D979B1" w14:paraId="1E63667F" w14:textId="77777777" w:rsidTr="00106031">
        <w:tc>
          <w:tcPr>
            <w:tcW w:w="3627" w:type="dxa"/>
            <w:tcBorders>
              <w:top w:val="nil"/>
            </w:tcBorders>
            <w:tcMar>
              <w:top w:w="108" w:type="dxa"/>
              <w:bottom w:w="108" w:type="dxa"/>
            </w:tcMar>
          </w:tcPr>
          <w:p w14:paraId="78908CCA" w14:textId="77777777" w:rsidR="00DD521B" w:rsidRDefault="00DD521B" w:rsidP="00DD521B">
            <w:pPr>
              <w:pStyle w:val="ListParagraph"/>
              <w:numPr>
                <w:ilvl w:val="0"/>
                <w:numId w:val="37"/>
              </w:numPr>
              <w:adjustRightInd w:val="0"/>
              <w:spacing w:line="240" w:lineRule="auto"/>
              <w:contextualSpacing w:val="0"/>
            </w:pPr>
            <w:r>
              <w:t>Understand the appropriate industry standards and regulations relevant to</w:t>
            </w:r>
          </w:p>
          <w:p w14:paraId="5799AF72" w14:textId="456D6105" w:rsidR="00DD521B" w:rsidRDefault="00DD521B" w:rsidP="00DD521B">
            <w:pPr>
              <w:pStyle w:val="Normalbulletsublist"/>
            </w:pPr>
            <w:r>
              <w:t>decommissioning</w:t>
            </w:r>
          </w:p>
          <w:p w14:paraId="028BA971" w14:textId="409EABDD" w:rsidR="004525E4" w:rsidRPr="00CD50CC" w:rsidRDefault="00DD521B" w:rsidP="00DD521B">
            <w:pPr>
              <w:pStyle w:val="Normalbulletsublist"/>
            </w:pPr>
            <w:r>
              <w:t>installing and testing of plumbing and heating systems</w:t>
            </w:r>
          </w:p>
        </w:tc>
        <w:tc>
          <w:tcPr>
            <w:tcW w:w="3627" w:type="dxa"/>
            <w:tcBorders>
              <w:top w:val="nil"/>
            </w:tcBorders>
            <w:tcMar>
              <w:top w:w="108" w:type="dxa"/>
              <w:bottom w:w="108" w:type="dxa"/>
            </w:tcMar>
          </w:tcPr>
          <w:p w14:paraId="404EE5F5" w14:textId="7C3464DF" w:rsidR="004525E4" w:rsidRPr="00CD50CC" w:rsidRDefault="00DD521B" w:rsidP="00C85C02">
            <w:pPr>
              <w:pStyle w:val="ListParagraph"/>
              <w:numPr>
                <w:ilvl w:val="1"/>
                <w:numId w:val="37"/>
              </w:numPr>
              <w:adjustRightInd w:val="0"/>
              <w:spacing w:line="240" w:lineRule="auto"/>
              <w:contextualSpacing w:val="0"/>
            </w:pPr>
            <w:r>
              <w:t>The sources of information required when undertaking work on plumbing and heating systems</w:t>
            </w:r>
          </w:p>
        </w:tc>
        <w:tc>
          <w:tcPr>
            <w:tcW w:w="7261" w:type="dxa"/>
            <w:tcBorders>
              <w:top w:val="nil"/>
            </w:tcBorders>
            <w:tcMar>
              <w:top w:w="108" w:type="dxa"/>
              <w:bottom w:w="108" w:type="dxa"/>
            </w:tcMar>
          </w:tcPr>
          <w:p w14:paraId="60E7EF5A" w14:textId="31475507" w:rsidR="00F42070" w:rsidRDefault="00D0433C" w:rsidP="003E4AF2">
            <w:pPr>
              <w:pStyle w:val="Normalbulletlist"/>
            </w:pPr>
            <w:r>
              <w:t>Learners to be able to identify</w:t>
            </w:r>
            <w:r w:rsidR="00F42070">
              <w:t xml:space="preserve"> different sources of information available to them while working on cold water systems, including those required to complete testing and commissioning.</w:t>
            </w:r>
          </w:p>
          <w:p w14:paraId="64C80773" w14:textId="33DB83B4" w:rsidR="00611D7D" w:rsidRDefault="00F42070" w:rsidP="003E4AF2">
            <w:pPr>
              <w:pStyle w:val="Normalbulletlist"/>
            </w:pPr>
            <w:r>
              <w:t>Learners to know h</w:t>
            </w:r>
            <w:r w:rsidR="00611D7D">
              <w:t>ow examples of industry standards and regulations</w:t>
            </w:r>
            <w:r>
              <w:t xml:space="preserve"> are</w:t>
            </w:r>
            <w:r w:rsidR="00611D7D">
              <w:t xml:space="preserve"> applicable to the installation, decommissioning and testing of plumbing and heating systems</w:t>
            </w:r>
            <w:r>
              <w:t xml:space="preserve"> including</w:t>
            </w:r>
            <w:r w:rsidR="00611D7D">
              <w:t>:</w:t>
            </w:r>
          </w:p>
          <w:p w14:paraId="68D2A303" w14:textId="5C28C046" w:rsidR="00611D7D" w:rsidRDefault="00F42070" w:rsidP="003E4AF2">
            <w:pPr>
              <w:pStyle w:val="Normalbulletsublist"/>
            </w:pPr>
            <w:r>
              <w:t>s</w:t>
            </w:r>
            <w:r w:rsidR="00611D7D">
              <w:t>tatutory legislation</w:t>
            </w:r>
          </w:p>
          <w:p w14:paraId="73C49AEE" w14:textId="6204F83D" w:rsidR="00611D7D" w:rsidRDefault="00F42070" w:rsidP="003E4AF2">
            <w:pPr>
              <w:pStyle w:val="Normalbulletsublist"/>
            </w:pPr>
            <w:r>
              <w:t>b</w:t>
            </w:r>
            <w:r w:rsidR="00611D7D">
              <w:t>uilding regulations</w:t>
            </w:r>
          </w:p>
          <w:p w14:paraId="52A1A5D3" w14:textId="2265292E" w:rsidR="004525E4" w:rsidRPr="00CD50CC" w:rsidRDefault="00F42070" w:rsidP="003E4AF2">
            <w:pPr>
              <w:pStyle w:val="Normalbulletsublist"/>
            </w:pPr>
            <w:r>
              <w:t>m</w:t>
            </w:r>
            <w:r w:rsidR="00611D7D">
              <w:t>anufacturer instructions</w:t>
            </w:r>
            <w:r w:rsidR="003E4AF2">
              <w:t>.</w:t>
            </w:r>
          </w:p>
        </w:tc>
      </w:tr>
      <w:tr w:rsidR="004525E4" w:rsidRPr="00D979B1" w14:paraId="2DF4DFA8" w14:textId="77777777" w:rsidTr="00106031">
        <w:tc>
          <w:tcPr>
            <w:tcW w:w="3627" w:type="dxa"/>
            <w:tcMar>
              <w:top w:w="108" w:type="dxa"/>
              <w:bottom w:w="108" w:type="dxa"/>
            </w:tcMar>
          </w:tcPr>
          <w:p w14:paraId="6F7632F3" w14:textId="54497943" w:rsidR="004525E4" w:rsidRPr="00CD50CC" w:rsidRDefault="00DD521B" w:rsidP="00C85C02">
            <w:pPr>
              <w:pStyle w:val="ListParagraph"/>
              <w:numPr>
                <w:ilvl w:val="0"/>
                <w:numId w:val="37"/>
              </w:numPr>
              <w:adjustRightInd w:val="0"/>
              <w:spacing w:line="240" w:lineRule="auto"/>
              <w:contextualSpacing w:val="0"/>
            </w:pPr>
            <w:r>
              <w:t>Understand how to verify that job information and documentation is current and relevant and that the plant, instruments, access equipment and tools are fit for purpose</w:t>
            </w:r>
          </w:p>
        </w:tc>
        <w:tc>
          <w:tcPr>
            <w:tcW w:w="3627" w:type="dxa"/>
            <w:tcMar>
              <w:top w:w="108" w:type="dxa"/>
              <w:bottom w:w="108" w:type="dxa"/>
            </w:tcMar>
          </w:tcPr>
          <w:p w14:paraId="38AF087A" w14:textId="51D77D6A" w:rsidR="004525E4" w:rsidRPr="00CD50CC" w:rsidRDefault="00DD521B" w:rsidP="00C85C02">
            <w:pPr>
              <w:pStyle w:val="ListParagraph"/>
              <w:numPr>
                <w:ilvl w:val="1"/>
                <w:numId w:val="37"/>
              </w:numPr>
              <w:adjustRightInd w:val="0"/>
              <w:spacing w:line="240" w:lineRule="auto"/>
              <w:contextualSpacing w:val="0"/>
            </w:pPr>
            <w:r>
              <w:t>Workplace information</w:t>
            </w:r>
          </w:p>
        </w:tc>
        <w:tc>
          <w:tcPr>
            <w:tcW w:w="7261" w:type="dxa"/>
            <w:tcMar>
              <w:top w:w="108" w:type="dxa"/>
              <w:bottom w:w="108" w:type="dxa"/>
            </w:tcMar>
          </w:tcPr>
          <w:p w14:paraId="2EEBA002" w14:textId="617D0FFC" w:rsidR="00F02664" w:rsidRDefault="00F735D2" w:rsidP="003E4AF2">
            <w:pPr>
              <w:pStyle w:val="Normalbulletlist"/>
            </w:pPr>
            <w:r>
              <w:t>Learners to be able to e</w:t>
            </w:r>
            <w:r w:rsidR="00F02664">
              <w:t>xplain the types of workplace information and their purpose within the workplace</w:t>
            </w:r>
            <w:r>
              <w:t xml:space="preserve"> including</w:t>
            </w:r>
            <w:r w:rsidR="003E4AF2">
              <w:t>:</w:t>
            </w:r>
          </w:p>
          <w:p w14:paraId="2066297F" w14:textId="15DB2A2A" w:rsidR="00F02664" w:rsidRPr="003E4AF2" w:rsidRDefault="00F735D2" w:rsidP="003E4AF2">
            <w:pPr>
              <w:pStyle w:val="Normalbulletsublist"/>
            </w:pPr>
            <w:r>
              <w:t>j</w:t>
            </w:r>
            <w:r w:rsidR="00F02664" w:rsidRPr="003E4AF2">
              <w:t>ob specifications</w:t>
            </w:r>
          </w:p>
          <w:p w14:paraId="0A52AC88" w14:textId="13ED4B27" w:rsidR="00F02664" w:rsidRPr="003E4AF2" w:rsidRDefault="00F735D2" w:rsidP="003E4AF2">
            <w:pPr>
              <w:pStyle w:val="Normalbulletsublist"/>
            </w:pPr>
            <w:r>
              <w:t>p</w:t>
            </w:r>
            <w:r w:rsidR="00F02664" w:rsidRPr="003E4AF2">
              <w:t>lans/drawings</w:t>
            </w:r>
          </w:p>
          <w:p w14:paraId="20B18425" w14:textId="1168CBFF" w:rsidR="00F02664" w:rsidRPr="003E4AF2" w:rsidRDefault="00F735D2" w:rsidP="003E4AF2">
            <w:pPr>
              <w:pStyle w:val="Normalbulletsublist"/>
            </w:pPr>
            <w:r>
              <w:t>w</w:t>
            </w:r>
            <w:r w:rsidR="00F02664" w:rsidRPr="003E4AF2">
              <w:t>ork programmes</w:t>
            </w:r>
          </w:p>
          <w:p w14:paraId="552755C2" w14:textId="7C66AB48" w:rsidR="00F02664" w:rsidRPr="003E4AF2" w:rsidRDefault="00F735D2" w:rsidP="003E4AF2">
            <w:pPr>
              <w:pStyle w:val="Normalbulletsublist"/>
            </w:pPr>
            <w:r>
              <w:t>v</w:t>
            </w:r>
            <w:r w:rsidR="00F02664" w:rsidRPr="003E4AF2">
              <w:t>ariation order</w:t>
            </w:r>
            <w:r>
              <w:t>s</w:t>
            </w:r>
          </w:p>
          <w:p w14:paraId="6111D6E8" w14:textId="09C5EB76" w:rsidR="00F02664" w:rsidRPr="003E4AF2" w:rsidRDefault="00F735D2" w:rsidP="003E4AF2">
            <w:pPr>
              <w:pStyle w:val="Normalbulletsublist"/>
            </w:pPr>
            <w:r>
              <w:t>d</w:t>
            </w:r>
            <w:r w:rsidR="00F02664" w:rsidRPr="003E4AF2">
              <w:t>elivery notes</w:t>
            </w:r>
          </w:p>
          <w:p w14:paraId="046E5D8C" w14:textId="08E6BC8D" w:rsidR="00F02664" w:rsidRPr="003E4AF2" w:rsidRDefault="00F735D2" w:rsidP="003E4AF2">
            <w:pPr>
              <w:pStyle w:val="Normalbulletsublist"/>
            </w:pPr>
            <w:r>
              <w:t>t</w:t>
            </w:r>
            <w:r w:rsidR="00F02664" w:rsidRPr="003E4AF2">
              <w:t>ime sheets</w:t>
            </w:r>
          </w:p>
          <w:p w14:paraId="1907807B" w14:textId="16CDD9F8" w:rsidR="00F02664" w:rsidRPr="003E4AF2" w:rsidRDefault="00F735D2" w:rsidP="003E4AF2">
            <w:pPr>
              <w:pStyle w:val="Normalbulletsublist"/>
            </w:pPr>
            <w:r>
              <w:t>p</w:t>
            </w:r>
            <w:r w:rsidR="00F02664" w:rsidRPr="003E4AF2">
              <w:t xml:space="preserve">olicy documentation </w:t>
            </w:r>
            <w:r>
              <w:t>(</w:t>
            </w:r>
            <w:r w:rsidR="00F02664" w:rsidRPr="003E4AF2">
              <w:t>health and safety, environmental, customer service</w:t>
            </w:r>
            <w:r>
              <w:t>)</w:t>
            </w:r>
          </w:p>
          <w:p w14:paraId="4FD8A023" w14:textId="722FB557" w:rsidR="00F02664" w:rsidRPr="003E4AF2" w:rsidRDefault="00F735D2" w:rsidP="003E4AF2">
            <w:pPr>
              <w:pStyle w:val="Normalbulletsublist"/>
            </w:pPr>
            <w:r>
              <w:t>m</w:t>
            </w:r>
            <w:r w:rsidR="00F02664" w:rsidRPr="003E4AF2">
              <w:t>anufacturer guidance</w:t>
            </w:r>
          </w:p>
          <w:p w14:paraId="4484340F" w14:textId="2B4CB7ED" w:rsidR="00F02664" w:rsidRPr="003E4AF2" w:rsidRDefault="00F735D2" w:rsidP="003E4AF2">
            <w:pPr>
              <w:pStyle w:val="Normalbulletsublist"/>
            </w:pPr>
            <w:r>
              <w:t>i</w:t>
            </w:r>
            <w:r w:rsidR="00F02664" w:rsidRPr="003E4AF2">
              <w:t>nstallation instructions</w:t>
            </w:r>
          </w:p>
          <w:p w14:paraId="1ECDF905" w14:textId="3938D989" w:rsidR="00F02664" w:rsidRPr="003E4AF2" w:rsidRDefault="00F735D2" w:rsidP="003E4AF2">
            <w:pPr>
              <w:pStyle w:val="Normalbulletsublist"/>
            </w:pPr>
            <w:r>
              <w:t>s</w:t>
            </w:r>
            <w:r w:rsidR="00F02664" w:rsidRPr="003E4AF2">
              <w:t>ervice and maintenance instructions</w:t>
            </w:r>
          </w:p>
          <w:p w14:paraId="5ED6F8ED" w14:textId="54FE3FD3" w:rsidR="00F02664" w:rsidRPr="003E4AF2" w:rsidRDefault="00F735D2" w:rsidP="003E4AF2">
            <w:pPr>
              <w:pStyle w:val="Normalbulletsublist"/>
            </w:pPr>
            <w:r>
              <w:t>u</w:t>
            </w:r>
            <w:r w:rsidR="00F02664" w:rsidRPr="003E4AF2">
              <w:t>ser instructions</w:t>
            </w:r>
          </w:p>
          <w:p w14:paraId="165CE4F6" w14:textId="38E36070" w:rsidR="004525E4" w:rsidRDefault="00F735D2" w:rsidP="003E4AF2">
            <w:pPr>
              <w:pStyle w:val="Normalbulletsublist"/>
            </w:pPr>
            <w:r>
              <w:t>c</w:t>
            </w:r>
            <w:r w:rsidR="00F02664" w:rsidRPr="003E4AF2">
              <w:t>ustomer information such as quotations and estimates</w:t>
            </w:r>
            <w:r w:rsidR="00632D7D">
              <w:t>, statutory cancellation rights and handover information</w:t>
            </w:r>
            <w:r w:rsidR="003E4AF2" w:rsidRPr="003E4AF2">
              <w:t>.</w:t>
            </w:r>
          </w:p>
          <w:p w14:paraId="6634D3E4" w14:textId="77777777" w:rsidR="00F735D2" w:rsidRPr="007A718B" w:rsidRDefault="008C4DFD" w:rsidP="008C4DFD">
            <w:pPr>
              <w:pStyle w:val="Normalbulletlist"/>
            </w:pPr>
            <w:r w:rsidRPr="007A718B">
              <w:t>Learners to know what job information is required and how to check its currency</w:t>
            </w:r>
            <w:r w:rsidR="00F735D2" w:rsidRPr="007A718B">
              <w:t>.</w:t>
            </w:r>
          </w:p>
          <w:p w14:paraId="05948667" w14:textId="71FB24D4" w:rsidR="003421D4" w:rsidRPr="00CD50CC" w:rsidRDefault="00F735D2" w:rsidP="00A06FE5">
            <w:pPr>
              <w:pStyle w:val="Normalbulletlist"/>
            </w:pPr>
            <w:r w:rsidRPr="007A718B">
              <w:t>Learners to know</w:t>
            </w:r>
            <w:r w:rsidR="008C4DFD" w:rsidRPr="007A718B">
              <w:t xml:space="preserve"> how to check the equipment they will be using is fit for purpose.</w:t>
            </w:r>
          </w:p>
        </w:tc>
      </w:tr>
      <w:tr w:rsidR="00DD521B" w:rsidRPr="00D979B1" w14:paraId="24BC335D" w14:textId="77777777" w:rsidTr="00106031">
        <w:tc>
          <w:tcPr>
            <w:tcW w:w="3627" w:type="dxa"/>
            <w:vMerge w:val="restart"/>
            <w:tcMar>
              <w:top w:w="108" w:type="dxa"/>
              <w:bottom w:w="108" w:type="dxa"/>
            </w:tcMar>
          </w:tcPr>
          <w:p w14:paraId="5FC9B032" w14:textId="77777777" w:rsidR="00DD521B" w:rsidRDefault="00DD521B" w:rsidP="00C85C02">
            <w:pPr>
              <w:pStyle w:val="ListParagraph"/>
              <w:numPr>
                <w:ilvl w:val="0"/>
                <w:numId w:val="37"/>
              </w:numPr>
              <w:adjustRightInd w:val="0"/>
              <w:spacing w:line="240" w:lineRule="auto"/>
              <w:contextualSpacing w:val="0"/>
            </w:pPr>
            <w:r>
              <w:lastRenderedPageBreak/>
              <w:t>Understand how to produce a risk assessment and method statement for the work to be carried out, including the identification and use of personal protective equipment, in accordance with:</w:t>
            </w:r>
          </w:p>
          <w:p w14:paraId="2CCC09D8" w14:textId="1DE984D5" w:rsidR="00DD521B" w:rsidRDefault="00DD521B" w:rsidP="00DD521B">
            <w:pPr>
              <w:pStyle w:val="Normalbulletsublist"/>
            </w:pPr>
            <w:r>
              <w:t>the plumbing and heating system</w:t>
            </w:r>
            <w:r w:rsidR="00175F60">
              <w:t>’</w:t>
            </w:r>
            <w:r>
              <w:t>s design</w:t>
            </w:r>
          </w:p>
          <w:p w14:paraId="71A0F004" w14:textId="48EA5C7F" w:rsidR="00DD521B" w:rsidRPr="00CD50CC" w:rsidRDefault="00DD521B" w:rsidP="00DD521B">
            <w:pPr>
              <w:pStyle w:val="Normalbulletsublist"/>
            </w:pPr>
            <w:r>
              <w:t>the conditions of the working environment</w:t>
            </w:r>
          </w:p>
        </w:tc>
        <w:tc>
          <w:tcPr>
            <w:tcW w:w="3627" w:type="dxa"/>
            <w:tcMar>
              <w:top w:w="108" w:type="dxa"/>
              <w:bottom w:w="108" w:type="dxa"/>
            </w:tcMar>
          </w:tcPr>
          <w:p w14:paraId="64BFB36B" w14:textId="31192728" w:rsidR="00DD521B" w:rsidRPr="00CD50CC" w:rsidRDefault="00DD521B" w:rsidP="00C85C02">
            <w:pPr>
              <w:pStyle w:val="ListParagraph"/>
              <w:numPr>
                <w:ilvl w:val="1"/>
                <w:numId w:val="37"/>
              </w:numPr>
              <w:adjustRightInd w:val="0"/>
              <w:spacing w:line="240" w:lineRule="auto"/>
              <w:contextualSpacing w:val="0"/>
            </w:pPr>
            <w:r>
              <w:t>The levels of risk presented by work situations</w:t>
            </w:r>
          </w:p>
        </w:tc>
        <w:tc>
          <w:tcPr>
            <w:tcW w:w="7261" w:type="dxa"/>
            <w:tcMar>
              <w:top w:w="108" w:type="dxa"/>
              <w:bottom w:w="108" w:type="dxa"/>
            </w:tcMar>
          </w:tcPr>
          <w:p w14:paraId="3C9603C6" w14:textId="22999EEC" w:rsidR="007165F0" w:rsidRPr="00A17DD0" w:rsidRDefault="007165F0" w:rsidP="003E4AF2">
            <w:pPr>
              <w:pStyle w:val="Normalbulletlist"/>
            </w:pPr>
            <w:r w:rsidRPr="00A17DD0">
              <w:t xml:space="preserve">Learners to </w:t>
            </w:r>
            <w:r w:rsidR="00E14419" w:rsidRPr="00A17DD0">
              <w:t>understand the differences between hazards and risks and to be able to identify potential risks from work activities.</w:t>
            </w:r>
          </w:p>
          <w:p w14:paraId="21CF31F4" w14:textId="4BB07263" w:rsidR="00DD521B" w:rsidRPr="00CD50CC" w:rsidRDefault="008613D4" w:rsidP="00D671B9">
            <w:pPr>
              <w:pStyle w:val="Normalbulletlist"/>
            </w:pPr>
            <w:r w:rsidRPr="00632DC5">
              <w:t>Learners to be able to d</w:t>
            </w:r>
            <w:r w:rsidR="007478CE" w:rsidRPr="00632DC5">
              <w:t>iscuss the terms likelihood (probability that event will occur) and severity (degree of harm which may be caused)</w:t>
            </w:r>
            <w:r w:rsidR="003E4AF2" w:rsidRPr="00632DC5">
              <w:t>.</w:t>
            </w:r>
          </w:p>
        </w:tc>
      </w:tr>
      <w:tr w:rsidR="00DD521B" w:rsidRPr="00D979B1" w14:paraId="72FC67E0" w14:textId="77777777" w:rsidTr="00106031">
        <w:tc>
          <w:tcPr>
            <w:tcW w:w="3627" w:type="dxa"/>
            <w:vMerge/>
            <w:tcMar>
              <w:top w:w="108" w:type="dxa"/>
              <w:bottom w:w="108" w:type="dxa"/>
            </w:tcMar>
          </w:tcPr>
          <w:p w14:paraId="0166AC09" w14:textId="18D1E302" w:rsidR="00DD521B" w:rsidRPr="00CD50CC" w:rsidRDefault="00DD521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5F7A78E8" w14:textId="380683D8" w:rsidR="00DD521B" w:rsidRPr="00CD50CC" w:rsidRDefault="00DD521B" w:rsidP="00C85C02">
            <w:pPr>
              <w:pStyle w:val="ListParagraph"/>
              <w:numPr>
                <w:ilvl w:val="1"/>
                <w:numId w:val="37"/>
              </w:numPr>
              <w:adjustRightInd w:val="0"/>
              <w:spacing w:line="240" w:lineRule="auto"/>
              <w:contextualSpacing w:val="0"/>
            </w:pPr>
            <w:r>
              <w:t>The hazards presented by work situations</w:t>
            </w:r>
          </w:p>
        </w:tc>
        <w:tc>
          <w:tcPr>
            <w:tcW w:w="7261" w:type="dxa"/>
            <w:tcMar>
              <w:top w:w="108" w:type="dxa"/>
              <w:bottom w:w="108" w:type="dxa"/>
            </w:tcMar>
          </w:tcPr>
          <w:p w14:paraId="7E2EC8AC" w14:textId="020D22F3" w:rsidR="00A34F73" w:rsidRDefault="00760AD3" w:rsidP="003E4AF2">
            <w:pPr>
              <w:pStyle w:val="Normalbulletlist"/>
            </w:pPr>
            <w:r>
              <w:t xml:space="preserve">Learners to understand </w:t>
            </w:r>
            <w:r w:rsidR="00A34F73">
              <w:t>the types of hazard</w:t>
            </w:r>
            <w:r w:rsidR="00D74E0A">
              <w:t>s</w:t>
            </w:r>
            <w:r w:rsidR="00A34F73">
              <w:t xml:space="preserve"> presented by work situations including:</w:t>
            </w:r>
          </w:p>
          <w:p w14:paraId="63D5791A" w14:textId="334E221A" w:rsidR="00A34F73" w:rsidRDefault="00B17BE2" w:rsidP="003E4AF2">
            <w:pPr>
              <w:pStyle w:val="Normalbulletsublist"/>
            </w:pPr>
            <w:r>
              <w:t>w</w:t>
            </w:r>
            <w:r w:rsidR="00A34F73">
              <w:t>orking at height</w:t>
            </w:r>
          </w:p>
          <w:p w14:paraId="0F93B5C9" w14:textId="3FEBCEDC" w:rsidR="00A34F73" w:rsidRDefault="00B17BE2" w:rsidP="003E4AF2">
            <w:pPr>
              <w:pStyle w:val="Normalbulletsublist"/>
            </w:pPr>
            <w:r>
              <w:t>m</w:t>
            </w:r>
            <w:r w:rsidR="00A34F73">
              <w:t>oving objects</w:t>
            </w:r>
          </w:p>
          <w:p w14:paraId="30B1A39B" w14:textId="1AEA5DC6" w:rsidR="00A34F73" w:rsidRDefault="00B17BE2" w:rsidP="003E4AF2">
            <w:pPr>
              <w:pStyle w:val="Normalbulletsublist"/>
            </w:pPr>
            <w:r>
              <w:t>s</w:t>
            </w:r>
            <w:r w:rsidR="00A34F73">
              <w:t>lips, trips and falls</w:t>
            </w:r>
          </w:p>
          <w:p w14:paraId="29DE4501" w14:textId="4EDF741C" w:rsidR="00A34F73" w:rsidRDefault="00B17BE2" w:rsidP="003E4AF2">
            <w:pPr>
              <w:pStyle w:val="Normalbulletsublist"/>
            </w:pPr>
            <w:r>
              <w:t>n</w:t>
            </w:r>
            <w:r w:rsidR="00A34F73">
              <w:t>oise</w:t>
            </w:r>
          </w:p>
          <w:p w14:paraId="4F0A0D15" w14:textId="116854A8" w:rsidR="00A34F73" w:rsidRDefault="00A34F73" w:rsidP="003E4AF2">
            <w:pPr>
              <w:pStyle w:val="Normalbulletsublist"/>
            </w:pPr>
            <w:r>
              <w:t xml:space="preserve">Hand </w:t>
            </w:r>
            <w:r w:rsidR="00B17BE2">
              <w:t>A</w:t>
            </w:r>
            <w:r>
              <w:t xml:space="preserve">rm </w:t>
            </w:r>
            <w:r w:rsidR="00DB7AC6">
              <w:t>V</w:t>
            </w:r>
            <w:r>
              <w:t xml:space="preserve">ibration </w:t>
            </w:r>
            <w:r w:rsidR="001958C5">
              <w:t>S</w:t>
            </w:r>
            <w:r>
              <w:t>yndrome</w:t>
            </w:r>
            <w:r w:rsidR="001958C5">
              <w:t xml:space="preserve"> (HAVS)</w:t>
            </w:r>
          </w:p>
          <w:p w14:paraId="4FA4B0AD" w14:textId="768344B4" w:rsidR="00A34F73" w:rsidRDefault="00B17BE2" w:rsidP="003E4AF2">
            <w:pPr>
              <w:pStyle w:val="Normalbulletsublist"/>
            </w:pPr>
            <w:r>
              <w:t>m</w:t>
            </w:r>
            <w:r w:rsidR="00A34F73">
              <w:t>aterial and manual handling</w:t>
            </w:r>
          </w:p>
          <w:p w14:paraId="7C1AB2B6" w14:textId="176B0E6C" w:rsidR="00A34F73" w:rsidRDefault="00B17BE2" w:rsidP="003E4AF2">
            <w:pPr>
              <w:pStyle w:val="Normalbulletsublist"/>
            </w:pPr>
            <w:r>
              <w:t>a</w:t>
            </w:r>
            <w:r w:rsidR="00A34F73">
              <w:t>sbestos</w:t>
            </w:r>
          </w:p>
          <w:p w14:paraId="686A00EE" w14:textId="0114F126" w:rsidR="00A34F73" w:rsidRDefault="00B17BE2" w:rsidP="003E4AF2">
            <w:pPr>
              <w:pStyle w:val="Normalbulletsublist"/>
            </w:pPr>
            <w:r>
              <w:t>a</w:t>
            </w:r>
            <w:r w:rsidR="00A34F73">
              <w:t>irborne fibres and materials.</w:t>
            </w:r>
          </w:p>
          <w:p w14:paraId="45B29229" w14:textId="1B73DCDA" w:rsidR="00A34F73" w:rsidRDefault="00AB549F" w:rsidP="003E4AF2">
            <w:pPr>
              <w:pStyle w:val="Normalbulletlist"/>
            </w:pPr>
            <w:r>
              <w:t>Learners to know the e</w:t>
            </w:r>
            <w:r w:rsidR="00A34F73">
              <w:t>lectrical dangers</w:t>
            </w:r>
            <w:r>
              <w:t xml:space="preserve"> including</w:t>
            </w:r>
            <w:r w:rsidR="00A34F73">
              <w:t>:</w:t>
            </w:r>
          </w:p>
          <w:p w14:paraId="6E9E17B7" w14:textId="46EC6AD1" w:rsidR="00A34F73" w:rsidRDefault="00B17BE2" w:rsidP="003E4AF2">
            <w:pPr>
              <w:pStyle w:val="Normalbulletsublist"/>
            </w:pPr>
            <w:r>
              <w:t>f</w:t>
            </w:r>
            <w:r w:rsidR="00A34F73">
              <w:t>aulty electrical equipment</w:t>
            </w:r>
          </w:p>
          <w:p w14:paraId="4200CC1B" w14:textId="7A727868" w:rsidR="00A34F73" w:rsidRDefault="00B17BE2" w:rsidP="003E4AF2">
            <w:pPr>
              <w:pStyle w:val="Normalbulletsublist"/>
            </w:pPr>
            <w:r>
              <w:t>s</w:t>
            </w:r>
            <w:r w:rsidR="00A34F73">
              <w:t>igns of damaged or worn electrical cables</w:t>
            </w:r>
          </w:p>
          <w:p w14:paraId="33A2EEC4" w14:textId="5888D933" w:rsidR="00A34F73" w:rsidRDefault="00B17BE2" w:rsidP="003E4AF2">
            <w:pPr>
              <w:pStyle w:val="Normalbulletsublist"/>
            </w:pPr>
            <w:r>
              <w:t>t</w:t>
            </w:r>
            <w:r w:rsidR="00A34F73">
              <w:t>railing cables</w:t>
            </w:r>
          </w:p>
          <w:p w14:paraId="0CAEAF92" w14:textId="15016640" w:rsidR="00A34F73" w:rsidRDefault="00B17BE2" w:rsidP="003E4AF2">
            <w:pPr>
              <w:pStyle w:val="Normalbulletsublist"/>
            </w:pPr>
            <w:r>
              <w:t>p</w:t>
            </w:r>
            <w:r w:rsidR="00A34F73">
              <w:t>roximity of cables to services pipework</w:t>
            </w:r>
          </w:p>
          <w:p w14:paraId="249229C4" w14:textId="71BC6E3A" w:rsidR="00A34F73" w:rsidRDefault="00B17BE2" w:rsidP="003E4AF2">
            <w:pPr>
              <w:pStyle w:val="Normalbulletsublist"/>
            </w:pPr>
            <w:r>
              <w:t>b</w:t>
            </w:r>
            <w:r w:rsidR="00A34F73">
              <w:t>uried/hidden cables</w:t>
            </w:r>
          </w:p>
          <w:p w14:paraId="6F7E703B" w14:textId="14822239" w:rsidR="00A34F73" w:rsidRDefault="00B17BE2" w:rsidP="006100EE">
            <w:pPr>
              <w:pStyle w:val="Normalbulletsublist"/>
            </w:pPr>
            <w:r>
              <w:t>i</w:t>
            </w:r>
            <w:r w:rsidR="00A34F73">
              <w:t>nadequate over-current protection devices</w:t>
            </w:r>
            <w:r w:rsidR="003E4AF2">
              <w:t>.</w:t>
            </w:r>
          </w:p>
          <w:p w14:paraId="60A48742" w14:textId="400B114C" w:rsidR="00A34F73" w:rsidRDefault="00937B7B" w:rsidP="006100EE">
            <w:pPr>
              <w:pStyle w:val="Normalbulletlist"/>
            </w:pPr>
            <w:r>
              <w:t>Learners to know the types of hazards presented by working in c</w:t>
            </w:r>
            <w:r w:rsidR="00A34F73">
              <w:t>onfined space/excavation work</w:t>
            </w:r>
            <w:r>
              <w:t xml:space="preserve"> including</w:t>
            </w:r>
            <w:r w:rsidR="00A34F73">
              <w:t>:</w:t>
            </w:r>
          </w:p>
          <w:p w14:paraId="22E5EAAF" w14:textId="03A37159" w:rsidR="00A34F73" w:rsidRDefault="00782B3D" w:rsidP="006100EE">
            <w:pPr>
              <w:pStyle w:val="Normalbulletsublist"/>
            </w:pPr>
            <w:r>
              <w:t>i</w:t>
            </w:r>
            <w:r w:rsidR="00A34F73">
              <w:t>nadequate ventilation</w:t>
            </w:r>
          </w:p>
          <w:p w14:paraId="69691124" w14:textId="3040038D" w:rsidR="00A34F73" w:rsidRDefault="00782B3D" w:rsidP="006100EE">
            <w:pPr>
              <w:pStyle w:val="Normalbulletsublist"/>
            </w:pPr>
            <w:r>
              <w:t>i</w:t>
            </w:r>
            <w:r w:rsidR="00A34F73">
              <w:t>nadequate lighting</w:t>
            </w:r>
          </w:p>
          <w:p w14:paraId="7EC37C8C" w14:textId="22D5161C" w:rsidR="00A34F73" w:rsidRDefault="00782B3D" w:rsidP="006100EE">
            <w:pPr>
              <w:pStyle w:val="Normalbulletsublist"/>
            </w:pPr>
            <w:r>
              <w:t>f</w:t>
            </w:r>
            <w:r w:rsidR="00A34F73">
              <w:t>looding</w:t>
            </w:r>
          </w:p>
          <w:p w14:paraId="2C8E0B56" w14:textId="63BDFA80" w:rsidR="00A34F73" w:rsidRDefault="00782B3D" w:rsidP="006100EE">
            <w:pPr>
              <w:pStyle w:val="Normalbulletsublist"/>
            </w:pPr>
            <w:r>
              <w:t>o</w:t>
            </w:r>
            <w:r w:rsidR="00A34F73">
              <w:t>bstruction of an escape route</w:t>
            </w:r>
          </w:p>
          <w:p w14:paraId="60559B1C" w14:textId="5F67A2AC" w:rsidR="00A34F73" w:rsidRDefault="00782B3D" w:rsidP="006100EE">
            <w:pPr>
              <w:pStyle w:val="Normalbulletsublist"/>
            </w:pPr>
            <w:r>
              <w:t>e</w:t>
            </w:r>
            <w:r w:rsidR="00A34F73">
              <w:t>xplosion</w:t>
            </w:r>
          </w:p>
          <w:p w14:paraId="78A5BA78" w14:textId="4FBC00DD" w:rsidR="00A34F73" w:rsidRDefault="00782B3D" w:rsidP="006100EE">
            <w:pPr>
              <w:pStyle w:val="Normalbulletsublist"/>
            </w:pPr>
            <w:r>
              <w:lastRenderedPageBreak/>
              <w:t>c</w:t>
            </w:r>
            <w:r w:rsidR="00A34F73">
              <w:t>ollapse</w:t>
            </w:r>
            <w:r w:rsidR="006100EE">
              <w:t>.</w:t>
            </w:r>
          </w:p>
          <w:p w14:paraId="08EF76CC" w14:textId="7A79EBAF" w:rsidR="00A34F73" w:rsidRDefault="00937B7B" w:rsidP="006100EE">
            <w:pPr>
              <w:pStyle w:val="Normalbulletlist"/>
            </w:pPr>
            <w:r>
              <w:t>Learners to know the types of hazards presented by w</w:t>
            </w:r>
            <w:r w:rsidR="00A34F73">
              <w:t>orking with heat producing equipment</w:t>
            </w:r>
            <w:r>
              <w:t xml:space="preserve"> including</w:t>
            </w:r>
            <w:r w:rsidR="00A34F73">
              <w:t>:</w:t>
            </w:r>
          </w:p>
          <w:p w14:paraId="65AD247B" w14:textId="32538AC4" w:rsidR="00A34F73" w:rsidRDefault="00782B3D" w:rsidP="006100EE">
            <w:pPr>
              <w:pStyle w:val="Normalbulletsublist"/>
            </w:pPr>
            <w:r>
              <w:t>e</w:t>
            </w:r>
            <w:r w:rsidR="00A34F73">
              <w:t>xplosions</w:t>
            </w:r>
          </w:p>
          <w:p w14:paraId="24423256" w14:textId="49FF5426" w:rsidR="00A34F73" w:rsidRDefault="00782B3D" w:rsidP="006100EE">
            <w:pPr>
              <w:pStyle w:val="Normalbulletsublist"/>
            </w:pPr>
            <w:r>
              <w:t>f</w:t>
            </w:r>
            <w:r w:rsidR="00A34F73">
              <w:t>ire</w:t>
            </w:r>
            <w:r w:rsidR="006100EE">
              <w:t>.</w:t>
            </w:r>
          </w:p>
          <w:p w14:paraId="1A91DFF7" w14:textId="634C1290" w:rsidR="00A34F73" w:rsidRDefault="00937B7B" w:rsidP="006100EE">
            <w:pPr>
              <w:pStyle w:val="Normalbulletlist"/>
            </w:pPr>
            <w:r>
              <w:t>Learners to know the types of hazards presented by w</w:t>
            </w:r>
            <w:r w:rsidR="00A34F73">
              <w:t>orking with chemicals</w:t>
            </w:r>
            <w:r>
              <w:t xml:space="preserve"> including</w:t>
            </w:r>
            <w:r w:rsidR="00A34F73">
              <w:t>:</w:t>
            </w:r>
          </w:p>
          <w:p w14:paraId="6949CE96" w14:textId="78711991" w:rsidR="00A34F73" w:rsidRDefault="00782B3D" w:rsidP="006100EE">
            <w:pPr>
              <w:pStyle w:val="Normalbulletsublist"/>
            </w:pPr>
            <w:r>
              <w:t>a</w:t>
            </w:r>
            <w:r w:rsidR="00A34F73">
              <w:t>cute toxicity</w:t>
            </w:r>
          </w:p>
          <w:p w14:paraId="4F8731C0" w14:textId="25EEC82A" w:rsidR="00A34F73" w:rsidRDefault="00782B3D" w:rsidP="006100EE">
            <w:pPr>
              <w:pStyle w:val="Normalbulletsublist"/>
            </w:pPr>
            <w:r>
              <w:t>s</w:t>
            </w:r>
            <w:r w:rsidR="00A34F73">
              <w:t>kin corrosion/irritation</w:t>
            </w:r>
          </w:p>
          <w:p w14:paraId="108C63C0" w14:textId="5481A9BB" w:rsidR="00A34F73" w:rsidRDefault="00782B3D" w:rsidP="006100EE">
            <w:pPr>
              <w:pStyle w:val="Normalbulletsublist"/>
            </w:pPr>
            <w:r>
              <w:t>e</w:t>
            </w:r>
            <w:r w:rsidR="00A34F73">
              <w:t>ye damage/irritation</w:t>
            </w:r>
          </w:p>
          <w:p w14:paraId="2B36DE57" w14:textId="0D5946CD" w:rsidR="00DD521B" w:rsidRPr="00CD50CC" w:rsidRDefault="00782B3D" w:rsidP="006100EE">
            <w:pPr>
              <w:pStyle w:val="Normalbulletsublist"/>
            </w:pPr>
            <w:r>
              <w:t>r</w:t>
            </w:r>
            <w:r w:rsidR="00A34F73">
              <w:t>espiratory/skin sensitisation</w:t>
            </w:r>
            <w:r w:rsidR="006100EE">
              <w:t>.</w:t>
            </w:r>
          </w:p>
        </w:tc>
      </w:tr>
      <w:tr w:rsidR="00DD521B" w:rsidRPr="00D979B1" w14:paraId="667B8606" w14:textId="77777777" w:rsidTr="00106031">
        <w:tc>
          <w:tcPr>
            <w:tcW w:w="3627" w:type="dxa"/>
            <w:vMerge/>
            <w:tcMar>
              <w:top w:w="108" w:type="dxa"/>
              <w:bottom w:w="108" w:type="dxa"/>
            </w:tcMar>
          </w:tcPr>
          <w:p w14:paraId="4DB45CCE" w14:textId="77777777" w:rsidR="00DD521B" w:rsidRPr="00CD50CC" w:rsidRDefault="00DD521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B59322A" w14:textId="4B394DC7" w:rsidR="00DD521B" w:rsidRDefault="00DD521B" w:rsidP="00C85C02">
            <w:pPr>
              <w:pStyle w:val="ListParagraph"/>
              <w:numPr>
                <w:ilvl w:val="1"/>
                <w:numId w:val="37"/>
              </w:numPr>
              <w:adjustRightInd w:val="0"/>
              <w:spacing w:line="240" w:lineRule="auto"/>
              <w:contextualSpacing w:val="0"/>
            </w:pPr>
            <w:r>
              <w:t>The methods used to carry out a risk assessment for a task</w:t>
            </w:r>
          </w:p>
        </w:tc>
        <w:tc>
          <w:tcPr>
            <w:tcW w:w="7261" w:type="dxa"/>
            <w:tcMar>
              <w:top w:w="108" w:type="dxa"/>
              <w:bottom w:w="108" w:type="dxa"/>
            </w:tcMar>
          </w:tcPr>
          <w:p w14:paraId="258227DF" w14:textId="25D882A4" w:rsidR="00D22189" w:rsidRDefault="003A71C4" w:rsidP="006100EE">
            <w:pPr>
              <w:pStyle w:val="Normalbulletlist"/>
            </w:pPr>
            <w:r>
              <w:t>Learners to be able to d</w:t>
            </w:r>
            <w:r w:rsidR="00D22189">
              <w:t>emonstrate how to carry</w:t>
            </w:r>
            <w:r w:rsidR="006100EE">
              <w:t xml:space="preserve"> </w:t>
            </w:r>
            <w:r w:rsidR="00D22189">
              <w:t>out a risk assessment for work activities</w:t>
            </w:r>
            <w:r w:rsidR="00AC6DF1">
              <w:t xml:space="preserve"> including</w:t>
            </w:r>
            <w:r w:rsidR="00D22189">
              <w:t>:</w:t>
            </w:r>
          </w:p>
          <w:p w14:paraId="0D40692F" w14:textId="07D8E563" w:rsidR="00D22189" w:rsidRDefault="00A41AD4" w:rsidP="006100EE">
            <w:pPr>
              <w:pStyle w:val="Normalbulletsublist"/>
            </w:pPr>
            <w:r>
              <w:t>i</w:t>
            </w:r>
            <w:r w:rsidR="00D22189">
              <w:t>dentify</w:t>
            </w:r>
            <w:r>
              <w:t>ing</w:t>
            </w:r>
            <w:r w:rsidR="00D22189">
              <w:t xml:space="preserve"> hazards</w:t>
            </w:r>
          </w:p>
          <w:p w14:paraId="7B0FFB60" w14:textId="74348713" w:rsidR="00D22189" w:rsidRDefault="00A41AD4" w:rsidP="006100EE">
            <w:pPr>
              <w:pStyle w:val="Normalbulletsublist"/>
            </w:pPr>
            <w:r>
              <w:t>a</w:t>
            </w:r>
            <w:r w:rsidR="00D22189">
              <w:t>ssess</w:t>
            </w:r>
            <w:r>
              <w:t>ing</w:t>
            </w:r>
            <w:r w:rsidR="00D22189">
              <w:t xml:space="preserve"> the risks</w:t>
            </w:r>
            <w:r w:rsidR="00600752">
              <w:t xml:space="preserve"> using </w:t>
            </w:r>
            <w:r w:rsidR="00231262">
              <w:t>the risk calculation formula</w:t>
            </w:r>
          </w:p>
          <w:p w14:paraId="2F2B80C5" w14:textId="2F97D54F" w:rsidR="00D22189" w:rsidRDefault="00A41AD4" w:rsidP="006100EE">
            <w:pPr>
              <w:pStyle w:val="Normalbulletsublist"/>
            </w:pPr>
            <w:r>
              <w:t>c</w:t>
            </w:r>
            <w:r w:rsidR="00D22189">
              <w:t>ontrol</w:t>
            </w:r>
            <w:r>
              <w:t>ling</w:t>
            </w:r>
            <w:r w:rsidR="00D22189">
              <w:t xml:space="preserve"> the risks</w:t>
            </w:r>
          </w:p>
          <w:p w14:paraId="32F7D8D0" w14:textId="7F79E3C0" w:rsidR="00D22189" w:rsidRDefault="00A41AD4" w:rsidP="006100EE">
            <w:pPr>
              <w:pStyle w:val="Normalbulletsublist"/>
            </w:pPr>
            <w:r>
              <w:t>r</w:t>
            </w:r>
            <w:r w:rsidR="00D22189">
              <w:t>ecord</w:t>
            </w:r>
            <w:r>
              <w:t>ing</w:t>
            </w:r>
            <w:r w:rsidR="00D22189">
              <w:t xml:space="preserve"> </w:t>
            </w:r>
            <w:r>
              <w:t xml:space="preserve">their </w:t>
            </w:r>
            <w:r w:rsidR="00D22189">
              <w:t>findings</w:t>
            </w:r>
          </w:p>
          <w:p w14:paraId="28C65727" w14:textId="02232893" w:rsidR="00D22189" w:rsidRDefault="00A41AD4" w:rsidP="006100EE">
            <w:pPr>
              <w:pStyle w:val="Normalbulletsublist"/>
            </w:pPr>
            <w:r>
              <w:t>r</w:t>
            </w:r>
            <w:r w:rsidR="00D22189">
              <w:t>eview</w:t>
            </w:r>
            <w:r>
              <w:t>ing</w:t>
            </w:r>
            <w:r w:rsidR="00D22189">
              <w:t xml:space="preserve"> the controls</w:t>
            </w:r>
            <w:r w:rsidR="006100EE">
              <w:t>.</w:t>
            </w:r>
          </w:p>
          <w:p w14:paraId="1316D037" w14:textId="77777777" w:rsidR="00C67874" w:rsidRDefault="00C67874" w:rsidP="006100EE">
            <w:pPr>
              <w:pStyle w:val="Normalbulletlist"/>
            </w:pPr>
            <w:r w:rsidRPr="00632DC5">
              <w:t>Learners to be able to explain how to calculate risk rating: RISK RATING (RR): Severity x Likelihood.</w:t>
            </w:r>
          </w:p>
          <w:p w14:paraId="47E63B3E" w14:textId="06C6C8ED" w:rsidR="00DD521B" w:rsidRPr="00CD50CC" w:rsidRDefault="00A41AD4" w:rsidP="006100EE">
            <w:pPr>
              <w:pStyle w:val="Normalbulletlist"/>
            </w:pPr>
            <w:r>
              <w:t xml:space="preserve">Learners to be </w:t>
            </w:r>
            <w:r w:rsidR="00255F32">
              <w:t>shown</w:t>
            </w:r>
            <w:r>
              <w:t xml:space="preserve"> </w:t>
            </w:r>
            <w:r w:rsidR="00D22189">
              <w:t xml:space="preserve">completed examples of risk assessments and to </w:t>
            </w:r>
            <w:r w:rsidR="00C5790C">
              <w:t xml:space="preserve">be able to </w:t>
            </w:r>
            <w:r w:rsidR="00D22189">
              <w:t>complete one</w:t>
            </w:r>
            <w:r w:rsidR="00632202">
              <w:t xml:space="preserve"> for a given work </w:t>
            </w:r>
            <w:r w:rsidR="00EA2200">
              <w:t>task</w:t>
            </w:r>
            <w:r w:rsidR="00C5790C">
              <w:t>.</w:t>
            </w:r>
          </w:p>
        </w:tc>
      </w:tr>
      <w:tr w:rsidR="00DD521B" w:rsidRPr="00D979B1" w14:paraId="4726BACC" w14:textId="77777777" w:rsidTr="00106031">
        <w:tc>
          <w:tcPr>
            <w:tcW w:w="3627" w:type="dxa"/>
            <w:vMerge/>
            <w:tcMar>
              <w:top w:w="108" w:type="dxa"/>
              <w:bottom w:w="108" w:type="dxa"/>
            </w:tcMar>
          </w:tcPr>
          <w:p w14:paraId="39CC48F1" w14:textId="77777777" w:rsidR="00DD521B" w:rsidRPr="00CD50CC" w:rsidRDefault="00DD521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D1728C1" w14:textId="60A1EA28" w:rsidR="00DD521B" w:rsidRDefault="00DD521B" w:rsidP="00C85C02">
            <w:pPr>
              <w:pStyle w:val="ListParagraph"/>
              <w:numPr>
                <w:ilvl w:val="1"/>
                <w:numId w:val="37"/>
              </w:numPr>
              <w:adjustRightInd w:val="0"/>
              <w:spacing w:line="240" w:lineRule="auto"/>
              <w:contextualSpacing w:val="0"/>
            </w:pPr>
            <w:r>
              <w:t>How to produce a method statement for areas of work with safety risk</w:t>
            </w:r>
          </w:p>
        </w:tc>
        <w:tc>
          <w:tcPr>
            <w:tcW w:w="7261" w:type="dxa"/>
            <w:tcMar>
              <w:top w:w="108" w:type="dxa"/>
              <w:bottom w:w="108" w:type="dxa"/>
            </w:tcMar>
          </w:tcPr>
          <w:p w14:paraId="36654820" w14:textId="00F9320A" w:rsidR="00773D40" w:rsidRDefault="00255F32" w:rsidP="006100EE">
            <w:pPr>
              <w:pStyle w:val="Normalbulletlist"/>
            </w:pPr>
            <w:r>
              <w:t xml:space="preserve">Learners to know </w:t>
            </w:r>
            <w:r w:rsidR="00773D40">
              <w:t xml:space="preserve">the purpose of a method statement and </w:t>
            </w:r>
            <w:r w:rsidR="00BC0C4E">
              <w:t xml:space="preserve">to be able to </w:t>
            </w:r>
            <w:r w:rsidR="00773D40">
              <w:t>describe the contents.</w:t>
            </w:r>
          </w:p>
          <w:p w14:paraId="3FA77C7C" w14:textId="7B343D29" w:rsidR="00773D40" w:rsidRDefault="00BC0C4E" w:rsidP="006100EE">
            <w:pPr>
              <w:pStyle w:val="Normalbulletlist"/>
            </w:pPr>
            <w:r>
              <w:t xml:space="preserve">Learners to be able to complete a </w:t>
            </w:r>
            <w:r w:rsidR="006859A0">
              <w:t>step-by-step</w:t>
            </w:r>
            <w:r w:rsidR="00773D40">
              <w:t xml:space="preserve"> guide on how to complete a work task in a safe manner</w:t>
            </w:r>
            <w:r w:rsidR="009B2A66">
              <w:t>.</w:t>
            </w:r>
          </w:p>
          <w:p w14:paraId="0511C27E" w14:textId="77777777" w:rsidR="00740AFF" w:rsidRDefault="00BC0C4E" w:rsidP="009B2A66">
            <w:pPr>
              <w:pStyle w:val="Normalbulletlist"/>
            </w:pPr>
            <w:r>
              <w:t>Learners to</w:t>
            </w:r>
            <w:r w:rsidR="006C6670">
              <w:t xml:space="preserve"> </w:t>
            </w:r>
            <w:r>
              <w:t>be able to p</w:t>
            </w:r>
            <w:r w:rsidR="00773D40">
              <w:t>rovide examples of tasks where method statements are used</w:t>
            </w:r>
            <w:r w:rsidR="00740AFF">
              <w:t>.</w:t>
            </w:r>
          </w:p>
          <w:p w14:paraId="3BE2B622" w14:textId="52EF185B" w:rsidR="00773D40" w:rsidRDefault="00740AFF" w:rsidP="009B2A66">
            <w:pPr>
              <w:pStyle w:val="Normalbulletlist"/>
            </w:pPr>
            <w:r>
              <w:lastRenderedPageBreak/>
              <w:t>Learners</w:t>
            </w:r>
            <w:r w:rsidR="00773D40">
              <w:t xml:space="preserve"> to </w:t>
            </w:r>
            <w:r w:rsidR="00357EDF">
              <w:t xml:space="preserve">be able to </w:t>
            </w:r>
            <w:r w:rsidR="00773D40">
              <w:t>complete</w:t>
            </w:r>
            <w:r w:rsidR="006C6670">
              <w:t xml:space="preserve"> a m</w:t>
            </w:r>
            <w:r w:rsidR="00357EDF">
              <w:t>ethod statement</w:t>
            </w:r>
            <w:r>
              <w:t xml:space="preserve"> for an area of work</w:t>
            </w:r>
            <w:r w:rsidR="00773D40">
              <w:t>.</w:t>
            </w:r>
          </w:p>
          <w:p w14:paraId="2C8360D6" w14:textId="6276CC13" w:rsidR="00DD521B" w:rsidRPr="00CD50CC" w:rsidRDefault="00FD16A3" w:rsidP="00773D40">
            <w:pPr>
              <w:pStyle w:val="Normalbulletlist"/>
            </w:pPr>
            <w:r>
              <w:t>Learners to be able to e</w:t>
            </w:r>
            <w:r w:rsidR="00773D40">
              <w:t>xplain the requirements for permits to work</w:t>
            </w:r>
            <w:r w:rsidR="009B2A66">
              <w:t>.</w:t>
            </w:r>
          </w:p>
        </w:tc>
      </w:tr>
      <w:tr w:rsidR="00DD521B" w:rsidRPr="00D979B1" w14:paraId="470B3022" w14:textId="77777777" w:rsidTr="00106031">
        <w:tc>
          <w:tcPr>
            <w:tcW w:w="3627" w:type="dxa"/>
            <w:vMerge w:val="restart"/>
            <w:tcMar>
              <w:top w:w="108" w:type="dxa"/>
              <w:bottom w:w="108" w:type="dxa"/>
            </w:tcMar>
          </w:tcPr>
          <w:p w14:paraId="3857C4C2" w14:textId="7F0DCC37" w:rsidR="00DD521B" w:rsidRPr="00CD50CC" w:rsidRDefault="00DD521B" w:rsidP="00C85C02">
            <w:pPr>
              <w:pStyle w:val="ListParagraph"/>
              <w:numPr>
                <w:ilvl w:val="0"/>
                <w:numId w:val="37"/>
              </w:numPr>
              <w:adjustRightInd w:val="0"/>
              <w:spacing w:line="240" w:lineRule="auto"/>
              <w:contextualSpacing w:val="0"/>
            </w:pPr>
            <w:r>
              <w:lastRenderedPageBreak/>
              <w:t>Understand the procedures for confirming, before work starts, that the work location and work area can be accessed safely and has been checked for the risk to other personnel on the site, and for taking appropriate action if a risk is present</w:t>
            </w:r>
          </w:p>
        </w:tc>
        <w:tc>
          <w:tcPr>
            <w:tcW w:w="3627" w:type="dxa"/>
            <w:tcMar>
              <w:top w:w="108" w:type="dxa"/>
              <w:bottom w:w="108" w:type="dxa"/>
            </w:tcMar>
          </w:tcPr>
          <w:p w14:paraId="1A242976" w14:textId="3ABBD8E6" w:rsidR="00DD521B" w:rsidRDefault="00DD521B" w:rsidP="00C85C02">
            <w:pPr>
              <w:pStyle w:val="ListParagraph"/>
              <w:numPr>
                <w:ilvl w:val="1"/>
                <w:numId w:val="37"/>
              </w:numPr>
              <w:adjustRightInd w:val="0"/>
              <w:spacing w:line="240" w:lineRule="auto"/>
              <w:contextualSpacing w:val="0"/>
            </w:pPr>
            <w:r>
              <w:t>The types of general site hazards that may be encountered while at work</w:t>
            </w:r>
          </w:p>
        </w:tc>
        <w:tc>
          <w:tcPr>
            <w:tcW w:w="7261" w:type="dxa"/>
            <w:tcMar>
              <w:top w:w="108" w:type="dxa"/>
              <w:bottom w:w="108" w:type="dxa"/>
            </w:tcMar>
          </w:tcPr>
          <w:p w14:paraId="0AF20B00" w14:textId="7E18A577" w:rsidR="00791CE7" w:rsidRDefault="00791CE7" w:rsidP="009B2A66">
            <w:pPr>
              <w:pStyle w:val="Normalbulletlist"/>
            </w:pPr>
            <w:r w:rsidRPr="00791CE7">
              <w:t xml:space="preserve">Learners </w:t>
            </w:r>
            <w:r>
              <w:t>to</w:t>
            </w:r>
            <w:r w:rsidRPr="00791CE7">
              <w:t xml:space="preserve"> be aware of what procedures need to be followed prior to undertaking work and any actions that should be followed to ensure there is no risk to them</w:t>
            </w:r>
            <w:r>
              <w:t>selves</w:t>
            </w:r>
            <w:r w:rsidRPr="00791CE7">
              <w:t xml:space="preserve"> or others.</w:t>
            </w:r>
          </w:p>
          <w:p w14:paraId="30E2DFC5" w14:textId="636FA5D4" w:rsidR="00AB0ABE" w:rsidRDefault="00140FFE" w:rsidP="009B2A66">
            <w:pPr>
              <w:pStyle w:val="Normalbulletlist"/>
            </w:pPr>
            <w:r>
              <w:t xml:space="preserve">Learners to </w:t>
            </w:r>
            <w:r w:rsidR="001C0A83">
              <w:t>be able to give</w:t>
            </w:r>
            <w:r>
              <w:t xml:space="preserve"> </w:t>
            </w:r>
            <w:r w:rsidR="00AB0ABE">
              <w:t>examples of common workplace hazards</w:t>
            </w:r>
            <w:r w:rsidR="00460233">
              <w:t xml:space="preserve"> including</w:t>
            </w:r>
            <w:r w:rsidR="00AB0ABE">
              <w:t>:</w:t>
            </w:r>
          </w:p>
          <w:p w14:paraId="0AAF67BB" w14:textId="7D16D616" w:rsidR="00AB0ABE" w:rsidRPr="00D243E1" w:rsidRDefault="001C0A83" w:rsidP="009B2A66">
            <w:pPr>
              <w:pStyle w:val="Normalbulletsublist"/>
            </w:pPr>
            <w:r w:rsidRPr="004F04A4">
              <w:t>b</w:t>
            </w:r>
            <w:r w:rsidR="00AB0ABE" w:rsidRPr="004F04A4">
              <w:t>iological hazards (sewage, dust, vermin)</w:t>
            </w:r>
          </w:p>
          <w:p w14:paraId="062B1846" w14:textId="1290C8E9" w:rsidR="00AB0ABE" w:rsidRPr="0062088B" w:rsidRDefault="001C0A83" w:rsidP="009B2A66">
            <w:pPr>
              <w:pStyle w:val="Normalbulletsublist"/>
            </w:pPr>
            <w:r w:rsidRPr="00FA6193">
              <w:t>c</w:t>
            </w:r>
            <w:r w:rsidR="00AB0ABE" w:rsidRPr="00FA6193">
              <w:t>hemical hazards (hazardous substances)</w:t>
            </w:r>
          </w:p>
          <w:p w14:paraId="3E4EF6C5" w14:textId="193C7CF2" w:rsidR="00AB0ABE" w:rsidRPr="004F04A4" w:rsidRDefault="001C0A83" w:rsidP="009B2A66">
            <w:pPr>
              <w:pStyle w:val="Normalbulletsublist"/>
            </w:pPr>
            <w:r w:rsidRPr="004F04A4">
              <w:t>p</w:t>
            </w:r>
            <w:r w:rsidR="00AB0ABE" w:rsidRPr="004F04A4">
              <w:t>hysical hazards (heights, noise, radiation)</w:t>
            </w:r>
          </w:p>
          <w:p w14:paraId="765DA606" w14:textId="57783DBA" w:rsidR="00AB0ABE" w:rsidRPr="004F04A4" w:rsidRDefault="001C0A83" w:rsidP="009B2A66">
            <w:pPr>
              <w:pStyle w:val="Normalbulletsublist"/>
            </w:pPr>
            <w:r w:rsidRPr="004F04A4">
              <w:t>s</w:t>
            </w:r>
            <w:r w:rsidR="00AB0ABE" w:rsidRPr="004F04A4">
              <w:t>afety hazards (unsafe working conditions: exposed wires, tripping hazards)</w:t>
            </w:r>
          </w:p>
          <w:p w14:paraId="01B738CF" w14:textId="3BDB2D89" w:rsidR="00AB0ABE" w:rsidRPr="004F04A4" w:rsidRDefault="001C0A83" w:rsidP="009B2A66">
            <w:pPr>
              <w:pStyle w:val="Normalbulletsublist"/>
            </w:pPr>
            <w:r w:rsidRPr="004F04A4">
              <w:t>e</w:t>
            </w:r>
            <w:r w:rsidR="00AB0ABE" w:rsidRPr="004F04A4">
              <w:t>rgonomic hazards (poor posture, manual handling)</w:t>
            </w:r>
          </w:p>
          <w:p w14:paraId="59B72F1C" w14:textId="626EBD9B" w:rsidR="00AB0ABE" w:rsidRPr="004F04A4" w:rsidRDefault="001C0A83" w:rsidP="009B2A66">
            <w:pPr>
              <w:pStyle w:val="Normalbulletsublist"/>
            </w:pPr>
            <w:r w:rsidRPr="004F04A4">
              <w:t>p</w:t>
            </w:r>
            <w:r w:rsidR="00AB0ABE" w:rsidRPr="004F04A4">
              <w:t>sychosocial hazards (victimisation, stress)</w:t>
            </w:r>
            <w:r w:rsidR="009B2A66" w:rsidRPr="004F04A4">
              <w:t>.</w:t>
            </w:r>
          </w:p>
          <w:p w14:paraId="49627B47" w14:textId="3AE4F36B" w:rsidR="00A37A8A" w:rsidRDefault="00791CE7" w:rsidP="00477678">
            <w:pPr>
              <w:pStyle w:val="Normalbulletlist"/>
            </w:pPr>
            <w:r>
              <w:t>Learners to be able to</w:t>
            </w:r>
            <w:r w:rsidR="00A37A8A">
              <w:t>:</w:t>
            </w:r>
          </w:p>
          <w:p w14:paraId="0888EB2D" w14:textId="5FEEC8FC" w:rsidR="00477678" w:rsidRDefault="00791CE7" w:rsidP="00A06FE5">
            <w:pPr>
              <w:pStyle w:val="Normalbulletsublist"/>
            </w:pPr>
            <w:r>
              <w:t>e</w:t>
            </w:r>
            <w:r w:rsidR="00AB0ABE">
              <w:t>xplain how to inspect the work location for common hazards</w:t>
            </w:r>
          </w:p>
          <w:p w14:paraId="21D42816" w14:textId="77777777" w:rsidR="00555150" w:rsidRDefault="00A37A8A" w:rsidP="00A06FE5">
            <w:pPr>
              <w:pStyle w:val="Normalbulletsublist"/>
            </w:pPr>
            <w:r>
              <w:t>e</w:t>
            </w:r>
            <w:r w:rsidR="003420E5">
              <w:t>xplain general hazards associated with u</w:t>
            </w:r>
            <w:r w:rsidR="00621163">
              <w:t>sing equipment</w:t>
            </w:r>
            <w:r>
              <w:t>,</w:t>
            </w:r>
            <w:r w:rsidR="00621163">
              <w:t xml:space="preserve"> inadequate</w:t>
            </w:r>
            <w:r w:rsidR="003420E5">
              <w:t xml:space="preserve"> </w:t>
            </w:r>
            <w:r w:rsidR="00621163">
              <w:t>or lack of personal protective equipment, defective (unsafe) equipment</w:t>
            </w:r>
          </w:p>
          <w:p w14:paraId="78574551" w14:textId="3E9C90C6" w:rsidR="00DD521B" w:rsidRPr="00CD50CC" w:rsidRDefault="00555150" w:rsidP="00A06FE5">
            <w:pPr>
              <w:pStyle w:val="Normalbulletsublist"/>
            </w:pPr>
            <w:r>
              <w:t xml:space="preserve">explain </w:t>
            </w:r>
            <w:r w:rsidR="003E434B">
              <w:t>risks associated with personal conduct, including manual handling and working at heights</w:t>
            </w:r>
            <w:r w:rsidR="003420E5">
              <w:t>.</w:t>
            </w:r>
          </w:p>
        </w:tc>
      </w:tr>
      <w:tr w:rsidR="00DD521B" w:rsidRPr="00D979B1" w14:paraId="6800D22A" w14:textId="77777777" w:rsidTr="00106031">
        <w:tc>
          <w:tcPr>
            <w:tcW w:w="3627" w:type="dxa"/>
            <w:vMerge/>
            <w:tcMar>
              <w:top w:w="108" w:type="dxa"/>
              <w:bottom w:w="108" w:type="dxa"/>
            </w:tcMar>
          </w:tcPr>
          <w:p w14:paraId="3BEC5FBB" w14:textId="05900294" w:rsidR="00DD521B" w:rsidRPr="00CD50CC" w:rsidRDefault="00DD521B" w:rsidP="00DD521B">
            <w:pPr>
              <w:pStyle w:val="ListParagraph"/>
              <w:adjustRightInd w:val="0"/>
              <w:spacing w:line="240" w:lineRule="auto"/>
              <w:ind w:left="360"/>
              <w:contextualSpacing w:val="0"/>
            </w:pPr>
          </w:p>
        </w:tc>
        <w:tc>
          <w:tcPr>
            <w:tcW w:w="3627" w:type="dxa"/>
            <w:tcMar>
              <w:top w:w="108" w:type="dxa"/>
              <w:bottom w:w="108" w:type="dxa"/>
            </w:tcMar>
          </w:tcPr>
          <w:p w14:paraId="5ECFA388" w14:textId="4C207EDD" w:rsidR="00DD521B" w:rsidRPr="00CD50CC" w:rsidRDefault="00DD521B" w:rsidP="00C85C02">
            <w:pPr>
              <w:pStyle w:val="ListParagraph"/>
              <w:numPr>
                <w:ilvl w:val="1"/>
                <w:numId w:val="37"/>
              </w:numPr>
              <w:adjustRightInd w:val="0"/>
              <w:spacing w:line="240" w:lineRule="auto"/>
              <w:contextualSpacing w:val="0"/>
            </w:pPr>
            <w:r>
              <w:t>The potential dangers to the workforce and members of the public when work is carried out</w:t>
            </w:r>
          </w:p>
        </w:tc>
        <w:tc>
          <w:tcPr>
            <w:tcW w:w="7261" w:type="dxa"/>
            <w:tcMar>
              <w:top w:w="108" w:type="dxa"/>
              <w:bottom w:w="108" w:type="dxa"/>
            </w:tcMar>
          </w:tcPr>
          <w:p w14:paraId="5AB0F5C5" w14:textId="7C5B2A75" w:rsidR="00AB0ABE" w:rsidRPr="00122F4B" w:rsidRDefault="001D6402" w:rsidP="00122F4B">
            <w:pPr>
              <w:pStyle w:val="Normalbulletlist"/>
            </w:pPr>
            <w:r>
              <w:t>Learners to understand</w:t>
            </w:r>
            <w:r w:rsidRPr="00122F4B">
              <w:t xml:space="preserve"> </w:t>
            </w:r>
            <w:r w:rsidR="00AB0ABE" w:rsidRPr="00122F4B">
              <w:t>the dangers that may occur when carrying out plumbing and heating work and how this may affect members of the public and work colleagues.</w:t>
            </w:r>
          </w:p>
          <w:p w14:paraId="2DAA507D" w14:textId="1D0EA521" w:rsidR="004B3E06" w:rsidRPr="00122F4B" w:rsidRDefault="006828B1" w:rsidP="00122F4B">
            <w:pPr>
              <w:pStyle w:val="Normalbulletlist"/>
            </w:pPr>
            <w:r>
              <w:t>Learners to be able to</w:t>
            </w:r>
            <w:r w:rsidRPr="00122F4B">
              <w:t xml:space="preserve"> </w:t>
            </w:r>
            <w:r>
              <w:t>p</w:t>
            </w:r>
            <w:r w:rsidR="00AB0ABE" w:rsidRPr="00122F4B">
              <w:t xml:space="preserve">rovide examples to protect members of the public from the dangers of construction work </w:t>
            </w:r>
            <w:r w:rsidR="005B6DD6">
              <w:t>such as</w:t>
            </w:r>
            <w:r w:rsidR="00AB0ABE" w:rsidRPr="00122F4B">
              <w:t xml:space="preserve"> erecting </w:t>
            </w:r>
            <w:r w:rsidR="00AB0ABE" w:rsidRPr="00122F4B">
              <w:lastRenderedPageBreak/>
              <w:t>fencing, correct storage of materials, safety signs and toe boards/netting on scaffolding.</w:t>
            </w:r>
          </w:p>
          <w:p w14:paraId="51B0001A" w14:textId="70C25496" w:rsidR="004B3E06" w:rsidRPr="00CD50CC" w:rsidRDefault="006D6D58" w:rsidP="00122F4B">
            <w:pPr>
              <w:pStyle w:val="Normalbulletlist"/>
            </w:pPr>
            <w:r>
              <w:t>Learners to know a</w:t>
            </w:r>
            <w:r w:rsidR="004B3E06" w:rsidRPr="00122F4B">
              <w:t xml:space="preserve"> range of properties </w:t>
            </w:r>
            <w:r w:rsidR="009A6FD4">
              <w:t>including</w:t>
            </w:r>
            <w:r w:rsidR="004B3E06" w:rsidRPr="00122F4B">
              <w:t xml:space="preserve"> industrial, commercial premises (occupied and unoccupied refurbishment), in dwellings (occupied and unoccupied refurbishment)</w:t>
            </w:r>
            <w:r w:rsidR="00122F4B" w:rsidRPr="00122F4B">
              <w:t>.</w:t>
            </w:r>
          </w:p>
        </w:tc>
      </w:tr>
      <w:tr w:rsidR="00DD521B" w:rsidRPr="00D979B1" w14:paraId="29D72156" w14:textId="77777777" w:rsidTr="00106031">
        <w:tc>
          <w:tcPr>
            <w:tcW w:w="3627" w:type="dxa"/>
            <w:vMerge/>
            <w:tcMar>
              <w:top w:w="108" w:type="dxa"/>
              <w:bottom w:w="108" w:type="dxa"/>
            </w:tcMar>
          </w:tcPr>
          <w:p w14:paraId="47EBF320" w14:textId="6D8AEC16" w:rsidR="00DD521B" w:rsidRPr="00CD50CC" w:rsidRDefault="00DD521B" w:rsidP="00DD521B">
            <w:pPr>
              <w:pStyle w:val="Normalbulletsublist"/>
              <w:numPr>
                <w:ilvl w:val="0"/>
                <w:numId w:val="0"/>
              </w:numPr>
              <w:ind w:left="568"/>
            </w:pPr>
          </w:p>
        </w:tc>
        <w:tc>
          <w:tcPr>
            <w:tcW w:w="3627" w:type="dxa"/>
            <w:tcMar>
              <w:top w:w="108" w:type="dxa"/>
              <w:bottom w:w="108" w:type="dxa"/>
            </w:tcMar>
          </w:tcPr>
          <w:p w14:paraId="2D4A17BF" w14:textId="32488F52" w:rsidR="00DD521B" w:rsidRPr="00CD50CC" w:rsidRDefault="00DD521B" w:rsidP="00C85C02">
            <w:pPr>
              <w:pStyle w:val="ListParagraph"/>
              <w:numPr>
                <w:ilvl w:val="1"/>
                <w:numId w:val="37"/>
              </w:numPr>
              <w:adjustRightInd w:val="0"/>
              <w:spacing w:line="240" w:lineRule="auto"/>
              <w:contextualSpacing w:val="0"/>
            </w:pPr>
            <w:r>
              <w:t>The methods that can be used to prevent accidents or dangerous situations occurring during work activities</w:t>
            </w:r>
          </w:p>
        </w:tc>
        <w:tc>
          <w:tcPr>
            <w:tcW w:w="7261" w:type="dxa"/>
            <w:tcMar>
              <w:top w:w="108" w:type="dxa"/>
              <w:bottom w:w="108" w:type="dxa"/>
            </w:tcMar>
          </w:tcPr>
          <w:p w14:paraId="5F90C99C" w14:textId="65745ECB" w:rsidR="007C5D99" w:rsidRDefault="009A6FD4" w:rsidP="00122F4B">
            <w:pPr>
              <w:pStyle w:val="Normalbulletlist"/>
            </w:pPr>
            <w:r>
              <w:t>Learners to know</w:t>
            </w:r>
            <w:r w:rsidR="007C5D99">
              <w:t xml:space="preserve"> the methods that can be used to prevent accidents or dangerous situations in the workplace</w:t>
            </w:r>
            <w:r w:rsidR="00C16423">
              <w:t xml:space="preserve"> such as</w:t>
            </w:r>
            <w:r w:rsidR="007C5D99">
              <w:t>:</w:t>
            </w:r>
          </w:p>
          <w:p w14:paraId="5D9CD2B8" w14:textId="1A58C59B" w:rsidR="00C16423" w:rsidRDefault="00C16423" w:rsidP="00122F4B">
            <w:pPr>
              <w:pStyle w:val="Normalbulletsublist"/>
            </w:pPr>
            <w:r>
              <w:t>i</w:t>
            </w:r>
            <w:r w:rsidR="007C5D99">
              <w:t>mplement</w:t>
            </w:r>
            <w:r>
              <w:t>ing</w:t>
            </w:r>
            <w:r w:rsidR="007C5D99">
              <w:t xml:space="preserve"> control measures </w:t>
            </w:r>
            <w:r>
              <w:t>like</w:t>
            </w:r>
            <w:r w:rsidR="007C5D99">
              <w:t xml:space="preserve"> </w:t>
            </w:r>
            <w:r w:rsidR="009A6FD4">
              <w:t>Personal Protective Equipment (</w:t>
            </w:r>
            <w:r w:rsidR="007C5D99">
              <w:t>PPE</w:t>
            </w:r>
            <w:r w:rsidR="009A6FD4">
              <w:t>)</w:t>
            </w:r>
          </w:p>
          <w:p w14:paraId="509344E8" w14:textId="5AA18CF2" w:rsidR="007C5D99" w:rsidRDefault="007C5D99" w:rsidP="00122F4B">
            <w:pPr>
              <w:pStyle w:val="Normalbulletsublist"/>
            </w:pPr>
            <w:r>
              <w:t>fencing</w:t>
            </w:r>
          </w:p>
          <w:p w14:paraId="3CC74CF3" w14:textId="282EAB07" w:rsidR="007C5D99" w:rsidRDefault="00C16423" w:rsidP="00122F4B">
            <w:pPr>
              <w:pStyle w:val="Normalbulletsublist"/>
            </w:pPr>
            <w:r>
              <w:t>p</w:t>
            </w:r>
            <w:r w:rsidR="007C5D99">
              <w:t>rovid</w:t>
            </w:r>
            <w:r>
              <w:t>ing</w:t>
            </w:r>
            <w:r w:rsidR="007C5D99">
              <w:t xml:space="preserve"> adequate training</w:t>
            </w:r>
          </w:p>
          <w:p w14:paraId="44DFE9DB" w14:textId="5078BB7F" w:rsidR="007C5D99" w:rsidRDefault="00C16423" w:rsidP="00122F4B">
            <w:pPr>
              <w:pStyle w:val="Normalbulletsublist"/>
            </w:pPr>
            <w:r>
              <w:t>d</w:t>
            </w:r>
            <w:r w:rsidR="007C5D99">
              <w:t>isplay</w:t>
            </w:r>
            <w:r>
              <w:t>ing</w:t>
            </w:r>
            <w:r w:rsidR="007C5D99">
              <w:t xml:space="preserve"> safety signs</w:t>
            </w:r>
          </w:p>
          <w:p w14:paraId="5D1B5FC2" w14:textId="4A3AA543" w:rsidR="007C5D99" w:rsidRDefault="00C16423" w:rsidP="00122F4B">
            <w:pPr>
              <w:pStyle w:val="Normalbulletsublist"/>
            </w:pPr>
            <w:r>
              <w:t>p</w:t>
            </w:r>
            <w:r w:rsidR="007C5D99">
              <w:t>erform</w:t>
            </w:r>
            <w:r>
              <w:t>ing</w:t>
            </w:r>
            <w:r w:rsidR="007C5D99">
              <w:t xml:space="preserve"> inspections</w:t>
            </w:r>
          </w:p>
          <w:p w14:paraId="7E357036" w14:textId="42BDCDAE" w:rsidR="007C5D99" w:rsidRDefault="00C16423" w:rsidP="00122F4B">
            <w:pPr>
              <w:pStyle w:val="Normalbulletsublist"/>
            </w:pPr>
            <w:r>
              <w:t>s</w:t>
            </w:r>
            <w:r w:rsidR="007C5D99">
              <w:t>upervis</w:t>
            </w:r>
            <w:r>
              <w:t>ing</w:t>
            </w:r>
            <w:r w:rsidR="007C5D99">
              <w:t xml:space="preserve"> operatives</w:t>
            </w:r>
            <w:r w:rsidR="00112085">
              <w:t>.</w:t>
            </w:r>
          </w:p>
          <w:p w14:paraId="2F3DB865" w14:textId="02B91A4E" w:rsidR="007E60E2" w:rsidRDefault="007E60E2" w:rsidP="00FD0F89">
            <w:pPr>
              <w:pStyle w:val="Normalbulletlist"/>
            </w:pPr>
            <w:r w:rsidRPr="007E60E2">
              <w:t xml:space="preserve">Learners to </w:t>
            </w:r>
            <w:r w:rsidR="009C373E">
              <w:t xml:space="preserve">understand and </w:t>
            </w:r>
            <w:r w:rsidR="00DC2D7A">
              <w:t xml:space="preserve">to </w:t>
            </w:r>
            <w:r w:rsidRPr="007E60E2">
              <w:t xml:space="preserve">know </w:t>
            </w:r>
            <w:r w:rsidR="00F54642">
              <w:t>how to use</w:t>
            </w:r>
            <w:r w:rsidR="009C373E">
              <w:t>:</w:t>
            </w:r>
          </w:p>
          <w:p w14:paraId="631EC68B" w14:textId="72420112" w:rsidR="007C5D99" w:rsidRDefault="007C5D99" w:rsidP="00122F4B">
            <w:pPr>
              <w:pStyle w:val="Normalbulletsublist"/>
            </w:pPr>
            <w:r>
              <w:t>risk assessments</w:t>
            </w:r>
          </w:p>
          <w:p w14:paraId="46973AD3" w14:textId="77847371" w:rsidR="002E50D3" w:rsidRDefault="007C5D99" w:rsidP="00122F4B">
            <w:pPr>
              <w:pStyle w:val="Normalbulletsublist"/>
            </w:pPr>
            <w:r>
              <w:t>method statements</w:t>
            </w:r>
          </w:p>
          <w:p w14:paraId="698DBA1E" w14:textId="1958AE77" w:rsidR="009C373E" w:rsidRDefault="00C351B5" w:rsidP="00122F4B">
            <w:pPr>
              <w:pStyle w:val="Normalbulletsublist"/>
            </w:pPr>
            <w:r>
              <w:t>p</w:t>
            </w:r>
            <w:r w:rsidR="009C373E">
              <w:t>ermit to work systems</w:t>
            </w:r>
            <w:r>
              <w:t>.</w:t>
            </w:r>
          </w:p>
          <w:p w14:paraId="5324CFA2" w14:textId="06885E30" w:rsidR="00802330" w:rsidRDefault="00790FC1" w:rsidP="00122F4B">
            <w:pPr>
              <w:pStyle w:val="Normalbulletlist"/>
            </w:pPr>
            <w:r>
              <w:t xml:space="preserve">Learners to be able to </w:t>
            </w:r>
            <w:r w:rsidR="00A339CD">
              <w:t xml:space="preserve">understand and </w:t>
            </w:r>
            <w:r w:rsidR="00450FB7">
              <w:t>explain the use of safety notices</w:t>
            </w:r>
            <w:r>
              <w:t xml:space="preserve"> including</w:t>
            </w:r>
            <w:r w:rsidR="00802330">
              <w:t>:</w:t>
            </w:r>
          </w:p>
          <w:p w14:paraId="61231334" w14:textId="1E98F703" w:rsidR="00802330" w:rsidRDefault="00450FB7" w:rsidP="00802330">
            <w:pPr>
              <w:pStyle w:val="Normalbulletsublist"/>
            </w:pPr>
            <w:r>
              <w:t>mandatory signs</w:t>
            </w:r>
          </w:p>
          <w:p w14:paraId="59CAA882" w14:textId="221EB109" w:rsidR="00802330" w:rsidRDefault="00450FB7" w:rsidP="00802330">
            <w:pPr>
              <w:pStyle w:val="Normalbulletsublist"/>
            </w:pPr>
            <w:r>
              <w:t>prohibition signs</w:t>
            </w:r>
          </w:p>
          <w:p w14:paraId="3A2D345B" w14:textId="0B66914C" w:rsidR="00802330" w:rsidRDefault="00450FB7" w:rsidP="00802330">
            <w:pPr>
              <w:pStyle w:val="Normalbulletsublist"/>
            </w:pPr>
            <w:r>
              <w:t>hazard signs</w:t>
            </w:r>
          </w:p>
          <w:p w14:paraId="38F321EE" w14:textId="62BB070F" w:rsidR="00802330" w:rsidRDefault="00450FB7" w:rsidP="00802330">
            <w:pPr>
              <w:pStyle w:val="Normalbulletsublist"/>
            </w:pPr>
            <w:r>
              <w:t>firefighting signs</w:t>
            </w:r>
          </w:p>
          <w:p w14:paraId="01BDD93D" w14:textId="0055F0A9" w:rsidR="00802330" w:rsidRDefault="00450FB7" w:rsidP="00802330">
            <w:pPr>
              <w:pStyle w:val="Normalbulletsublist"/>
            </w:pPr>
            <w:r>
              <w:t>safe condition signs</w:t>
            </w:r>
          </w:p>
          <w:p w14:paraId="5AC099BF" w14:textId="62696E6B" w:rsidR="00DD521B" w:rsidRPr="00CD50CC" w:rsidRDefault="00450FB7" w:rsidP="00802330">
            <w:pPr>
              <w:pStyle w:val="Normalbulletsublist"/>
            </w:pPr>
            <w:r>
              <w:t>combination signs</w:t>
            </w:r>
            <w:r w:rsidR="00122F4B">
              <w:t>.</w:t>
            </w:r>
          </w:p>
        </w:tc>
      </w:tr>
      <w:tr w:rsidR="00DD521B" w:rsidRPr="00D979B1" w14:paraId="2C9C32BB" w14:textId="77777777" w:rsidTr="00ED6F15">
        <w:tc>
          <w:tcPr>
            <w:tcW w:w="7254" w:type="dxa"/>
            <w:gridSpan w:val="2"/>
            <w:tcMar>
              <w:top w:w="108" w:type="dxa"/>
              <w:bottom w:w="108" w:type="dxa"/>
            </w:tcMar>
          </w:tcPr>
          <w:p w14:paraId="1CEED745" w14:textId="5415D78F" w:rsidR="00DD521B" w:rsidRPr="00CD50CC" w:rsidRDefault="00DD521B" w:rsidP="00DD521B">
            <w:pPr>
              <w:pStyle w:val="ListParagraph"/>
              <w:numPr>
                <w:ilvl w:val="0"/>
                <w:numId w:val="37"/>
              </w:numPr>
              <w:adjustRightInd w:val="0"/>
              <w:spacing w:line="240" w:lineRule="auto"/>
              <w:contextualSpacing w:val="0"/>
            </w:pPr>
            <w:r>
              <w:lastRenderedPageBreak/>
              <w:t>Understand the methods for the safe transport and/or disposal of waste materials, substances and liquids in accordance with suppliers</w:t>
            </w:r>
            <w:r w:rsidR="00175F60">
              <w:t>’</w:t>
            </w:r>
            <w:r>
              <w:t xml:space="preserve"> and manufacturers</w:t>
            </w:r>
            <w:r w:rsidR="00175F60">
              <w:t>’</w:t>
            </w:r>
            <w:r>
              <w:t xml:space="preserve"> instructions</w:t>
            </w:r>
          </w:p>
        </w:tc>
        <w:tc>
          <w:tcPr>
            <w:tcW w:w="7261" w:type="dxa"/>
            <w:tcMar>
              <w:top w:w="108" w:type="dxa"/>
              <w:bottom w:w="108" w:type="dxa"/>
            </w:tcMar>
          </w:tcPr>
          <w:p w14:paraId="2C745DD0" w14:textId="1EE68492" w:rsidR="002E02D4" w:rsidRDefault="002E02D4" w:rsidP="00122F4B">
            <w:pPr>
              <w:pStyle w:val="Normalbulletlist"/>
            </w:pPr>
            <w:r w:rsidRPr="002E02D4">
              <w:t xml:space="preserve">Learners </w:t>
            </w:r>
            <w:r>
              <w:t>to</w:t>
            </w:r>
            <w:r w:rsidRPr="002E02D4">
              <w:t xml:space="preserve"> know what is required when it comes to safe storage, transportation and disposal of waste materials, substances and liquids in accordance with suppliers</w:t>
            </w:r>
            <w:r w:rsidR="00175F60">
              <w:t>’</w:t>
            </w:r>
            <w:r w:rsidRPr="002E02D4">
              <w:t xml:space="preserve"> and manufacturers</w:t>
            </w:r>
            <w:r w:rsidR="00175F60">
              <w:t>’</w:t>
            </w:r>
            <w:r w:rsidRPr="002E02D4">
              <w:t xml:space="preserve"> instructions.</w:t>
            </w:r>
          </w:p>
          <w:p w14:paraId="566386D8" w14:textId="665BD236" w:rsidR="007C5D99" w:rsidRPr="00122F4B" w:rsidRDefault="00790FC1" w:rsidP="00122F4B">
            <w:pPr>
              <w:pStyle w:val="Normalbulletlist"/>
            </w:pPr>
            <w:r>
              <w:t xml:space="preserve">Learners to be able to </w:t>
            </w:r>
            <w:r w:rsidR="00FE58CB">
              <w:t>e</w:t>
            </w:r>
            <w:r w:rsidR="007C5D99" w:rsidRPr="00122F4B">
              <w:t>xplain the requirements for transporting substances and materials in accordance with supplier instructions</w:t>
            </w:r>
            <w:r w:rsidR="00122F4B">
              <w:t>.</w:t>
            </w:r>
          </w:p>
          <w:p w14:paraId="782D5EC6" w14:textId="0C7889DE" w:rsidR="007C5D99" w:rsidRPr="00122F4B" w:rsidRDefault="00790FC1" w:rsidP="00122F4B">
            <w:pPr>
              <w:pStyle w:val="Normalbulletlist"/>
            </w:pPr>
            <w:r>
              <w:t xml:space="preserve">Learners to be able to </w:t>
            </w:r>
            <w:r w:rsidR="00FE58CB">
              <w:t>e</w:t>
            </w:r>
            <w:r w:rsidR="007C5D99" w:rsidRPr="00122F4B">
              <w:t>xplain the requirements for transporting waste and the requirements of a waste carriers’ licence.</w:t>
            </w:r>
          </w:p>
          <w:p w14:paraId="4AF415F7" w14:textId="0AD65CB2" w:rsidR="007C5D99" w:rsidRPr="00122F4B" w:rsidRDefault="00790FC1" w:rsidP="00122F4B">
            <w:pPr>
              <w:pStyle w:val="Normalbulletlist"/>
            </w:pPr>
            <w:r>
              <w:t xml:space="preserve">Learners to be able to </w:t>
            </w:r>
            <w:r w:rsidR="0097126E">
              <w:t>e</w:t>
            </w:r>
            <w:r w:rsidR="007C5D99" w:rsidRPr="00122F4B">
              <w:t xml:space="preserve">xplain what hazardous waste is </w:t>
            </w:r>
            <w:r w:rsidR="0097126E">
              <w:t>(</w:t>
            </w:r>
            <w:r w:rsidR="007C5D99" w:rsidRPr="00122F4B">
              <w:t>waste that has substantial or potential threats to public health or the environment</w:t>
            </w:r>
            <w:r w:rsidR="0097126E">
              <w:t>)</w:t>
            </w:r>
            <w:r w:rsidR="007C5D99" w:rsidRPr="00122F4B">
              <w:t>.</w:t>
            </w:r>
          </w:p>
          <w:p w14:paraId="18E91319" w14:textId="5CAEC120" w:rsidR="007C5D99" w:rsidRPr="00122F4B" w:rsidRDefault="0097126E" w:rsidP="00122F4B">
            <w:pPr>
              <w:pStyle w:val="Normalbulletlist"/>
            </w:pPr>
            <w:r>
              <w:t>Learners to know</w:t>
            </w:r>
            <w:r w:rsidRPr="00122F4B">
              <w:t xml:space="preserve"> </w:t>
            </w:r>
            <w:r w:rsidR="007C5D99" w:rsidRPr="00122F4B">
              <w:t>the Hazardous Waste (England and Wales) Regulations</w:t>
            </w:r>
            <w:r w:rsidR="00353412">
              <w:t xml:space="preserve"> 2005</w:t>
            </w:r>
            <w:r w:rsidR="00122F4B">
              <w:t>.</w:t>
            </w:r>
          </w:p>
          <w:p w14:paraId="2F7EDB17" w14:textId="556EA8C8" w:rsidR="007C5D99" w:rsidRPr="00122F4B" w:rsidRDefault="00353412" w:rsidP="00122F4B">
            <w:pPr>
              <w:pStyle w:val="Normalbulletlist"/>
            </w:pPr>
            <w:r>
              <w:t>Learners to be able to p</w:t>
            </w:r>
            <w:r w:rsidR="007C5D99" w:rsidRPr="00122F4B">
              <w:t>rovide examples of method</w:t>
            </w:r>
            <w:r w:rsidR="0063556B">
              <w:t>s</w:t>
            </w:r>
            <w:r w:rsidR="007C5D99" w:rsidRPr="00122F4B">
              <w:t xml:space="preserve"> of hazardous waste disposal</w:t>
            </w:r>
            <w:r w:rsidR="00122F4B">
              <w:t>.</w:t>
            </w:r>
          </w:p>
          <w:p w14:paraId="6BC2D617" w14:textId="074DBF4D" w:rsidR="00DD521B" w:rsidRPr="00CD50CC" w:rsidRDefault="00353412" w:rsidP="00122F4B">
            <w:pPr>
              <w:pStyle w:val="Normalbulletlist"/>
            </w:pPr>
            <w:r>
              <w:t>Learners to know</w:t>
            </w:r>
            <w:r w:rsidR="007C5D99" w:rsidRPr="00122F4B">
              <w:t xml:space="preserve"> the requirements of a waste management plan and how these are put in to practice in the workplace</w:t>
            </w:r>
            <w:r w:rsidR="006A4CF9">
              <w:t>,</w:t>
            </w:r>
            <w:r w:rsidR="007C5D99" w:rsidRPr="00122F4B">
              <w:t xml:space="preserve"> for example segregation of waste</w:t>
            </w:r>
            <w:r w:rsidR="00122F4B" w:rsidRPr="00122F4B">
              <w:t>.</w:t>
            </w:r>
          </w:p>
        </w:tc>
      </w:tr>
      <w:tr w:rsidR="00DD521B" w:rsidRPr="00D979B1" w14:paraId="6EEA90BE" w14:textId="77777777" w:rsidTr="00ED6F15">
        <w:tc>
          <w:tcPr>
            <w:tcW w:w="7254" w:type="dxa"/>
            <w:gridSpan w:val="2"/>
            <w:tcMar>
              <w:top w:w="108" w:type="dxa"/>
              <w:bottom w:w="108" w:type="dxa"/>
            </w:tcMar>
          </w:tcPr>
          <w:p w14:paraId="7CAF00C7" w14:textId="503991A8" w:rsidR="00DD521B" w:rsidRDefault="00DD521B" w:rsidP="00DD521B">
            <w:pPr>
              <w:pStyle w:val="ListParagraph"/>
              <w:numPr>
                <w:ilvl w:val="0"/>
                <w:numId w:val="37"/>
              </w:numPr>
              <w:adjustRightInd w:val="0"/>
              <w:spacing w:line="240" w:lineRule="auto"/>
              <w:contextualSpacing w:val="0"/>
            </w:pPr>
            <w:r>
              <w:t>Understand the methods for determining that the appliances, components and accessories are fit for purpose</w:t>
            </w:r>
          </w:p>
        </w:tc>
        <w:tc>
          <w:tcPr>
            <w:tcW w:w="7261" w:type="dxa"/>
            <w:tcMar>
              <w:top w:w="108" w:type="dxa"/>
              <w:bottom w:w="108" w:type="dxa"/>
            </w:tcMar>
          </w:tcPr>
          <w:p w14:paraId="383DF878" w14:textId="4CB0A28C" w:rsidR="009C65E4" w:rsidRDefault="009C65E4" w:rsidP="00122F4B">
            <w:pPr>
              <w:pStyle w:val="Normalbulletlist"/>
            </w:pPr>
            <w:r w:rsidRPr="009C65E4">
              <w:t>Learners</w:t>
            </w:r>
            <w:r>
              <w:t xml:space="preserve"> to</w:t>
            </w:r>
            <w:r w:rsidRPr="009C65E4">
              <w:t xml:space="preserve"> develop their basic knowledge of the types of appliances, components and accessories and </w:t>
            </w:r>
            <w:r>
              <w:t xml:space="preserve">to </w:t>
            </w:r>
            <w:r w:rsidRPr="009C65E4">
              <w:t>be able to look at basic installations and determine what would be suitable for those applications and what procedures they should follow whilst determining the suitability.</w:t>
            </w:r>
          </w:p>
          <w:p w14:paraId="5C016362" w14:textId="41ED4A7F" w:rsidR="005344EA" w:rsidRDefault="009C65E4" w:rsidP="00122F4B">
            <w:pPr>
              <w:pStyle w:val="Normalbulletlist"/>
            </w:pPr>
            <w:r>
              <w:t xml:space="preserve">Learners to know </w:t>
            </w:r>
            <w:r w:rsidR="005344EA">
              <w:t>the methods for determining that appliances, components and accessories are fit for purpose by referring to the following documentation:</w:t>
            </w:r>
          </w:p>
          <w:p w14:paraId="3C4E9100" w14:textId="474FC8D9" w:rsidR="005344EA" w:rsidRDefault="00FA2A1D" w:rsidP="00122F4B">
            <w:pPr>
              <w:pStyle w:val="Normalbulletsublist"/>
            </w:pPr>
            <w:r>
              <w:t>m</w:t>
            </w:r>
            <w:r w:rsidR="005344EA">
              <w:t>anufacturer instructions</w:t>
            </w:r>
          </w:p>
          <w:p w14:paraId="2D1D8425" w14:textId="508BE10E" w:rsidR="005344EA" w:rsidRDefault="00FA2A1D" w:rsidP="00122F4B">
            <w:pPr>
              <w:pStyle w:val="Normalbulletsublist"/>
            </w:pPr>
            <w:r>
              <w:t>j</w:t>
            </w:r>
            <w:r w:rsidR="005344EA">
              <w:t xml:space="preserve">ob </w:t>
            </w:r>
            <w:r>
              <w:t>s</w:t>
            </w:r>
            <w:r w:rsidR="005344EA">
              <w:t>pecifications</w:t>
            </w:r>
          </w:p>
          <w:p w14:paraId="5A12429E" w14:textId="2145BCAA" w:rsidR="005344EA" w:rsidRDefault="00FA2A1D" w:rsidP="00122F4B">
            <w:pPr>
              <w:pStyle w:val="Normalbulletsublist"/>
            </w:pPr>
            <w:r>
              <w:t>c</w:t>
            </w:r>
            <w:r w:rsidR="005344EA">
              <w:t>omponent specifications</w:t>
            </w:r>
            <w:r w:rsidR="00122F4B">
              <w:t>.</w:t>
            </w:r>
          </w:p>
          <w:p w14:paraId="09928E81" w14:textId="2F58A9D4" w:rsidR="005344EA" w:rsidRDefault="00FA2A1D" w:rsidP="00122F4B">
            <w:pPr>
              <w:pStyle w:val="Normalbulletlist"/>
            </w:pPr>
            <w:r>
              <w:lastRenderedPageBreak/>
              <w:t>Learners to be able to e</w:t>
            </w:r>
            <w:r w:rsidR="005344EA">
              <w:t>xplain how systems and components are checked to ensure they are fit for purpose in relation to system conditions</w:t>
            </w:r>
            <w:r>
              <w:t xml:space="preserve"> including</w:t>
            </w:r>
            <w:r w:rsidR="005344EA">
              <w:t>:</w:t>
            </w:r>
          </w:p>
          <w:p w14:paraId="56719BF1" w14:textId="0602F85F" w:rsidR="005344EA" w:rsidRDefault="00FA2A1D" w:rsidP="00122F4B">
            <w:pPr>
              <w:pStyle w:val="Normalbulletsublist"/>
            </w:pPr>
            <w:r>
              <w:t>t</w:t>
            </w:r>
            <w:r w:rsidR="005344EA">
              <w:t>emperature</w:t>
            </w:r>
          </w:p>
          <w:p w14:paraId="5F78456A" w14:textId="3AFF15B3" w:rsidR="005344EA" w:rsidRDefault="00FA2A1D" w:rsidP="00122F4B">
            <w:pPr>
              <w:pStyle w:val="Normalbulletsublist"/>
            </w:pPr>
            <w:r>
              <w:t>f</w:t>
            </w:r>
            <w:r w:rsidR="005344EA">
              <w:t>low rate</w:t>
            </w:r>
          </w:p>
          <w:p w14:paraId="60BDDD95" w14:textId="66F04EEA" w:rsidR="00DD521B" w:rsidRPr="00CD50CC" w:rsidRDefault="00FA2A1D" w:rsidP="00122F4B">
            <w:pPr>
              <w:pStyle w:val="Normalbulletsublist"/>
            </w:pPr>
            <w:r>
              <w:t>p</w:t>
            </w:r>
            <w:r w:rsidR="005344EA">
              <w:t>ressure</w:t>
            </w:r>
            <w:r w:rsidR="00122F4B">
              <w:t>.</w:t>
            </w:r>
          </w:p>
        </w:tc>
      </w:tr>
      <w:tr w:rsidR="00DD521B" w:rsidRPr="00D979B1" w14:paraId="605CC0D1" w14:textId="77777777" w:rsidTr="00ED6F15">
        <w:tc>
          <w:tcPr>
            <w:tcW w:w="7254" w:type="dxa"/>
            <w:gridSpan w:val="2"/>
            <w:tcMar>
              <w:top w:w="108" w:type="dxa"/>
              <w:bottom w:w="108" w:type="dxa"/>
            </w:tcMar>
          </w:tcPr>
          <w:p w14:paraId="30F7B425" w14:textId="77777777" w:rsidR="00DD521B" w:rsidRDefault="00DD521B" w:rsidP="00DD521B">
            <w:pPr>
              <w:pStyle w:val="ListParagraph"/>
              <w:numPr>
                <w:ilvl w:val="0"/>
                <w:numId w:val="37"/>
              </w:numPr>
              <w:adjustRightInd w:val="0"/>
              <w:spacing w:line="240" w:lineRule="auto"/>
              <w:contextualSpacing w:val="0"/>
            </w:pPr>
            <w:r>
              <w:lastRenderedPageBreak/>
              <w:t>Understand the methods and techniques for inspecting and pre-commissioning the plumbing and heating system in accordance with:</w:t>
            </w:r>
          </w:p>
          <w:p w14:paraId="1B40CDD9" w14:textId="7778031A" w:rsidR="00DD521B" w:rsidRDefault="00DD521B" w:rsidP="00DD521B">
            <w:pPr>
              <w:pStyle w:val="Normalbulletsublist"/>
            </w:pPr>
            <w:r>
              <w:t xml:space="preserve">the plumbing and heating </w:t>
            </w:r>
            <w:r w:rsidR="00F86EC3">
              <w:t xml:space="preserve">system’s </w:t>
            </w:r>
            <w:r>
              <w:t>design</w:t>
            </w:r>
          </w:p>
          <w:p w14:paraId="0DCA1E3F" w14:textId="77777777" w:rsidR="00DD521B" w:rsidRDefault="00DD521B" w:rsidP="00DD521B">
            <w:pPr>
              <w:pStyle w:val="Normalbulletsublist"/>
            </w:pPr>
            <w:r>
              <w:t>the working environment</w:t>
            </w:r>
          </w:p>
          <w:p w14:paraId="53936C72" w14:textId="521BFB86" w:rsidR="00DD521B" w:rsidRDefault="00DD521B" w:rsidP="00DD521B">
            <w:pPr>
              <w:pStyle w:val="Normalbulletsublist"/>
            </w:pPr>
            <w:r>
              <w:t>manufacturers</w:t>
            </w:r>
            <w:r w:rsidR="00851E87">
              <w:t>’</w:t>
            </w:r>
            <w:r>
              <w:t xml:space="preserve"> instructions</w:t>
            </w:r>
          </w:p>
          <w:p w14:paraId="4AACD3F0" w14:textId="168D1FEB" w:rsidR="00DD521B" w:rsidRDefault="00DD521B" w:rsidP="00DD521B">
            <w:pPr>
              <w:pStyle w:val="Normalbulletsublist"/>
            </w:pPr>
            <w:r>
              <w:t>the appropriate testing procedures for confirming the systems</w:t>
            </w:r>
            <w:r w:rsidR="00AC08A0">
              <w:t>’</w:t>
            </w:r>
            <w:r>
              <w:t xml:space="preserve"> integrity</w:t>
            </w:r>
          </w:p>
        </w:tc>
        <w:tc>
          <w:tcPr>
            <w:tcW w:w="7261" w:type="dxa"/>
            <w:tcMar>
              <w:top w:w="108" w:type="dxa"/>
              <w:bottom w:w="108" w:type="dxa"/>
            </w:tcMar>
          </w:tcPr>
          <w:p w14:paraId="2630B8D0" w14:textId="3F0E44DA" w:rsidR="00620633" w:rsidRDefault="00620633" w:rsidP="00122F4B">
            <w:pPr>
              <w:pStyle w:val="Normalbulletlist"/>
            </w:pPr>
            <w:r w:rsidRPr="00620633">
              <w:t xml:space="preserve">Learners </w:t>
            </w:r>
            <w:r>
              <w:t xml:space="preserve">to </w:t>
            </w:r>
            <w:r w:rsidRPr="00620633">
              <w:t>know what is required when inspecting systems prior to commencing work and how to pre</w:t>
            </w:r>
            <w:r w:rsidR="00D005DC">
              <w:t>-</w:t>
            </w:r>
            <w:r w:rsidRPr="00620633">
              <w:t>commission the system to allow for the preceding works to be carried out in a safe manner.</w:t>
            </w:r>
          </w:p>
          <w:p w14:paraId="1CEC5461" w14:textId="217427CE" w:rsidR="00CD71A3" w:rsidRPr="00122F4B" w:rsidRDefault="006A57D3" w:rsidP="00122F4B">
            <w:pPr>
              <w:pStyle w:val="Normalbulletlist"/>
            </w:pPr>
            <w:r>
              <w:t>Learners to be able to d</w:t>
            </w:r>
            <w:r w:rsidR="00CD71A3" w:rsidRPr="00122F4B">
              <w:t>escribe a visual inspection of system pipework and pipework systems to confirm that it is ready to be soundness tested.</w:t>
            </w:r>
          </w:p>
          <w:p w14:paraId="5C362AC1" w14:textId="0027BDB1" w:rsidR="00CD71A3" w:rsidRPr="00122F4B" w:rsidRDefault="006A57D3" w:rsidP="00122F4B">
            <w:pPr>
              <w:pStyle w:val="Normalbulletlist"/>
            </w:pPr>
            <w:r>
              <w:t>Learners to be able to e</w:t>
            </w:r>
            <w:r w:rsidR="00CD71A3" w:rsidRPr="00122F4B">
              <w:t>xplain how to conduct a soundness test to industry requirements on a range of plumbing and heating systems and components.</w:t>
            </w:r>
          </w:p>
          <w:p w14:paraId="25130329" w14:textId="0FA4D717" w:rsidR="00CD71A3" w:rsidRPr="00122F4B" w:rsidRDefault="006A57D3" w:rsidP="00122F4B">
            <w:pPr>
              <w:pStyle w:val="Normalbulletlist"/>
            </w:pPr>
            <w:r>
              <w:t>Learners to be able to p</w:t>
            </w:r>
            <w:r w:rsidR="00CD71A3" w:rsidRPr="00122F4B">
              <w:t>rovide examples of the operational checks required during commissioning</w:t>
            </w:r>
            <w:r w:rsidR="00E511D9">
              <w:t xml:space="preserve"> including:</w:t>
            </w:r>
          </w:p>
          <w:p w14:paraId="656CF596" w14:textId="637EBC37" w:rsidR="00CD71A3" w:rsidRDefault="00E511D9" w:rsidP="00122F4B">
            <w:pPr>
              <w:pStyle w:val="Normalbulletsublist"/>
            </w:pPr>
            <w:r>
              <w:t>t</w:t>
            </w:r>
            <w:r w:rsidR="00CD71A3">
              <w:t>emperature</w:t>
            </w:r>
          </w:p>
          <w:p w14:paraId="20167674" w14:textId="10078517" w:rsidR="00CD71A3" w:rsidRDefault="00E511D9" w:rsidP="00122F4B">
            <w:pPr>
              <w:pStyle w:val="Normalbulletsublist"/>
            </w:pPr>
            <w:r>
              <w:t>f</w:t>
            </w:r>
            <w:r w:rsidR="00CD71A3">
              <w:t>low rate</w:t>
            </w:r>
          </w:p>
          <w:p w14:paraId="18CAF664" w14:textId="0B89878B" w:rsidR="00CD71A3" w:rsidRDefault="00E511D9" w:rsidP="00122F4B">
            <w:pPr>
              <w:pStyle w:val="Normalbulletsublist"/>
            </w:pPr>
            <w:r>
              <w:t>p</w:t>
            </w:r>
            <w:r w:rsidR="00CD71A3">
              <w:t>ressure</w:t>
            </w:r>
          </w:p>
          <w:p w14:paraId="6C18C7E1" w14:textId="36219E36" w:rsidR="00CD71A3" w:rsidRDefault="00E511D9" w:rsidP="00122F4B">
            <w:pPr>
              <w:pStyle w:val="Normalbulletsublist"/>
            </w:pPr>
            <w:r>
              <w:t>c</w:t>
            </w:r>
            <w:r w:rsidR="00CD71A3">
              <w:t>ontrols</w:t>
            </w:r>
            <w:r w:rsidR="00122F4B">
              <w:t>.</w:t>
            </w:r>
          </w:p>
          <w:p w14:paraId="0E08E56C" w14:textId="41DC5224" w:rsidR="00CD71A3" w:rsidRPr="00122F4B" w:rsidRDefault="00E511D9" w:rsidP="00122F4B">
            <w:pPr>
              <w:pStyle w:val="Normalbulletlist"/>
            </w:pPr>
            <w:r>
              <w:t xml:space="preserve">Learners to know </w:t>
            </w:r>
            <w:r w:rsidR="00CD71A3" w:rsidRPr="00122F4B">
              <w:t>the actions that must be taken when commissioning reveals defects.</w:t>
            </w:r>
          </w:p>
          <w:p w14:paraId="634B71E1" w14:textId="3C480D8B" w:rsidR="00DD521B" w:rsidRPr="00CD50CC" w:rsidRDefault="00E511D9" w:rsidP="00122F4B">
            <w:pPr>
              <w:pStyle w:val="Normalbulletlist"/>
            </w:pPr>
            <w:r>
              <w:t xml:space="preserve">Learners to know </w:t>
            </w:r>
            <w:r w:rsidR="00CD71A3" w:rsidRPr="00122F4B">
              <w:t>the procedure for handing over a system to the end</w:t>
            </w:r>
            <w:r w:rsidR="00D5580A">
              <w:t>-</w:t>
            </w:r>
            <w:r w:rsidR="00CD71A3" w:rsidRPr="00122F4B">
              <w:t>user</w:t>
            </w:r>
            <w:r w:rsidR="00122F4B" w:rsidRPr="00122F4B">
              <w:t>.</w:t>
            </w:r>
          </w:p>
        </w:tc>
      </w:tr>
      <w:tr w:rsidR="00DD521B" w:rsidRPr="00D979B1" w14:paraId="766A4982" w14:textId="77777777" w:rsidTr="00ED6F15">
        <w:tc>
          <w:tcPr>
            <w:tcW w:w="7254" w:type="dxa"/>
            <w:gridSpan w:val="2"/>
            <w:tcMar>
              <w:top w:w="108" w:type="dxa"/>
              <w:bottom w:w="108" w:type="dxa"/>
            </w:tcMar>
          </w:tcPr>
          <w:p w14:paraId="37011A7A" w14:textId="2D08812C" w:rsidR="00DD521B" w:rsidRDefault="00DD521B" w:rsidP="00DD521B">
            <w:pPr>
              <w:pStyle w:val="ListParagraph"/>
              <w:numPr>
                <w:ilvl w:val="0"/>
                <w:numId w:val="37"/>
              </w:numPr>
              <w:adjustRightInd w:val="0"/>
              <w:spacing w:line="240" w:lineRule="auto"/>
              <w:contextualSpacing w:val="0"/>
            </w:pPr>
            <w:r>
              <w:t>Understand how to complete relevant documentation</w:t>
            </w:r>
          </w:p>
        </w:tc>
        <w:tc>
          <w:tcPr>
            <w:tcW w:w="7261" w:type="dxa"/>
            <w:tcMar>
              <w:top w:w="108" w:type="dxa"/>
              <w:bottom w:w="108" w:type="dxa"/>
            </w:tcMar>
          </w:tcPr>
          <w:p w14:paraId="45C8704C" w14:textId="333C7114" w:rsidR="00FD7A02" w:rsidRDefault="00CA0FA2" w:rsidP="00122F4B">
            <w:pPr>
              <w:pStyle w:val="Normalbulletlist"/>
            </w:pPr>
            <w:r w:rsidRPr="00CA0FA2">
              <w:t xml:space="preserve">Learners </w:t>
            </w:r>
            <w:r>
              <w:t xml:space="preserve">to </w:t>
            </w:r>
            <w:r w:rsidRPr="00CA0FA2">
              <w:t>know the documentation relevant to the working environment</w:t>
            </w:r>
            <w:r w:rsidR="00FD7A02">
              <w:t>,</w:t>
            </w:r>
            <w:r w:rsidRPr="00CA0FA2">
              <w:t xml:space="preserve"> what needs to be completed and when.</w:t>
            </w:r>
          </w:p>
          <w:p w14:paraId="4E12C024" w14:textId="5D99A0E0" w:rsidR="00FD7A02" w:rsidRDefault="00FD7A02" w:rsidP="00122F4B">
            <w:pPr>
              <w:pStyle w:val="Normalbulletlist"/>
            </w:pPr>
            <w:r>
              <w:lastRenderedPageBreak/>
              <w:t>Learners to be able to p</w:t>
            </w:r>
            <w:r w:rsidR="009330CE">
              <w:t xml:space="preserve">rovide examples of commissioning certificates for a range of systems and </w:t>
            </w:r>
            <w:r>
              <w:t xml:space="preserve">to </w:t>
            </w:r>
            <w:r w:rsidR="009330CE">
              <w:t>explain how to complete one</w:t>
            </w:r>
            <w:r>
              <w:t>.</w:t>
            </w:r>
          </w:p>
          <w:p w14:paraId="27189941" w14:textId="69BDAC55" w:rsidR="009330CE" w:rsidRDefault="00FD7A02" w:rsidP="00122F4B">
            <w:pPr>
              <w:pStyle w:val="Normalbulletlist"/>
            </w:pPr>
            <w:r>
              <w:t>Learners to know</w:t>
            </w:r>
            <w:r w:rsidR="009330CE">
              <w:t xml:space="preserve"> the information contained on each certificate</w:t>
            </w:r>
            <w:r>
              <w:t xml:space="preserve"> including</w:t>
            </w:r>
            <w:r w:rsidR="009330CE">
              <w:t>:</w:t>
            </w:r>
          </w:p>
          <w:p w14:paraId="75BC2927" w14:textId="2C89157E" w:rsidR="009330CE" w:rsidRDefault="00FD7A02" w:rsidP="00122F4B">
            <w:pPr>
              <w:pStyle w:val="Normalbulletsublist"/>
            </w:pPr>
            <w:r>
              <w:t>a</w:t>
            </w:r>
            <w:r w:rsidR="009330CE">
              <w:t>ddress</w:t>
            </w:r>
          </w:p>
          <w:p w14:paraId="4E83B581" w14:textId="220A49BC" w:rsidR="009330CE" w:rsidRDefault="00FD7A02" w:rsidP="00122F4B">
            <w:pPr>
              <w:pStyle w:val="Normalbulletsublist"/>
            </w:pPr>
            <w:r>
              <w:t>d</w:t>
            </w:r>
            <w:r w:rsidR="009330CE">
              <w:t>ate work carried out</w:t>
            </w:r>
          </w:p>
          <w:p w14:paraId="2DD6E4EA" w14:textId="77777777" w:rsidR="009330CE" w:rsidRDefault="009330CE" w:rsidP="00122F4B">
            <w:pPr>
              <w:pStyle w:val="Normalbulletsublist"/>
            </w:pPr>
            <w:r>
              <w:t>system type</w:t>
            </w:r>
          </w:p>
          <w:p w14:paraId="2818B0B0" w14:textId="30CACF1A" w:rsidR="009330CE" w:rsidRDefault="009330CE" w:rsidP="00122F4B">
            <w:pPr>
              <w:pStyle w:val="Normalbulletsublist"/>
            </w:pPr>
            <w:r>
              <w:t>appliances connected to the system</w:t>
            </w:r>
          </w:p>
          <w:p w14:paraId="563F14F2" w14:textId="77777777" w:rsidR="009330CE" w:rsidRDefault="009330CE" w:rsidP="00122F4B">
            <w:pPr>
              <w:pStyle w:val="Normalbulletsublist"/>
            </w:pPr>
            <w:r>
              <w:t>name of operative</w:t>
            </w:r>
          </w:p>
          <w:p w14:paraId="4D136CEB" w14:textId="77777777" w:rsidR="009330CE" w:rsidRDefault="009330CE" w:rsidP="00122F4B">
            <w:pPr>
              <w:pStyle w:val="Normalbulletsublist"/>
            </w:pPr>
            <w:r>
              <w:t>soundness test pressures</w:t>
            </w:r>
          </w:p>
          <w:p w14:paraId="7D464783" w14:textId="77777777" w:rsidR="009330CE" w:rsidRDefault="009330CE" w:rsidP="00122F4B">
            <w:pPr>
              <w:pStyle w:val="Normalbulletsublist"/>
            </w:pPr>
            <w:r>
              <w:t>flow rates</w:t>
            </w:r>
          </w:p>
          <w:p w14:paraId="0C326C1F" w14:textId="77777777" w:rsidR="009330CE" w:rsidRDefault="009330CE" w:rsidP="00122F4B">
            <w:pPr>
              <w:pStyle w:val="Normalbulletsublist"/>
            </w:pPr>
            <w:r>
              <w:t>temperatures</w:t>
            </w:r>
          </w:p>
          <w:p w14:paraId="056A9ABC" w14:textId="6F77F32E" w:rsidR="009330CE" w:rsidRDefault="009330CE" w:rsidP="00122F4B">
            <w:pPr>
              <w:pStyle w:val="Normalbulletsublist"/>
            </w:pPr>
            <w:r>
              <w:t>pressures</w:t>
            </w:r>
          </w:p>
          <w:p w14:paraId="6656F585" w14:textId="5E2264A2" w:rsidR="009330CE" w:rsidRDefault="009330CE" w:rsidP="00122F4B">
            <w:pPr>
              <w:pStyle w:val="Normalbulletsublist"/>
            </w:pPr>
            <w:r>
              <w:t>information relating to the process</w:t>
            </w:r>
            <w:r w:rsidR="00122F4B">
              <w:t>.</w:t>
            </w:r>
          </w:p>
          <w:p w14:paraId="406178F6" w14:textId="5329F0B2" w:rsidR="00DD521B" w:rsidRPr="00CD50CC" w:rsidRDefault="00D204EA" w:rsidP="00A06FE5">
            <w:pPr>
              <w:pStyle w:val="Normalbulletlist"/>
            </w:pPr>
            <w:r>
              <w:t>Learners to be familiar with a</w:t>
            </w:r>
            <w:r w:rsidR="009330CE">
              <w:t xml:space="preserve"> range of plumbing systems</w:t>
            </w:r>
            <w:r w:rsidR="00122F4B">
              <w:t>.</w:t>
            </w:r>
          </w:p>
        </w:tc>
      </w:tr>
      <w:tr w:rsidR="00681A37" w:rsidRPr="00D979B1" w14:paraId="1F08EBE6" w14:textId="77777777" w:rsidTr="00106031">
        <w:tc>
          <w:tcPr>
            <w:tcW w:w="3627" w:type="dxa"/>
            <w:vMerge w:val="restart"/>
            <w:tcMar>
              <w:top w:w="108" w:type="dxa"/>
              <w:bottom w:w="108" w:type="dxa"/>
            </w:tcMar>
          </w:tcPr>
          <w:p w14:paraId="5C3C99AA" w14:textId="77777777" w:rsidR="00681A37" w:rsidRDefault="00681A37" w:rsidP="00C85C02">
            <w:pPr>
              <w:pStyle w:val="ListParagraph"/>
              <w:numPr>
                <w:ilvl w:val="0"/>
                <w:numId w:val="37"/>
              </w:numPr>
              <w:adjustRightInd w:val="0"/>
              <w:spacing w:line="240" w:lineRule="auto"/>
              <w:contextualSpacing w:val="0"/>
            </w:pPr>
            <w:r>
              <w:lastRenderedPageBreak/>
              <w:t>Understand the methods and techniques for decommissioning the system in accordance with:</w:t>
            </w:r>
          </w:p>
          <w:p w14:paraId="6641F44F" w14:textId="67B92AA3" w:rsidR="00681A37" w:rsidRDefault="00681A37" w:rsidP="00DD521B">
            <w:pPr>
              <w:pStyle w:val="Normalbulletsublist"/>
            </w:pPr>
            <w:r>
              <w:t>the plumbing and heating system</w:t>
            </w:r>
            <w:r w:rsidR="009C2130">
              <w:t>’</w:t>
            </w:r>
            <w:r>
              <w:t>s design</w:t>
            </w:r>
          </w:p>
          <w:p w14:paraId="60D2CD78" w14:textId="77777777" w:rsidR="00681A37" w:rsidRDefault="00681A37" w:rsidP="00DD521B">
            <w:pPr>
              <w:pStyle w:val="Normalbulletsublist"/>
            </w:pPr>
            <w:r>
              <w:t>the working environment</w:t>
            </w:r>
          </w:p>
          <w:p w14:paraId="74111422" w14:textId="45A5A407" w:rsidR="00681A37" w:rsidRPr="00CD50CC" w:rsidRDefault="00681A37" w:rsidP="00DD521B">
            <w:pPr>
              <w:pStyle w:val="Normalbulletsublist"/>
            </w:pPr>
            <w:r>
              <w:t>manufacturers</w:t>
            </w:r>
            <w:r w:rsidR="009C2130">
              <w:t>’</w:t>
            </w:r>
            <w:r>
              <w:t xml:space="preserve"> instructions</w:t>
            </w:r>
          </w:p>
        </w:tc>
        <w:tc>
          <w:tcPr>
            <w:tcW w:w="3627" w:type="dxa"/>
            <w:tcMar>
              <w:top w:w="108" w:type="dxa"/>
              <w:bottom w:w="108" w:type="dxa"/>
            </w:tcMar>
          </w:tcPr>
          <w:p w14:paraId="4E3E60E6" w14:textId="6F582C60" w:rsidR="00681A37" w:rsidRPr="00CD50CC" w:rsidRDefault="00681A37" w:rsidP="004525E4">
            <w:pPr>
              <w:pStyle w:val="ListParagraph"/>
              <w:numPr>
                <w:ilvl w:val="1"/>
                <w:numId w:val="37"/>
              </w:numPr>
              <w:adjustRightInd w:val="0"/>
              <w:spacing w:line="240" w:lineRule="auto"/>
              <w:contextualSpacing w:val="0"/>
            </w:pPr>
            <w:r>
              <w:t>The working methods that reduce the time periods during which plumbing, and heating systems need to be isolated</w:t>
            </w:r>
          </w:p>
        </w:tc>
        <w:tc>
          <w:tcPr>
            <w:tcW w:w="7261" w:type="dxa"/>
            <w:tcMar>
              <w:top w:w="108" w:type="dxa"/>
              <w:bottom w:w="108" w:type="dxa"/>
            </w:tcMar>
          </w:tcPr>
          <w:p w14:paraId="37A79D61" w14:textId="7E928132" w:rsidR="00681A37" w:rsidRDefault="00681A37" w:rsidP="00A06FE5">
            <w:pPr>
              <w:pStyle w:val="Normalbulletlist"/>
            </w:pPr>
            <w:r>
              <w:t xml:space="preserve">Learners to know the ways in which disruption to the </w:t>
            </w:r>
            <w:r w:rsidR="00FA6193">
              <w:t xml:space="preserve">hot and </w:t>
            </w:r>
            <w:proofErr w:type="gramStart"/>
            <w:r>
              <w:t>cold water</w:t>
            </w:r>
            <w:proofErr w:type="gramEnd"/>
            <w:r>
              <w:t xml:space="preserve"> supply can be kept to a minimum during work activities.</w:t>
            </w:r>
          </w:p>
          <w:p w14:paraId="70E32011" w14:textId="29DBF4C2" w:rsidR="00681A37" w:rsidRDefault="00681A37" w:rsidP="0074129E">
            <w:pPr>
              <w:pStyle w:val="Normalbulletlist"/>
            </w:pPr>
            <w:r>
              <w:t>Learners to be able to provide examples of working methods that reduce the time periods during which plumbing and heating systems need to be isolated such as:</w:t>
            </w:r>
          </w:p>
          <w:p w14:paraId="54521ED1" w14:textId="55736781" w:rsidR="00681A37" w:rsidRDefault="00681A37" w:rsidP="00A06FE5">
            <w:pPr>
              <w:pStyle w:val="Normalbulletsublist"/>
            </w:pPr>
            <w:r>
              <w:t>installation of service valves for new sections of pipework prior to the installation task commencing</w:t>
            </w:r>
          </w:p>
          <w:p w14:paraId="6BFEC062" w14:textId="0DE88EA7" w:rsidR="00C239E7" w:rsidRDefault="00C239E7" w:rsidP="00A06FE5">
            <w:pPr>
              <w:pStyle w:val="Normalbulletsublist"/>
            </w:pPr>
            <w:r>
              <w:t xml:space="preserve">making connections to the existing pipework </w:t>
            </w:r>
            <w:r w:rsidR="00435B89">
              <w:t xml:space="preserve">at </w:t>
            </w:r>
            <w:r>
              <w:t xml:space="preserve">the final </w:t>
            </w:r>
            <w:r w:rsidR="00CA6C75">
              <w:t>stage of the installation</w:t>
            </w:r>
          </w:p>
          <w:p w14:paraId="6D750E77" w14:textId="4756A1F2" w:rsidR="00681A37" w:rsidRDefault="00681A37" w:rsidP="00A06FE5">
            <w:pPr>
              <w:pStyle w:val="Normalbulletsublist"/>
            </w:pPr>
            <w:r>
              <w:t>prefabrication of pipework prior to connection to the life system</w:t>
            </w:r>
          </w:p>
          <w:p w14:paraId="54793458" w14:textId="2A504FB9" w:rsidR="00681A37" w:rsidRDefault="00681A37" w:rsidP="00A06FE5">
            <w:pPr>
              <w:pStyle w:val="Normalbulletsublist"/>
            </w:pPr>
            <w:r>
              <w:t>the use of pipe freezing equipment</w:t>
            </w:r>
          </w:p>
          <w:p w14:paraId="4A183DD5" w14:textId="660F290C" w:rsidR="00681A37" w:rsidRPr="00CD50CC" w:rsidRDefault="00681A37" w:rsidP="00A06FE5">
            <w:pPr>
              <w:pStyle w:val="Normalbulletsublist"/>
            </w:pPr>
            <w:r>
              <w:t>completing the work when buildings are not occupied.</w:t>
            </w:r>
          </w:p>
        </w:tc>
      </w:tr>
      <w:tr w:rsidR="0062088B" w:rsidRPr="00D979B1" w14:paraId="207A159F" w14:textId="77777777" w:rsidTr="00106031">
        <w:tc>
          <w:tcPr>
            <w:tcW w:w="3627" w:type="dxa"/>
            <w:vMerge/>
            <w:tcMar>
              <w:top w:w="108" w:type="dxa"/>
              <w:bottom w:w="108" w:type="dxa"/>
            </w:tcMar>
          </w:tcPr>
          <w:p w14:paraId="2B44968C" w14:textId="77777777" w:rsidR="0062088B" w:rsidRDefault="0062088B" w:rsidP="0062088B">
            <w:pPr>
              <w:pStyle w:val="ListParagraph"/>
              <w:numPr>
                <w:ilvl w:val="0"/>
                <w:numId w:val="37"/>
              </w:numPr>
              <w:adjustRightInd w:val="0"/>
              <w:spacing w:line="240" w:lineRule="auto"/>
              <w:contextualSpacing w:val="0"/>
            </w:pPr>
          </w:p>
        </w:tc>
        <w:tc>
          <w:tcPr>
            <w:tcW w:w="3627" w:type="dxa"/>
            <w:tcMar>
              <w:top w:w="108" w:type="dxa"/>
              <w:bottom w:w="108" w:type="dxa"/>
            </w:tcMar>
          </w:tcPr>
          <w:p w14:paraId="015051E1" w14:textId="13C3A894" w:rsidR="0062088B" w:rsidRDefault="0062088B" w:rsidP="0062088B">
            <w:pPr>
              <w:pStyle w:val="ListParagraph"/>
              <w:numPr>
                <w:ilvl w:val="1"/>
                <w:numId w:val="37"/>
              </w:numPr>
              <w:adjustRightInd w:val="0"/>
              <w:spacing w:line="240" w:lineRule="auto"/>
              <w:contextualSpacing w:val="0"/>
            </w:pPr>
            <w:r w:rsidRPr="004A0479">
              <w:t>The information that needs to be provided to other persons before decommissioning work takes place</w:t>
            </w:r>
          </w:p>
        </w:tc>
        <w:tc>
          <w:tcPr>
            <w:tcW w:w="7261" w:type="dxa"/>
            <w:tcMar>
              <w:top w:w="108" w:type="dxa"/>
              <w:bottom w:w="108" w:type="dxa"/>
            </w:tcMar>
          </w:tcPr>
          <w:p w14:paraId="07EB1236" w14:textId="618F91D6" w:rsidR="0062088B" w:rsidRDefault="0062088B" w:rsidP="0062088B">
            <w:pPr>
              <w:pStyle w:val="Normalbulletlist"/>
            </w:pPr>
            <w:r>
              <w:t>Learners to know</w:t>
            </w:r>
            <w:r w:rsidRPr="00270332">
              <w:t xml:space="preserve"> </w:t>
            </w:r>
            <w:r>
              <w:t xml:space="preserve">how people are </w:t>
            </w:r>
            <w:r w:rsidRPr="00270332">
              <w:t>affected</w:t>
            </w:r>
            <w:r>
              <w:t>,</w:t>
            </w:r>
            <w:r w:rsidRPr="00270332">
              <w:t xml:space="preserve"> the importance of communication throughout the task and </w:t>
            </w:r>
            <w:r>
              <w:t xml:space="preserve">the </w:t>
            </w:r>
            <w:r w:rsidRPr="00270332">
              <w:t>different levels of information th</w:t>
            </w:r>
            <w:r>
              <w:t>at those</w:t>
            </w:r>
            <w:r w:rsidRPr="00270332">
              <w:t xml:space="preserve"> affected need</w:t>
            </w:r>
            <w:r>
              <w:t>.</w:t>
            </w:r>
          </w:p>
          <w:p w14:paraId="6026588A" w14:textId="5117CA78" w:rsidR="0062088B" w:rsidRDefault="0062088B" w:rsidP="0062088B">
            <w:pPr>
              <w:pStyle w:val="Normalbulletlist"/>
            </w:pPr>
            <w:r>
              <w:t xml:space="preserve">Learners to be able to </w:t>
            </w:r>
            <w:r w:rsidRPr="009C3175">
              <w:t xml:space="preserve">describe appropriate and safe isolation methods for temporarily decommissioning a </w:t>
            </w:r>
            <w:r w:rsidR="006F6B0B">
              <w:t>plumbing</w:t>
            </w:r>
            <w:r w:rsidRPr="009C3175">
              <w:t xml:space="preserve"> system </w:t>
            </w:r>
            <w:r>
              <w:t>and components.</w:t>
            </w:r>
          </w:p>
          <w:p w14:paraId="3A1F8571" w14:textId="70C87931" w:rsidR="0062088B" w:rsidRDefault="0062088B" w:rsidP="0062088B">
            <w:pPr>
              <w:pStyle w:val="Normalbulletlist"/>
            </w:pPr>
            <w:r>
              <w:t xml:space="preserve">Learners to be able to </w:t>
            </w:r>
            <w:r w:rsidR="007F7664">
              <w:t>give</w:t>
            </w:r>
            <w:r>
              <w:t xml:space="preserve"> examples of information that needs to be provided prior to decommissioning including:</w:t>
            </w:r>
          </w:p>
          <w:p w14:paraId="664F1BB0" w14:textId="5BDA9F2C" w:rsidR="0062088B" w:rsidRDefault="00533562" w:rsidP="0062088B">
            <w:pPr>
              <w:pStyle w:val="Normalbulletsublist"/>
            </w:pPr>
            <w:r>
              <w:t>W</w:t>
            </w:r>
            <w:r w:rsidR="0062088B">
              <w:t>hich systems are affected?</w:t>
            </w:r>
          </w:p>
          <w:p w14:paraId="03E60E66" w14:textId="6D19526B" w:rsidR="0062088B" w:rsidRDefault="00533562" w:rsidP="0062088B">
            <w:pPr>
              <w:pStyle w:val="Normalbulletsublist"/>
            </w:pPr>
            <w:r>
              <w:t>H</w:t>
            </w:r>
            <w:r w:rsidR="0062088B">
              <w:t>ow long will the system be decommissioned?</w:t>
            </w:r>
          </w:p>
          <w:p w14:paraId="2BC32244" w14:textId="7F7BC13D" w:rsidR="0062088B" w:rsidRDefault="00533562" w:rsidP="0062088B">
            <w:pPr>
              <w:pStyle w:val="Normalbulletsublist"/>
            </w:pPr>
            <w:r>
              <w:t>A</w:t>
            </w:r>
            <w:r w:rsidR="0062088B">
              <w:t>re there any alternative sources?</w:t>
            </w:r>
          </w:p>
          <w:p w14:paraId="780661EB" w14:textId="49B1306E" w:rsidR="0062088B" w:rsidRDefault="0062088B" w:rsidP="0062088B">
            <w:pPr>
              <w:pStyle w:val="Normalbulletlist"/>
            </w:pPr>
            <w:r>
              <w:t>Learners to be able to explain the requirements to inform other trades prior to decommissioning as decommissioning may affect their progress, for example isolating the water supply will affect a plasterer being able to obtain water to mix plaster.</w:t>
            </w:r>
          </w:p>
          <w:p w14:paraId="27E75EB2" w14:textId="77777777" w:rsidR="0062088B" w:rsidRDefault="0062088B" w:rsidP="0062088B">
            <w:pPr>
              <w:pStyle w:val="Normalbulletlist"/>
            </w:pPr>
            <w:r>
              <w:t>Learners to give examples for each system type.</w:t>
            </w:r>
          </w:p>
          <w:p w14:paraId="0161D020" w14:textId="0FA02405" w:rsidR="0062088B" w:rsidRDefault="0062088B" w:rsidP="00867075">
            <w:pPr>
              <w:pStyle w:val="Normalbulletlist"/>
            </w:pPr>
            <w:r w:rsidRPr="00505BF5">
              <w:t xml:space="preserve">Learners </w:t>
            </w:r>
            <w:r>
              <w:t>to develop a</w:t>
            </w:r>
            <w:r w:rsidRPr="00505BF5">
              <w:t xml:space="preserve"> work programme for the permanent decommissioning of a </w:t>
            </w:r>
            <w:r w:rsidR="00C57F0B">
              <w:t>plumbing</w:t>
            </w:r>
            <w:r w:rsidRPr="00505BF5">
              <w:t xml:space="preserve"> system</w:t>
            </w:r>
            <w:r>
              <w:t xml:space="preserve"> and un</w:t>
            </w:r>
            <w:r w:rsidRPr="00505BF5">
              <w:t>derline any hazards or risks to health.</w:t>
            </w:r>
          </w:p>
        </w:tc>
      </w:tr>
      <w:tr w:rsidR="00681A37" w:rsidRPr="00D979B1" w14:paraId="10AE693F" w14:textId="77777777" w:rsidTr="00106031">
        <w:tc>
          <w:tcPr>
            <w:tcW w:w="3627" w:type="dxa"/>
            <w:vMerge/>
            <w:tcMar>
              <w:top w:w="108" w:type="dxa"/>
              <w:bottom w:w="108" w:type="dxa"/>
            </w:tcMar>
          </w:tcPr>
          <w:p w14:paraId="7557E357" w14:textId="77777777" w:rsidR="00681A37" w:rsidRDefault="00681A37"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47B98441" w14:textId="5B54B6C5" w:rsidR="00681A37" w:rsidRDefault="004A0479" w:rsidP="004525E4">
            <w:pPr>
              <w:pStyle w:val="ListParagraph"/>
              <w:numPr>
                <w:ilvl w:val="1"/>
                <w:numId w:val="37"/>
              </w:numPr>
              <w:adjustRightInd w:val="0"/>
              <w:spacing w:line="240" w:lineRule="auto"/>
              <w:contextualSpacing w:val="0"/>
            </w:pPr>
            <w:r w:rsidRPr="004A0479">
              <w:t>The procedures for decommissioning systems</w:t>
            </w:r>
          </w:p>
        </w:tc>
        <w:tc>
          <w:tcPr>
            <w:tcW w:w="7261" w:type="dxa"/>
            <w:tcMar>
              <w:top w:w="108" w:type="dxa"/>
              <w:bottom w:w="108" w:type="dxa"/>
            </w:tcMar>
          </w:tcPr>
          <w:p w14:paraId="4D6EEE81" w14:textId="2D9BBBC3" w:rsidR="00C57F0B" w:rsidRDefault="00C57F0B" w:rsidP="00C57F0B">
            <w:pPr>
              <w:pStyle w:val="Normalbulletlist"/>
            </w:pPr>
            <w:r w:rsidRPr="00F21725">
              <w:t xml:space="preserve">Learners </w:t>
            </w:r>
            <w:r>
              <w:t>to</w:t>
            </w:r>
            <w:r w:rsidRPr="00F21725">
              <w:t xml:space="preserve"> know the means of capping off pipework, including temporary methods and the most appropriate positions of notices or signs warning of a decommissioned system and the information that should be provided.</w:t>
            </w:r>
          </w:p>
          <w:p w14:paraId="33C0B783" w14:textId="77777777" w:rsidR="00C57F0B" w:rsidRDefault="00C57F0B" w:rsidP="00C57F0B">
            <w:pPr>
              <w:pStyle w:val="Normalbulletlist"/>
            </w:pPr>
            <w:r>
              <w:t>Learners to be able to explain procedures for decommissioning systems including:</w:t>
            </w:r>
          </w:p>
          <w:p w14:paraId="034CDE9B" w14:textId="65711E71" w:rsidR="00C57F0B" w:rsidRDefault="00C57F0B" w:rsidP="00C57F0B">
            <w:pPr>
              <w:pStyle w:val="Normalbulletsublist"/>
            </w:pPr>
            <w:r>
              <w:t xml:space="preserve">notifying </w:t>
            </w:r>
            <w:r w:rsidR="005D0F8F">
              <w:t xml:space="preserve">the </w:t>
            </w:r>
            <w:r>
              <w:t>relevant person</w:t>
            </w:r>
          </w:p>
          <w:p w14:paraId="370494C2" w14:textId="77777777" w:rsidR="00C57F0B" w:rsidRDefault="00C57F0B" w:rsidP="00C57F0B">
            <w:pPr>
              <w:pStyle w:val="Normalbulletsublist"/>
            </w:pPr>
            <w:r>
              <w:t>isolating the fuel/electricity supply to the system as appropriate</w:t>
            </w:r>
          </w:p>
          <w:p w14:paraId="45CBB603" w14:textId="77777777" w:rsidR="00C57F0B" w:rsidRDefault="00C57F0B" w:rsidP="00C57F0B">
            <w:pPr>
              <w:pStyle w:val="Normalbulletsublist"/>
            </w:pPr>
            <w:r>
              <w:t>isolating the water supply</w:t>
            </w:r>
          </w:p>
          <w:p w14:paraId="33127246" w14:textId="77777777" w:rsidR="00C57F0B" w:rsidRDefault="00C57F0B" w:rsidP="00C57F0B">
            <w:pPr>
              <w:pStyle w:val="Normalbulletsublist"/>
            </w:pPr>
            <w:r>
              <w:t>applying warning notices and signs</w:t>
            </w:r>
          </w:p>
          <w:p w14:paraId="65B6B175" w14:textId="77777777" w:rsidR="00C57F0B" w:rsidRDefault="00C57F0B" w:rsidP="00C57F0B">
            <w:pPr>
              <w:pStyle w:val="Normalbulletsublist"/>
            </w:pPr>
            <w:r>
              <w:lastRenderedPageBreak/>
              <w:t>draining the system to a suitable location</w:t>
            </w:r>
          </w:p>
          <w:p w14:paraId="2CC2C107" w14:textId="4A7EEC79" w:rsidR="00C57F0B" w:rsidRDefault="00C57F0B" w:rsidP="00C57F0B">
            <w:pPr>
              <w:pStyle w:val="Normalbulletsublist"/>
            </w:pPr>
            <w:r>
              <w:t>appropriately disposing of contents</w:t>
            </w:r>
          </w:p>
          <w:p w14:paraId="4673F61F" w14:textId="016E24C9" w:rsidR="00C57F0B" w:rsidRDefault="00C57F0B" w:rsidP="00C57F0B">
            <w:pPr>
              <w:pStyle w:val="Normalbulletsublist"/>
            </w:pPr>
            <w:r>
              <w:t>temporarily capping pipework sections as required</w:t>
            </w:r>
          </w:p>
          <w:p w14:paraId="69B5CF29" w14:textId="77777777" w:rsidR="00C57F0B" w:rsidRDefault="00C57F0B" w:rsidP="00C57F0B">
            <w:pPr>
              <w:pStyle w:val="Normalbulletsublist"/>
            </w:pPr>
            <w:r>
              <w:t>notifying building users</w:t>
            </w:r>
          </w:p>
          <w:p w14:paraId="7ED9582B" w14:textId="77777777" w:rsidR="00C57F0B" w:rsidRDefault="00C57F0B" w:rsidP="00C57F0B">
            <w:pPr>
              <w:pStyle w:val="Normalbulletsublist"/>
            </w:pPr>
            <w:r>
              <w:t>alternative sources of facilities or supplies as required.</w:t>
            </w:r>
          </w:p>
          <w:p w14:paraId="33139100" w14:textId="7318689F" w:rsidR="00681A37" w:rsidRDefault="00C57F0B" w:rsidP="009935B3">
            <w:pPr>
              <w:pStyle w:val="Normalbulletlist"/>
            </w:pPr>
            <w:r>
              <w:t>Learners to be able to give examples for a range of plumbing and heating systems.</w:t>
            </w:r>
          </w:p>
        </w:tc>
      </w:tr>
      <w:tr w:rsidR="004525E4" w:rsidRPr="00D979B1" w14:paraId="5BB0DAFA" w14:textId="77777777" w:rsidTr="00106031">
        <w:tc>
          <w:tcPr>
            <w:tcW w:w="3627" w:type="dxa"/>
            <w:tcMar>
              <w:top w:w="108" w:type="dxa"/>
              <w:bottom w:w="108" w:type="dxa"/>
            </w:tcMar>
          </w:tcPr>
          <w:p w14:paraId="34E2C95B" w14:textId="063D2AB5" w:rsidR="004525E4" w:rsidRPr="00CD50CC" w:rsidRDefault="00DD521B" w:rsidP="00AA295A">
            <w:pPr>
              <w:pStyle w:val="ListParagraph"/>
              <w:numPr>
                <w:ilvl w:val="0"/>
                <w:numId w:val="45"/>
              </w:numPr>
              <w:adjustRightInd w:val="0"/>
              <w:spacing w:line="240" w:lineRule="auto"/>
              <w:contextualSpacing w:val="0"/>
            </w:pPr>
            <w:r>
              <w:lastRenderedPageBreak/>
              <w:t>Understand the methods and techniques to ensure the plumbing and heating system cannot be accidentally reactivated or become dangerous</w:t>
            </w:r>
          </w:p>
        </w:tc>
        <w:tc>
          <w:tcPr>
            <w:tcW w:w="3627" w:type="dxa"/>
            <w:tcMar>
              <w:top w:w="108" w:type="dxa"/>
              <w:bottom w:w="108" w:type="dxa"/>
            </w:tcMar>
          </w:tcPr>
          <w:p w14:paraId="7B53754E" w14:textId="4894BB3A" w:rsidR="004525E4" w:rsidRDefault="00DD521B" w:rsidP="00ED6606">
            <w:pPr>
              <w:pStyle w:val="ListParagraph"/>
              <w:numPr>
                <w:ilvl w:val="1"/>
                <w:numId w:val="45"/>
              </w:numPr>
              <w:adjustRightInd w:val="0"/>
              <w:spacing w:line="240" w:lineRule="auto"/>
              <w:contextualSpacing w:val="0"/>
            </w:pPr>
            <w:r>
              <w:t>The methods used during the decommissioning process to prevent the end-user from operating plumbing and heating system components</w:t>
            </w:r>
          </w:p>
        </w:tc>
        <w:tc>
          <w:tcPr>
            <w:tcW w:w="7261" w:type="dxa"/>
            <w:tcMar>
              <w:top w:w="108" w:type="dxa"/>
              <w:bottom w:w="108" w:type="dxa"/>
            </w:tcMar>
          </w:tcPr>
          <w:p w14:paraId="48929760" w14:textId="0242C67C" w:rsidR="00C4213C" w:rsidRDefault="00C4213C" w:rsidP="00122F4B">
            <w:pPr>
              <w:pStyle w:val="Normalbulletlist"/>
            </w:pPr>
            <w:r w:rsidRPr="00C4213C">
              <w:t xml:space="preserve">Learners </w:t>
            </w:r>
            <w:r>
              <w:t xml:space="preserve">to </w:t>
            </w:r>
            <w:r w:rsidRPr="00C4213C">
              <w:t>know what documentation should be completed during the decommissioning process</w:t>
            </w:r>
            <w:r>
              <w:t xml:space="preserve">, </w:t>
            </w:r>
            <w:r w:rsidRPr="00C4213C">
              <w:t>what information they need to supply and where the documentation goes once</w:t>
            </w:r>
            <w:r>
              <w:t xml:space="preserve"> it is</w:t>
            </w:r>
            <w:r w:rsidRPr="00C4213C">
              <w:t xml:space="preserve"> completed</w:t>
            </w:r>
            <w:r>
              <w:t>.</w:t>
            </w:r>
          </w:p>
          <w:p w14:paraId="24BF9132" w14:textId="56C5456F" w:rsidR="00DA6C0A" w:rsidRDefault="00E612E6" w:rsidP="00122F4B">
            <w:pPr>
              <w:pStyle w:val="Normalbulletlist"/>
            </w:pPr>
            <w:r w:rsidRPr="00C4213C">
              <w:t xml:space="preserve">Learners </w:t>
            </w:r>
            <w:r>
              <w:t xml:space="preserve">to </w:t>
            </w:r>
            <w:r w:rsidRPr="00C4213C">
              <w:t>know</w:t>
            </w:r>
            <w:r w:rsidR="00DA6C0A">
              <w:t xml:space="preserve"> the methods used during decommissioning to prevent the end</w:t>
            </w:r>
            <w:r w:rsidR="00D5580A">
              <w:t>-</w:t>
            </w:r>
            <w:r w:rsidR="00DA6C0A">
              <w:t>user from operating plumbing and heating components</w:t>
            </w:r>
            <w:r w:rsidR="00590299">
              <w:t>, including:</w:t>
            </w:r>
          </w:p>
          <w:p w14:paraId="6431FDCF" w14:textId="69058A9E" w:rsidR="00DA6C0A" w:rsidRDefault="00E612E6" w:rsidP="00122F4B">
            <w:pPr>
              <w:pStyle w:val="Normalbulletsublist"/>
            </w:pPr>
            <w:r>
              <w:t>n</w:t>
            </w:r>
            <w:r w:rsidR="00DA6C0A">
              <w:t>otify</w:t>
            </w:r>
            <w:r w:rsidR="00590299">
              <w:t>ing the</w:t>
            </w:r>
            <w:r w:rsidR="00DA6C0A">
              <w:t xml:space="preserve"> relevant person</w:t>
            </w:r>
          </w:p>
          <w:p w14:paraId="6CE2E0F3" w14:textId="14A3B155" w:rsidR="00DA6C0A" w:rsidRDefault="00E612E6" w:rsidP="00122F4B">
            <w:pPr>
              <w:pStyle w:val="Normalbulletsublist"/>
            </w:pPr>
            <w:r>
              <w:t>a</w:t>
            </w:r>
            <w:r w:rsidR="00DA6C0A">
              <w:t>pply</w:t>
            </w:r>
            <w:r w:rsidR="00590299">
              <w:t>ing</w:t>
            </w:r>
            <w:r w:rsidR="00DA6C0A">
              <w:t xml:space="preserve"> warning notices and signs</w:t>
            </w:r>
          </w:p>
          <w:p w14:paraId="56DCBE44" w14:textId="66D6CCDD" w:rsidR="00DA6C0A" w:rsidRDefault="00E612E6" w:rsidP="00122F4B">
            <w:pPr>
              <w:pStyle w:val="Normalbulletsublist"/>
            </w:pPr>
            <w:r>
              <w:t>t</w:t>
            </w:r>
            <w:r w:rsidR="00DA6C0A">
              <w:t>emporary capping of pipework sections as required</w:t>
            </w:r>
          </w:p>
          <w:p w14:paraId="4C9BEA45" w14:textId="24D960EB" w:rsidR="00DA6C0A" w:rsidRDefault="00E612E6" w:rsidP="00122F4B">
            <w:pPr>
              <w:pStyle w:val="Normalbulletsublist"/>
            </w:pPr>
            <w:r>
              <w:t>n</w:t>
            </w:r>
            <w:r w:rsidR="00DA6C0A">
              <w:t>otify</w:t>
            </w:r>
            <w:r w:rsidR="00590299">
              <w:t>ing</w:t>
            </w:r>
            <w:r w:rsidR="00DA6C0A">
              <w:t xml:space="preserve"> building users</w:t>
            </w:r>
            <w:r w:rsidR="00122F4B">
              <w:t>.</w:t>
            </w:r>
          </w:p>
          <w:p w14:paraId="3C89B8B6" w14:textId="5758098B" w:rsidR="00DA6C0A" w:rsidRPr="00122F4B" w:rsidRDefault="00590299" w:rsidP="00122F4B">
            <w:pPr>
              <w:pStyle w:val="Normalbulletlist"/>
            </w:pPr>
            <w:r w:rsidRPr="00C4213C">
              <w:t xml:space="preserve">Learners </w:t>
            </w:r>
            <w:r>
              <w:t>to be able to give e</w:t>
            </w:r>
            <w:r w:rsidR="00DA6C0A" w:rsidRPr="00122F4B">
              <w:t>xamples for each plumbing and heating system type of where to apply warning notices</w:t>
            </w:r>
            <w:r w:rsidR="004E6035">
              <w:t>,</w:t>
            </w:r>
            <w:r w:rsidR="00DA6C0A" w:rsidRPr="00122F4B">
              <w:t xml:space="preserve"> for example</w:t>
            </w:r>
            <w:r w:rsidR="00AF498C">
              <w:t>,</w:t>
            </w:r>
            <w:r w:rsidR="00DA6C0A" w:rsidRPr="00122F4B">
              <w:t xml:space="preserve"> when isolating the cold water to a property</w:t>
            </w:r>
            <w:r w:rsidR="00AF498C">
              <w:t>,</w:t>
            </w:r>
            <w:r w:rsidR="00DA6C0A" w:rsidRPr="00122F4B">
              <w:t xml:space="preserve"> a warning sign should be fixed to the main stop tap.</w:t>
            </w:r>
          </w:p>
          <w:p w14:paraId="6A30057C" w14:textId="597E22F5" w:rsidR="00DA6C0A" w:rsidRPr="00122F4B" w:rsidRDefault="004E6035" w:rsidP="00122F4B">
            <w:pPr>
              <w:pStyle w:val="Normalbulletlist"/>
            </w:pPr>
            <w:r w:rsidRPr="00C4213C">
              <w:t xml:space="preserve">Learners </w:t>
            </w:r>
            <w:r>
              <w:t>to be able to p</w:t>
            </w:r>
            <w:r w:rsidR="00DA6C0A" w:rsidRPr="00122F4B">
              <w:t>rovide examples of warning notices and signs during delivery.</w:t>
            </w:r>
          </w:p>
          <w:p w14:paraId="3127188C" w14:textId="3BCF0853" w:rsidR="00DA6C0A" w:rsidRPr="00122F4B" w:rsidRDefault="004E6035" w:rsidP="00122F4B">
            <w:pPr>
              <w:pStyle w:val="Normalbulletlist"/>
            </w:pPr>
            <w:r w:rsidRPr="00C4213C">
              <w:t xml:space="preserve">Learners </w:t>
            </w:r>
            <w:r>
              <w:t>to be able to give e</w:t>
            </w:r>
            <w:r w:rsidR="00DA6C0A" w:rsidRPr="00122F4B">
              <w:t>xamples for a variety of settings such as domestic properties and commercial and industrial settings.</w:t>
            </w:r>
          </w:p>
          <w:p w14:paraId="57DAC621" w14:textId="571007B0" w:rsidR="00DA6C0A" w:rsidRPr="00122F4B" w:rsidRDefault="004E6035" w:rsidP="00122F4B">
            <w:pPr>
              <w:pStyle w:val="Normalbulletlist"/>
            </w:pPr>
            <w:r w:rsidRPr="00C4213C">
              <w:t xml:space="preserve">Learners </w:t>
            </w:r>
            <w:r>
              <w:t>to be able to d</w:t>
            </w:r>
            <w:r w:rsidR="00DA6C0A" w:rsidRPr="00122F4B">
              <w:t>iscuss types of relevant persons for example</w:t>
            </w:r>
            <w:r w:rsidR="0003338C">
              <w:t>,</w:t>
            </w:r>
            <w:r w:rsidR="00DA6C0A" w:rsidRPr="00122F4B">
              <w:t xml:space="preserve"> in a school you would inform the building supervisor</w:t>
            </w:r>
            <w:r>
              <w:t>,</w:t>
            </w:r>
            <w:r w:rsidR="00DA6C0A" w:rsidRPr="00122F4B">
              <w:t xml:space="preserve"> in a domestic property you would inform the homeowner</w:t>
            </w:r>
            <w:r>
              <w:t xml:space="preserve"> and in a rented property you would inform the</w:t>
            </w:r>
            <w:r w:rsidR="00DA6C0A" w:rsidRPr="00122F4B">
              <w:t xml:space="preserve"> tenant.</w:t>
            </w:r>
          </w:p>
          <w:p w14:paraId="4BC83BF4" w14:textId="2532A228" w:rsidR="004525E4" w:rsidRPr="00CD50CC" w:rsidRDefault="006A6FC3" w:rsidP="00122F4B">
            <w:pPr>
              <w:pStyle w:val="Normalbulletlist"/>
            </w:pPr>
            <w:r w:rsidRPr="00C4213C">
              <w:lastRenderedPageBreak/>
              <w:t xml:space="preserve">Learners </w:t>
            </w:r>
            <w:r>
              <w:t xml:space="preserve">to be able to provide examples of </w:t>
            </w:r>
            <w:r w:rsidR="00DA6C0A" w:rsidRPr="00122F4B">
              <w:t>temporary and permanent decommissioning of plumbing systems</w:t>
            </w:r>
            <w:r>
              <w:t>.</w:t>
            </w:r>
          </w:p>
        </w:tc>
      </w:tr>
      <w:tr w:rsidR="00DD521B" w:rsidRPr="00D979B1" w14:paraId="40487BF5" w14:textId="77777777" w:rsidTr="00041801">
        <w:tc>
          <w:tcPr>
            <w:tcW w:w="7254" w:type="dxa"/>
            <w:gridSpan w:val="2"/>
            <w:tcMar>
              <w:top w:w="108" w:type="dxa"/>
              <w:bottom w:w="108" w:type="dxa"/>
            </w:tcMar>
          </w:tcPr>
          <w:p w14:paraId="5462DA01" w14:textId="06CE49F0" w:rsidR="00DD521B" w:rsidRDefault="00DD521B" w:rsidP="00AA295A">
            <w:pPr>
              <w:pStyle w:val="ListParagraph"/>
              <w:numPr>
                <w:ilvl w:val="0"/>
                <w:numId w:val="45"/>
              </w:numPr>
              <w:adjustRightInd w:val="0"/>
              <w:spacing w:line="240" w:lineRule="auto"/>
              <w:contextualSpacing w:val="0"/>
            </w:pPr>
            <w:r>
              <w:lastRenderedPageBreak/>
              <w:t>Understand how to complete relevant documentation</w:t>
            </w:r>
          </w:p>
        </w:tc>
        <w:tc>
          <w:tcPr>
            <w:tcW w:w="7261" w:type="dxa"/>
            <w:tcMar>
              <w:top w:w="108" w:type="dxa"/>
              <w:bottom w:w="108" w:type="dxa"/>
            </w:tcMar>
          </w:tcPr>
          <w:p w14:paraId="436B4AFE" w14:textId="2FD4E9E7" w:rsidR="00837E55" w:rsidRDefault="004E6035" w:rsidP="00122F4B">
            <w:pPr>
              <w:pStyle w:val="Normalbulletlist"/>
            </w:pPr>
            <w:r w:rsidRPr="00C4213C">
              <w:t xml:space="preserve">Learners </w:t>
            </w:r>
            <w:r>
              <w:t>to be able to p</w:t>
            </w:r>
            <w:r w:rsidR="00837E55">
              <w:t>rovide examples of decommissioning certificates for a range of systems</w:t>
            </w:r>
            <w:r>
              <w:t xml:space="preserve">, to be able to </w:t>
            </w:r>
            <w:r w:rsidR="00837E55">
              <w:t xml:space="preserve">explain how to complete one and </w:t>
            </w:r>
            <w:r>
              <w:t xml:space="preserve">to know </w:t>
            </w:r>
            <w:r w:rsidR="00837E55">
              <w:t>the information contained on each certificate</w:t>
            </w:r>
            <w:r>
              <w:t xml:space="preserve"> including</w:t>
            </w:r>
            <w:r w:rsidR="00837E55">
              <w:t>:</w:t>
            </w:r>
          </w:p>
          <w:p w14:paraId="0628CA3E" w14:textId="161E1172" w:rsidR="00837E55" w:rsidRDefault="004E6035" w:rsidP="00122F4B">
            <w:pPr>
              <w:pStyle w:val="Normalbulletsublist"/>
            </w:pPr>
            <w:r>
              <w:t>d</w:t>
            </w:r>
            <w:r w:rsidR="00837E55">
              <w:t>ate work undertaken</w:t>
            </w:r>
          </w:p>
          <w:p w14:paraId="65E36970" w14:textId="1D03E05A" w:rsidR="00837E55" w:rsidRDefault="004E6035" w:rsidP="00122F4B">
            <w:pPr>
              <w:pStyle w:val="Normalbulletsublist"/>
            </w:pPr>
            <w:r>
              <w:t>n</w:t>
            </w:r>
            <w:r w:rsidR="00837E55">
              <w:t>ame of operative</w:t>
            </w:r>
          </w:p>
          <w:p w14:paraId="6050E160" w14:textId="21E9E5B5" w:rsidR="00837E55" w:rsidRDefault="004E6035" w:rsidP="00122F4B">
            <w:pPr>
              <w:pStyle w:val="Normalbulletsublist"/>
            </w:pPr>
            <w:r>
              <w:t>h</w:t>
            </w:r>
            <w:r w:rsidR="00837E55">
              <w:t>ealth and safety requirements</w:t>
            </w:r>
          </w:p>
          <w:p w14:paraId="19E30B1A" w14:textId="251E0CC6" w:rsidR="00837E55" w:rsidRDefault="004E6035" w:rsidP="00122F4B">
            <w:pPr>
              <w:pStyle w:val="Normalbulletsublist"/>
            </w:pPr>
            <w:r>
              <w:t>i</w:t>
            </w:r>
            <w:r w:rsidR="00837E55">
              <w:t>solation points</w:t>
            </w:r>
          </w:p>
          <w:p w14:paraId="362D9526" w14:textId="0CDCCE5E" w:rsidR="00837E55" w:rsidRDefault="004E6035" w:rsidP="00122F4B">
            <w:pPr>
              <w:pStyle w:val="Normalbulletsublist"/>
            </w:pPr>
            <w:r>
              <w:t>d</w:t>
            </w:r>
            <w:r w:rsidR="00837E55">
              <w:t>rain off points</w:t>
            </w:r>
          </w:p>
          <w:p w14:paraId="0DBFAF32" w14:textId="0DE595BD" w:rsidR="00837E55" w:rsidRDefault="004E6035" w:rsidP="00122F4B">
            <w:pPr>
              <w:pStyle w:val="Normalbulletsublist"/>
            </w:pPr>
            <w:r>
              <w:t>t</w:t>
            </w:r>
            <w:r w:rsidR="00837E55">
              <w:t>emporary services available</w:t>
            </w:r>
          </w:p>
          <w:p w14:paraId="0DB0C338" w14:textId="3BAE1FDE" w:rsidR="00837E55" w:rsidRDefault="004E6035" w:rsidP="00122F4B">
            <w:pPr>
              <w:pStyle w:val="Normalbulletsublist"/>
            </w:pPr>
            <w:r>
              <w:t>r</w:t>
            </w:r>
            <w:r w:rsidR="00837E55">
              <w:t>elevant person</w:t>
            </w:r>
          </w:p>
          <w:p w14:paraId="513DFBB5" w14:textId="220967EF" w:rsidR="00837E55" w:rsidRDefault="004E6035" w:rsidP="00122F4B">
            <w:pPr>
              <w:pStyle w:val="Normalbulletsublist"/>
            </w:pPr>
            <w:r>
              <w:t>m</w:t>
            </w:r>
            <w:r w:rsidR="00837E55">
              <w:t>ethod of ensuring the system cannot be reactivated</w:t>
            </w:r>
          </w:p>
          <w:p w14:paraId="51EE29B7" w14:textId="38C2A860" w:rsidR="00837E55" w:rsidRDefault="004E6035" w:rsidP="00122F4B">
            <w:pPr>
              <w:pStyle w:val="Normalbulletsublist"/>
            </w:pPr>
            <w:r>
              <w:t>p</w:t>
            </w:r>
            <w:r w:rsidR="00837E55">
              <w:t>re-existing damage report</w:t>
            </w:r>
          </w:p>
          <w:p w14:paraId="3552D894" w14:textId="1EC22FE3" w:rsidR="00837E55" w:rsidRDefault="004E6035" w:rsidP="00122F4B">
            <w:pPr>
              <w:pStyle w:val="Normalbulletsublist"/>
            </w:pPr>
            <w:r>
              <w:t>w</w:t>
            </w:r>
            <w:r w:rsidR="00837E55">
              <w:t>ork activity description</w:t>
            </w:r>
            <w:r w:rsidR="00122F4B">
              <w:t>.</w:t>
            </w:r>
          </w:p>
          <w:p w14:paraId="6F523858" w14:textId="105E8A7C" w:rsidR="00DD521B" w:rsidRPr="00CD50CC" w:rsidRDefault="004E6035" w:rsidP="00F221B4">
            <w:pPr>
              <w:pStyle w:val="Normalbulletlist"/>
            </w:pPr>
            <w:r w:rsidRPr="00C4213C">
              <w:t xml:space="preserve">Learners </w:t>
            </w:r>
            <w:r>
              <w:t xml:space="preserve">to </w:t>
            </w:r>
            <w:r w:rsidR="00837E55">
              <w:t xml:space="preserve">be </w:t>
            </w:r>
            <w:r w:rsidR="00B406C8">
              <w:t xml:space="preserve">able to give examples </w:t>
            </w:r>
            <w:r w:rsidR="00837E55">
              <w:t>for the range of plumbing systems</w:t>
            </w:r>
            <w:r w:rsidR="00122F4B">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7E6FF" w14:textId="77777777" w:rsidR="002023BB" w:rsidRDefault="002023BB">
      <w:pPr>
        <w:spacing w:before="0" w:after="0"/>
      </w:pPr>
      <w:r>
        <w:separator/>
      </w:r>
    </w:p>
  </w:endnote>
  <w:endnote w:type="continuationSeparator" w:id="0">
    <w:p w14:paraId="28853D8E" w14:textId="77777777" w:rsidR="002023BB" w:rsidRDefault="002023BB">
      <w:pPr>
        <w:spacing w:before="0" w:after="0"/>
      </w:pPr>
      <w:r>
        <w:continuationSeparator/>
      </w:r>
    </w:p>
  </w:endnote>
  <w:endnote w:type="continuationNotice" w:id="1">
    <w:p w14:paraId="34074335" w14:textId="77777777" w:rsidR="002023BB" w:rsidRDefault="002023B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622212B1" w:rsidR="008C49CA" w:rsidRPr="00041DCF" w:rsidRDefault="008C365C"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274D0">
      <w:rPr>
        <w:rFonts w:cs="Arial"/>
      </w:rPr>
      <w:t>.</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fldSimple w:instr=" NUMPAGES   \* MERGEFORMAT ">
      <w:r w:rsidR="00041DCF">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C348C" w14:textId="77777777" w:rsidR="002023BB" w:rsidRDefault="002023BB">
      <w:pPr>
        <w:spacing w:before="0" w:after="0"/>
      </w:pPr>
      <w:r>
        <w:separator/>
      </w:r>
    </w:p>
  </w:footnote>
  <w:footnote w:type="continuationSeparator" w:id="0">
    <w:p w14:paraId="03B0CFE7" w14:textId="77777777" w:rsidR="002023BB" w:rsidRDefault="002023BB">
      <w:pPr>
        <w:spacing w:before="0" w:after="0"/>
      </w:pPr>
      <w:r>
        <w:continuationSeparator/>
      </w:r>
    </w:p>
  </w:footnote>
  <w:footnote w:type="continuationNotice" w:id="1">
    <w:p w14:paraId="637BCB64" w14:textId="77777777" w:rsidR="002023BB" w:rsidRDefault="002023B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579D72CE"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8240"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2C03EB">
      <w:rPr>
        <w:b/>
        <w:bCs/>
        <w:sz w:val="28"/>
        <w:szCs w:val="28"/>
      </w:rPr>
      <w:t>3</w:t>
    </w:r>
    <w:r w:rsidR="00DC642B">
      <w:rPr>
        <w:b/>
        <w:bCs/>
        <w:sz w:val="28"/>
        <w:szCs w:val="28"/>
      </w:rPr>
      <w:t>)</w:t>
    </w:r>
  </w:p>
  <w:p w14:paraId="1A87A6D0" w14:textId="1B83CD21"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58241"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D85B5A" id="Straight Connector 11"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2C03EB">
      <w:rPr>
        <w:color w:val="0077E3"/>
        <w:sz w:val="24"/>
        <w:szCs w:val="28"/>
      </w:rPr>
      <w:t>3</w:t>
    </w:r>
    <w:r w:rsidR="00100DE4" w:rsidRPr="00AC3BFD">
      <w:rPr>
        <w:color w:val="0077E3"/>
        <w:sz w:val="24"/>
        <w:szCs w:val="28"/>
      </w:rPr>
      <w:t>0</w:t>
    </w:r>
    <w:r w:rsidR="003D3971">
      <w:rPr>
        <w:color w:val="0077E3"/>
        <w:sz w:val="24"/>
        <w:szCs w:val="28"/>
      </w:rPr>
      <w:t>6</w:t>
    </w:r>
    <w:r w:rsidR="002C03EB">
      <w:rPr>
        <w:color w:val="0077E3"/>
        <w:sz w:val="24"/>
        <w:szCs w:val="28"/>
      </w:rPr>
      <w:t>PH</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F4F5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4B04F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D82C7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816EA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7622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C6DA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F4A4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04CE0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D8929AD"/>
    <w:multiLevelType w:val="hybridMultilevel"/>
    <w:tmpl w:val="290C171A"/>
    <w:lvl w:ilvl="0" w:tplc="0809000F">
      <w:start w:val="1"/>
      <w:numFmt w:val="decimal"/>
      <w:lvlText w:val="%1."/>
      <w:lvlJc w:val="left"/>
      <w:pPr>
        <w:tabs>
          <w:tab w:val="num" w:pos="284"/>
        </w:tabs>
        <w:ind w:left="284" w:hanging="284"/>
      </w:pPr>
      <w:rPr>
        <w:b w:val="0"/>
        <w:i w:val="0"/>
        <w:caps w:val="0"/>
        <w:strike w:val="0"/>
        <w:dstrike w:val="0"/>
        <w:vanish w:val="0"/>
        <w:webHidden w:val="0"/>
        <w:color w:val="0077E3"/>
        <w:position w:val="-4"/>
        <w:sz w:val="32"/>
        <w:u w:val="none"/>
        <w:effect w:val="none"/>
        <w:vertAlign w:val="baseline"/>
        <w:specVanish w:val="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38EF5AF3"/>
    <w:multiLevelType w:val="multilevel"/>
    <w:tmpl w:val="0809001F"/>
    <w:numStyleLink w:val="111111"/>
  </w:abstractNum>
  <w:abstractNum w:abstractNumId="24"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6"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C740D5"/>
    <w:multiLevelType w:val="multilevel"/>
    <w:tmpl w:val="0809001F"/>
    <w:numStyleLink w:val="111111"/>
  </w:abstractNum>
  <w:abstractNum w:abstractNumId="28"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5511371F"/>
    <w:multiLevelType w:val="multilevel"/>
    <w:tmpl w:val="4504222E"/>
    <w:lvl w:ilvl="0">
      <w:start w:val="10"/>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7180F15"/>
    <w:multiLevelType w:val="hybridMultilevel"/>
    <w:tmpl w:val="AFA62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7" w15:restartNumberingAfterBreak="0">
    <w:nsid w:val="6E325343"/>
    <w:multiLevelType w:val="multilevel"/>
    <w:tmpl w:val="0809001F"/>
    <w:numStyleLink w:val="111111"/>
  </w:abstractNum>
  <w:abstractNum w:abstractNumId="38"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4"/>
  </w:num>
  <w:num w:numId="4">
    <w:abstractNumId w:val="8"/>
  </w:num>
  <w:num w:numId="5">
    <w:abstractNumId w:val="3"/>
  </w:num>
  <w:num w:numId="6">
    <w:abstractNumId w:val="13"/>
  </w:num>
  <w:num w:numId="7">
    <w:abstractNumId w:val="38"/>
  </w:num>
  <w:num w:numId="8">
    <w:abstractNumId w:val="35"/>
  </w:num>
  <w:num w:numId="9">
    <w:abstractNumId w:val="32"/>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6"/>
  </w:num>
  <w:num w:numId="21">
    <w:abstractNumId w:val="28"/>
  </w:num>
  <w:num w:numId="22">
    <w:abstractNumId w:val="34"/>
  </w:num>
  <w:num w:numId="23">
    <w:abstractNumId w:val="27"/>
  </w:num>
  <w:num w:numId="24">
    <w:abstractNumId w:val="23"/>
  </w:num>
  <w:num w:numId="25">
    <w:abstractNumId w:val="37"/>
  </w:num>
  <w:num w:numId="26">
    <w:abstractNumId w:val="25"/>
  </w:num>
  <w:num w:numId="27">
    <w:abstractNumId w:val="39"/>
  </w:num>
  <w:num w:numId="28">
    <w:abstractNumId w:val="20"/>
  </w:num>
  <w:num w:numId="29">
    <w:abstractNumId w:val="11"/>
  </w:num>
  <w:num w:numId="30">
    <w:abstractNumId w:val="36"/>
  </w:num>
  <w:num w:numId="31">
    <w:abstractNumId w:val="22"/>
  </w:num>
  <w:num w:numId="32">
    <w:abstractNumId w:val="29"/>
  </w:num>
  <w:num w:numId="33">
    <w:abstractNumId w:val="15"/>
  </w:num>
  <w:num w:numId="34">
    <w:abstractNumId w:val="19"/>
  </w:num>
  <w:num w:numId="35">
    <w:abstractNumId w:val="18"/>
  </w:num>
  <w:num w:numId="36">
    <w:abstractNumId w:val="33"/>
  </w:num>
  <w:num w:numId="37">
    <w:abstractNumId w:val="12"/>
  </w:num>
  <w:num w:numId="38">
    <w:abstractNumId w:val="16"/>
  </w:num>
  <w:num w:numId="39">
    <w:abstractNumId w:val="14"/>
  </w:num>
  <w:num w:numId="40">
    <w:abstractNumId w:val="21"/>
    <w:lvlOverride w:ilvl="0">
      <w:startOverride w:val="1"/>
    </w:lvlOverride>
    <w:lvlOverride w:ilvl="1"/>
    <w:lvlOverride w:ilvl="2"/>
    <w:lvlOverride w:ilvl="3"/>
    <w:lvlOverride w:ilvl="4"/>
    <w:lvlOverride w:ilvl="5"/>
    <w:lvlOverride w:ilvl="6"/>
    <w:lvlOverride w:ilvl="7"/>
    <w:lvlOverride w:ilvl="8"/>
  </w:num>
  <w:num w:numId="41">
    <w:abstractNumId w:val="21"/>
  </w:num>
  <w:num w:numId="42">
    <w:abstractNumId w:val="31"/>
  </w:num>
  <w:num w:numId="43">
    <w:abstractNumId w:val="14"/>
  </w:num>
  <w:num w:numId="44">
    <w:abstractNumId w:val="14"/>
  </w:num>
  <w:num w:numId="45">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638F"/>
    <w:rsid w:val="00014527"/>
    <w:rsid w:val="000329E1"/>
    <w:rsid w:val="0003338C"/>
    <w:rsid w:val="000355F3"/>
    <w:rsid w:val="000363D8"/>
    <w:rsid w:val="00036DF2"/>
    <w:rsid w:val="00037EE6"/>
    <w:rsid w:val="000406E9"/>
    <w:rsid w:val="00041DCF"/>
    <w:rsid w:val="000432EA"/>
    <w:rsid w:val="000462D0"/>
    <w:rsid w:val="00046DC7"/>
    <w:rsid w:val="00052D44"/>
    <w:rsid w:val="00054B08"/>
    <w:rsid w:val="000625C1"/>
    <w:rsid w:val="00077B8F"/>
    <w:rsid w:val="00080845"/>
    <w:rsid w:val="00087173"/>
    <w:rsid w:val="0008737F"/>
    <w:rsid w:val="000A7B23"/>
    <w:rsid w:val="000B475D"/>
    <w:rsid w:val="000B5CDF"/>
    <w:rsid w:val="000C2423"/>
    <w:rsid w:val="000C706C"/>
    <w:rsid w:val="000D326C"/>
    <w:rsid w:val="000E3286"/>
    <w:rsid w:val="000E4B1A"/>
    <w:rsid w:val="000E7C90"/>
    <w:rsid w:val="000F1280"/>
    <w:rsid w:val="000F364F"/>
    <w:rsid w:val="001009C5"/>
    <w:rsid w:val="00100DE4"/>
    <w:rsid w:val="00102645"/>
    <w:rsid w:val="00103CEC"/>
    <w:rsid w:val="00106031"/>
    <w:rsid w:val="00106685"/>
    <w:rsid w:val="001077C3"/>
    <w:rsid w:val="00112085"/>
    <w:rsid w:val="00122F4B"/>
    <w:rsid w:val="00126511"/>
    <w:rsid w:val="00134922"/>
    <w:rsid w:val="00140FFE"/>
    <w:rsid w:val="00143276"/>
    <w:rsid w:val="00153EEC"/>
    <w:rsid w:val="0016467D"/>
    <w:rsid w:val="00166510"/>
    <w:rsid w:val="0017259D"/>
    <w:rsid w:val="001759B2"/>
    <w:rsid w:val="00175F60"/>
    <w:rsid w:val="00183375"/>
    <w:rsid w:val="00187634"/>
    <w:rsid w:val="00194C52"/>
    <w:rsid w:val="00195896"/>
    <w:rsid w:val="001958C5"/>
    <w:rsid w:val="00197A45"/>
    <w:rsid w:val="001A765D"/>
    <w:rsid w:val="001A7852"/>
    <w:rsid w:val="001A7C68"/>
    <w:rsid w:val="001B1C81"/>
    <w:rsid w:val="001B4FD3"/>
    <w:rsid w:val="001C0A83"/>
    <w:rsid w:val="001C0CA5"/>
    <w:rsid w:val="001D2C30"/>
    <w:rsid w:val="001D6402"/>
    <w:rsid w:val="001E1554"/>
    <w:rsid w:val="001E1B16"/>
    <w:rsid w:val="001E33A6"/>
    <w:rsid w:val="001E6D3F"/>
    <w:rsid w:val="001F2F0C"/>
    <w:rsid w:val="001F60AD"/>
    <w:rsid w:val="002023BB"/>
    <w:rsid w:val="00205182"/>
    <w:rsid w:val="00212776"/>
    <w:rsid w:val="0022024C"/>
    <w:rsid w:val="00231262"/>
    <w:rsid w:val="00255F32"/>
    <w:rsid w:val="00265DD7"/>
    <w:rsid w:val="00270332"/>
    <w:rsid w:val="002717D4"/>
    <w:rsid w:val="00273525"/>
    <w:rsid w:val="00285E19"/>
    <w:rsid w:val="00296900"/>
    <w:rsid w:val="002A24D9"/>
    <w:rsid w:val="002A4F81"/>
    <w:rsid w:val="002C03EB"/>
    <w:rsid w:val="002C7E2D"/>
    <w:rsid w:val="002D44D0"/>
    <w:rsid w:val="002E02D4"/>
    <w:rsid w:val="002E4B7C"/>
    <w:rsid w:val="002E50D3"/>
    <w:rsid w:val="002F145D"/>
    <w:rsid w:val="002F2A70"/>
    <w:rsid w:val="00312073"/>
    <w:rsid w:val="00315351"/>
    <w:rsid w:val="00316F84"/>
    <w:rsid w:val="00321A9E"/>
    <w:rsid w:val="00332AB3"/>
    <w:rsid w:val="00337DF5"/>
    <w:rsid w:val="003420E5"/>
    <w:rsid w:val="003421D4"/>
    <w:rsid w:val="00342F12"/>
    <w:rsid w:val="00343588"/>
    <w:rsid w:val="00344211"/>
    <w:rsid w:val="00353412"/>
    <w:rsid w:val="00354FC8"/>
    <w:rsid w:val="003553A4"/>
    <w:rsid w:val="00357EDF"/>
    <w:rsid w:val="00365749"/>
    <w:rsid w:val="003729D3"/>
    <w:rsid w:val="00372FB3"/>
    <w:rsid w:val="00373112"/>
    <w:rsid w:val="00373926"/>
    <w:rsid w:val="00376CB6"/>
    <w:rsid w:val="00392ABB"/>
    <w:rsid w:val="00393E94"/>
    <w:rsid w:val="00395ECD"/>
    <w:rsid w:val="00396404"/>
    <w:rsid w:val="003A1FC2"/>
    <w:rsid w:val="003A71C4"/>
    <w:rsid w:val="003C415E"/>
    <w:rsid w:val="003C7CBD"/>
    <w:rsid w:val="003D145B"/>
    <w:rsid w:val="003D3971"/>
    <w:rsid w:val="003E434B"/>
    <w:rsid w:val="003E4AF2"/>
    <w:rsid w:val="003F160D"/>
    <w:rsid w:val="003F3CA8"/>
    <w:rsid w:val="004057E7"/>
    <w:rsid w:val="0041389A"/>
    <w:rsid w:val="00435B89"/>
    <w:rsid w:val="0045095C"/>
    <w:rsid w:val="00450FB7"/>
    <w:rsid w:val="004523E2"/>
    <w:rsid w:val="004525E4"/>
    <w:rsid w:val="00452878"/>
    <w:rsid w:val="00457D67"/>
    <w:rsid w:val="00460233"/>
    <w:rsid w:val="0046039E"/>
    <w:rsid w:val="00464277"/>
    <w:rsid w:val="00466297"/>
    <w:rsid w:val="00477678"/>
    <w:rsid w:val="0049040C"/>
    <w:rsid w:val="004A0479"/>
    <w:rsid w:val="004A0914"/>
    <w:rsid w:val="004A2268"/>
    <w:rsid w:val="004A6BE6"/>
    <w:rsid w:val="004B3E06"/>
    <w:rsid w:val="004B4E20"/>
    <w:rsid w:val="004B6E5D"/>
    <w:rsid w:val="004C705A"/>
    <w:rsid w:val="004D0BA5"/>
    <w:rsid w:val="004D7C47"/>
    <w:rsid w:val="004E191A"/>
    <w:rsid w:val="004E6035"/>
    <w:rsid w:val="004E7B5B"/>
    <w:rsid w:val="004F04A4"/>
    <w:rsid w:val="005006CE"/>
    <w:rsid w:val="00505BF5"/>
    <w:rsid w:val="00510296"/>
    <w:rsid w:val="00510380"/>
    <w:rsid w:val="005172DB"/>
    <w:rsid w:val="005225D3"/>
    <w:rsid w:val="0053145B"/>
    <w:rsid w:val="005329BB"/>
    <w:rsid w:val="00533562"/>
    <w:rsid w:val="005344EA"/>
    <w:rsid w:val="00535003"/>
    <w:rsid w:val="00545083"/>
    <w:rsid w:val="00552896"/>
    <w:rsid w:val="00555150"/>
    <w:rsid w:val="00564AED"/>
    <w:rsid w:val="0056783E"/>
    <w:rsid w:val="00570BDB"/>
    <w:rsid w:val="00570E11"/>
    <w:rsid w:val="00571F3B"/>
    <w:rsid w:val="00573FE6"/>
    <w:rsid w:val="00577ED7"/>
    <w:rsid w:val="0058088A"/>
    <w:rsid w:val="00582249"/>
    <w:rsid w:val="00582A25"/>
    <w:rsid w:val="00582E73"/>
    <w:rsid w:val="00584826"/>
    <w:rsid w:val="00584ECC"/>
    <w:rsid w:val="00590299"/>
    <w:rsid w:val="005A2FD1"/>
    <w:rsid w:val="005A503B"/>
    <w:rsid w:val="005B6DD6"/>
    <w:rsid w:val="005D0F8F"/>
    <w:rsid w:val="005E1D08"/>
    <w:rsid w:val="005E4C63"/>
    <w:rsid w:val="005F2FC5"/>
    <w:rsid w:val="00600752"/>
    <w:rsid w:val="006008A1"/>
    <w:rsid w:val="006074C3"/>
    <w:rsid w:val="006100EE"/>
    <w:rsid w:val="00611D7D"/>
    <w:rsid w:val="00613AB3"/>
    <w:rsid w:val="0061455B"/>
    <w:rsid w:val="00615485"/>
    <w:rsid w:val="00620633"/>
    <w:rsid w:val="0062088B"/>
    <w:rsid w:val="00621163"/>
    <w:rsid w:val="0062414C"/>
    <w:rsid w:val="00626FFC"/>
    <w:rsid w:val="00632202"/>
    <w:rsid w:val="006325CE"/>
    <w:rsid w:val="00632D7D"/>
    <w:rsid w:val="00632DC5"/>
    <w:rsid w:val="0063556B"/>
    <w:rsid w:val="00635630"/>
    <w:rsid w:val="00636AAB"/>
    <w:rsid w:val="00641F5D"/>
    <w:rsid w:val="00652B64"/>
    <w:rsid w:val="00656072"/>
    <w:rsid w:val="00657E0F"/>
    <w:rsid w:val="006671E4"/>
    <w:rsid w:val="00672BED"/>
    <w:rsid w:val="00677C7F"/>
    <w:rsid w:val="00681A37"/>
    <w:rsid w:val="006828B1"/>
    <w:rsid w:val="006859A0"/>
    <w:rsid w:val="006A4CF9"/>
    <w:rsid w:val="006A57D3"/>
    <w:rsid w:val="006A6FC3"/>
    <w:rsid w:val="006B1C36"/>
    <w:rsid w:val="006B23A9"/>
    <w:rsid w:val="006C0843"/>
    <w:rsid w:val="006C53A0"/>
    <w:rsid w:val="006C6670"/>
    <w:rsid w:val="006D4994"/>
    <w:rsid w:val="006D6D58"/>
    <w:rsid w:val="006E67F0"/>
    <w:rsid w:val="006E7914"/>
    <w:rsid w:val="006E7C99"/>
    <w:rsid w:val="006F6B0B"/>
    <w:rsid w:val="007018C7"/>
    <w:rsid w:val="00704B0B"/>
    <w:rsid w:val="0071471E"/>
    <w:rsid w:val="00715647"/>
    <w:rsid w:val="007165F0"/>
    <w:rsid w:val="00717C4B"/>
    <w:rsid w:val="00721231"/>
    <w:rsid w:val="007317D2"/>
    <w:rsid w:val="00733A39"/>
    <w:rsid w:val="007363DE"/>
    <w:rsid w:val="00740AFF"/>
    <w:rsid w:val="0074129E"/>
    <w:rsid w:val="007478CE"/>
    <w:rsid w:val="00756D14"/>
    <w:rsid w:val="00760AD3"/>
    <w:rsid w:val="00772A90"/>
    <w:rsid w:val="00772D58"/>
    <w:rsid w:val="00773D40"/>
    <w:rsid w:val="00774B40"/>
    <w:rsid w:val="00777D67"/>
    <w:rsid w:val="00782B3D"/>
    <w:rsid w:val="00783279"/>
    <w:rsid w:val="00786E7D"/>
    <w:rsid w:val="00790FC1"/>
    <w:rsid w:val="0079118A"/>
    <w:rsid w:val="00791CE7"/>
    <w:rsid w:val="00793503"/>
    <w:rsid w:val="007A5093"/>
    <w:rsid w:val="007A693A"/>
    <w:rsid w:val="007A718B"/>
    <w:rsid w:val="007B50CD"/>
    <w:rsid w:val="007B6C9E"/>
    <w:rsid w:val="007C5D99"/>
    <w:rsid w:val="007D0058"/>
    <w:rsid w:val="007D385F"/>
    <w:rsid w:val="007D48C3"/>
    <w:rsid w:val="007D5A03"/>
    <w:rsid w:val="007E60E2"/>
    <w:rsid w:val="007E6E1C"/>
    <w:rsid w:val="007F7664"/>
    <w:rsid w:val="007F7DD7"/>
    <w:rsid w:val="008005D4"/>
    <w:rsid w:val="00801706"/>
    <w:rsid w:val="00802330"/>
    <w:rsid w:val="00812680"/>
    <w:rsid w:val="0083101E"/>
    <w:rsid w:val="00833291"/>
    <w:rsid w:val="00837E55"/>
    <w:rsid w:val="00847CC6"/>
    <w:rsid w:val="00850408"/>
    <w:rsid w:val="00851E87"/>
    <w:rsid w:val="008613D4"/>
    <w:rsid w:val="00866FB2"/>
    <w:rsid w:val="00867075"/>
    <w:rsid w:val="00867E74"/>
    <w:rsid w:val="00880EAA"/>
    <w:rsid w:val="0088273D"/>
    <w:rsid w:val="00885ED3"/>
    <w:rsid w:val="00886270"/>
    <w:rsid w:val="00894A9E"/>
    <w:rsid w:val="008A4FC4"/>
    <w:rsid w:val="008B030B"/>
    <w:rsid w:val="008C365C"/>
    <w:rsid w:val="008C49CA"/>
    <w:rsid w:val="008C4DFD"/>
    <w:rsid w:val="008D1A5B"/>
    <w:rsid w:val="008D37DF"/>
    <w:rsid w:val="008D461C"/>
    <w:rsid w:val="008E3832"/>
    <w:rsid w:val="008F2236"/>
    <w:rsid w:val="00905483"/>
    <w:rsid w:val="00905996"/>
    <w:rsid w:val="009128DA"/>
    <w:rsid w:val="009330CE"/>
    <w:rsid w:val="00937B7B"/>
    <w:rsid w:val="0094112A"/>
    <w:rsid w:val="00943A82"/>
    <w:rsid w:val="00954ECD"/>
    <w:rsid w:val="00960ADA"/>
    <w:rsid w:val="00962BD3"/>
    <w:rsid w:val="009674DC"/>
    <w:rsid w:val="0097126E"/>
    <w:rsid w:val="00983209"/>
    <w:rsid w:val="0098637D"/>
    <w:rsid w:val="0098732F"/>
    <w:rsid w:val="0099094F"/>
    <w:rsid w:val="009935B3"/>
    <w:rsid w:val="00994F45"/>
    <w:rsid w:val="009A272A"/>
    <w:rsid w:val="009A30A5"/>
    <w:rsid w:val="009A4407"/>
    <w:rsid w:val="009A6FD4"/>
    <w:rsid w:val="009B0EE5"/>
    <w:rsid w:val="009B2A66"/>
    <w:rsid w:val="009B740D"/>
    <w:rsid w:val="009C0CB2"/>
    <w:rsid w:val="009C2130"/>
    <w:rsid w:val="009C3175"/>
    <w:rsid w:val="009C373E"/>
    <w:rsid w:val="009C65E4"/>
    <w:rsid w:val="009D0107"/>
    <w:rsid w:val="009D11CF"/>
    <w:rsid w:val="009D56CC"/>
    <w:rsid w:val="009E0787"/>
    <w:rsid w:val="009F1EE2"/>
    <w:rsid w:val="00A06FE5"/>
    <w:rsid w:val="00A10ADF"/>
    <w:rsid w:val="00A1277C"/>
    <w:rsid w:val="00A16377"/>
    <w:rsid w:val="00A17DD0"/>
    <w:rsid w:val="00A22ADD"/>
    <w:rsid w:val="00A339CD"/>
    <w:rsid w:val="00A34F73"/>
    <w:rsid w:val="00A37A8A"/>
    <w:rsid w:val="00A4002C"/>
    <w:rsid w:val="00A41AD4"/>
    <w:rsid w:val="00A616D2"/>
    <w:rsid w:val="00A63F2B"/>
    <w:rsid w:val="00A70489"/>
    <w:rsid w:val="00A71800"/>
    <w:rsid w:val="00A879EE"/>
    <w:rsid w:val="00AA08E6"/>
    <w:rsid w:val="00AA0E68"/>
    <w:rsid w:val="00AA295A"/>
    <w:rsid w:val="00AA66B6"/>
    <w:rsid w:val="00AB0ABE"/>
    <w:rsid w:val="00AB1BC0"/>
    <w:rsid w:val="00AB366F"/>
    <w:rsid w:val="00AB549F"/>
    <w:rsid w:val="00AC08A0"/>
    <w:rsid w:val="00AC3BFD"/>
    <w:rsid w:val="00AC59B7"/>
    <w:rsid w:val="00AC6DF1"/>
    <w:rsid w:val="00AD49CD"/>
    <w:rsid w:val="00AE2A9F"/>
    <w:rsid w:val="00AE64CD"/>
    <w:rsid w:val="00AF03BF"/>
    <w:rsid w:val="00AF252C"/>
    <w:rsid w:val="00AF498C"/>
    <w:rsid w:val="00AF7A4F"/>
    <w:rsid w:val="00B002DE"/>
    <w:rsid w:val="00B016BE"/>
    <w:rsid w:val="00B0190D"/>
    <w:rsid w:val="00B13391"/>
    <w:rsid w:val="00B16DDC"/>
    <w:rsid w:val="00B17BE2"/>
    <w:rsid w:val="00B203AE"/>
    <w:rsid w:val="00B27B25"/>
    <w:rsid w:val="00B3640E"/>
    <w:rsid w:val="00B406C8"/>
    <w:rsid w:val="00B5279B"/>
    <w:rsid w:val="00B61EAC"/>
    <w:rsid w:val="00B66ECB"/>
    <w:rsid w:val="00B74F03"/>
    <w:rsid w:val="00B752E1"/>
    <w:rsid w:val="00B772B2"/>
    <w:rsid w:val="00B828BE"/>
    <w:rsid w:val="00B93185"/>
    <w:rsid w:val="00B966B9"/>
    <w:rsid w:val="00B9709E"/>
    <w:rsid w:val="00BB73EC"/>
    <w:rsid w:val="00BB7AC9"/>
    <w:rsid w:val="00BC0C4E"/>
    <w:rsid w:val="00BC28B4"/>
    <w:rsid w:val="00BD12F2"/>
    <w:rsid w:val="00BD1647"/>
    <w:rsid w:val="00BD265C"/>
    <w:rsid w:val="00BD2993"/>
    <w:rsid w:val="00BD5BAD"/>
    <w:rsid w:val="00BD66E2"/>
    <w:rsid w:val="00BE0E94"/>
    <w:rsid w:val="00BF0FE3"/>
    <w:rsid w:val="00BF20EA"/>
    <w:rsid w:val="00BF3408"/>
    <w:rsid w:val="00BF7512"/>
    <w:rsid w:val="00C16423"/>
    <w:rsid w:val="00C239E7"/>
    <w:rsid w:val="00C269AC"/>
    <w:rsid w:val="00C344FE"/>
    <w:rsid w:val="00C34B6A"/>
    <w:rsid w:val="00C351B5"/>
    <w:rsid w:val="00C356FA"/>
    <w:rsid w:val="00C4213C"/>
    <w:rsid w:val="00C511B3"/>
    <w:rsid w:val="00C5465C"/>
    <w:rsid w:val="00C573C2"/>
    <w:rsid w:val="00C5790C"/>
    <w:rsid w:val="00C57F0B"/>
    <w:rsid w:val="00C629D1"/>
    <w:rsid w:val="00C6602A"/>
    <w:rsid w:val="00C67874"/>
    <w:rsid w:val="00C84CA4"/>
    <w:rsid w:val="00C85C02"/>
    <w:rsid w:val="00CA0FA2"/>
    <w:rsid w:val="00CA2293"/>
    <w:rsid w:val="00CA4288"/>
    <w:rsid w:val="00CA6C75"/>
    <w:rsid w:val="00CB165E"/>
    <w:rsid w:val="00CC1C2A"/>
    <w:rsid w:val="00CC2CF0"/>
    <w:rsid w:val="00CC30F8"/>
    <w:rsid w:val="00CD50CC"/>
    <w:rsid w:val="00CD71A3"/>
    <w:rsid w:val="00CE6DC5"/>
    <w:rsid w:val="00CF7F32"/>
    <w:rsid w:val="00D005DC"/>
    <w:rsid w:val="00D0433C"/>
    <w:rsid w:val="00D04BE6"/>
    <w:rsid w:val="00D129BC"/>
    <w:rsid w:val="00D14B60"/>
    <w:rsid w:val="00D204EA"/>
    <w:rsid w:val="00D208E2"/>
    <w:rsid w:val="00D22189"/>
    <w:rsid w:val="00D243E1"/>
    <w:rsid w:val="00D245EE"/>
    <w:rsid w:val="00D326A4"/>
    <w:rsid w:val="00D33FC2"/>
    <w:rsid w:val="00D35CE0"/>
    <w:rsid w:val="00D403F6"/>
    <w:rsid w:val="00D44A96"/>
    <w:rsid w:val="00D45288"/>
    <w:rsid w:val="00D460C6"/>
    <w:rsid w:val="00D5580A"/>
    <w:rsid w:val="00D57B0D"/>
    <w:rsid w:val="00D671B9"/>
    <w:rsid w:val="00D72AF1"/>
    <w:rsid w:val="00D74E0A"/>
    <w:rsid w:val="00D7542B"/>
    <w:rsid w:val="00D76422"/>
    <w:rsid w:val="00D8348D"/>
    <w:rsid w:val="00D911F8"/>
    <w:rsid w:val="00D92020"/>
    <w:rsid w:val="00D92CD9"/>
    <w:rsid w:val="00D93C78"/>
    <w:rsid w:val="00D979B1"/>
    <w:rsid w:val="00DA6C0A"/>
    <w:rsid w:val="00DB3B1B"/>
    <w:rsid w:val="00DB3BF5"/>
    <w:rsid w:val="00DB7AC6"/>
    <w:rsid w:val="00DC2D7A"/>
    <w:rsid w:val="00DC642B"/>
    <w:rsid w:val="00DD521B"/>
    <w:rsid w:val="00DE572B"/>
    <w:rsid w:val="00DE647C"/>
    <w:rsid w:val="00DF0116"/>
    <w:rsid w:val="00DF022A"/>
    <w:rsid w:val="00DF4F8B"/>
    <w:rsid w:val="00DF5AEE"/>
    <w:rsid w:val="00E031BB"/>
    <w:rsid w:val="00E14419"/>
    <w:rsid w:val="00E2563B"/>
    <w:rsid w:val="00E25B03"/>
    <w:rsid w:val="00E26CCE"/>
    <w:rsid w:val="00E511D9"/>
    <w:rsid w:val="00E545A6"/>
    <w:rsid w:val="00E56577"/>
    <w:rsid w:val="00E6073F"/>
    <w:rsid w:val="00E612E6"/>
    <w:rsid w:val="00E671DF"/>
    <w:rsid w:val="00E766BE"/>
    <w:rsid w:val="00E77982"/>
    <w:rsid w:val="00E92EFF"/>
    <w:rsid w:val="00E95CA3"/>
    <w:rsid w:val="00EA2200"/>
    <w:rsid w:val="00EB2598"/>
    <w:rsid w:val="00EC46A9"/>
    <w:rsid w:val="00ED6606"/>
    <w:rsid w:val="00EF33B4"/>
    <w:rsid w:val="00EF6580"/>
    <w:rsid w:val="00F02664"/>
    <w:rsid w:val="00F03C3F"/>
    <w:rsid w:val="00F14DF2"/>
    <w:rsid w:val="00F160AE"/>
    <w:rsid w:val="00F21725"/>
    <w:rsid w:val="00F221B4"/>
    <w:rsid w:val="00F23F4A"/>
    <w:rsid w:val="00F30345"/>
    <w:rsid w:val="00F418EF"/>
    <w:rsid w:val="00F42070"/>
    <w:rsid w:val="00F42FC2"/>
    <w:rsid w:val="00F52A5C"/>
    <w:rsid w:val="00F54642"/>
    <w:rsid w:val="00F735D2"/>
    <w:rsid w:val="00F775F9"/>
    <w:rsid w:val="00F86EC3"/>
    <w:rsid w:val="00F93080"/>
    <w:rsid w:val="00FA1C3D"/>
    <w:rsid w:val="00FA2636"/>
    <w:rsid w:val="00FA2A1D"/>
    <w:rsid w:val="00FA6193"/>
    <w:rsid w:val="00FB0EFD"/>
    <w:rsid w:val="00FD0F89"/>
    <w:rsid w:val="00FD16A3"/>
    <w:rsid w:val="00FD198C"/>
    <w:rsid w:val="00FD7A02"/>
    <w:rsid w:val="00FE1E19"/>
    <w:rsid w:val="00FE58CB"/>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nhideWhenUsed/>
    <w:rsid w:val="002C03EB"/>
    <w:rPr>
      <w:rFonts w:ascii="Times New Roman" w:hAnsi="Times New Roman"/>
      <w:sz w:val="24"/>
    </w:rPr>
  </w:style>
  <w:style w:type="paragraph" w:customStyle="1" w:styleId="paragraph">
    <w:name w:val="paragraph"/>
    <w:basedOn w:val="Normal"/>
    <w:rsid w:val="002C03EB"/>
    <w:pPr>
      <w:spacing w:before="100" w:beforeAutospacing="1" w:after="100" w:afterAutospacing="1" w:line="240" w:lineRule="auto"/>
    </w:pPr>
    <w:rPr>
      <w:rFonts w:ascii="Times New Roman" w:eastAsia="Times New Roman" w:hAnsi="Times New Roman"/>
      <w:sz w:val="24"/>
      <w:lang w:eastAsia="en-GB"/>
    </w:rPr>
  </w:style>
  <w:style w:type="character" w:customStyle="1" w:styleId="normaltextrun">
    <w:name w:val="normaltextrun"/>
    <w:basedOn w:val="DefaultParagraphFont"/>
    <w:rsid w:val="002C03EB"/>
  </w:style>
  <w:style w:type="character" w:customStyle="1" w:styleId="eop">
    <w:name w:val="eop"/>
    <w:basedOn w:val="DefaultParagraphFont"/>
    <w:rsid w:val="002C03EB"/>
  </w:style>
  <w:style w:type="character" w:styleId="UnresolvedMention">
    <w:name w:val="Unresolved Mention"/>
    <w:basedOn w:val="DefaultParagraphFont"/>
    <w:uiPriority w:val="99"/>
    <w:semiHidden/>
    <w:unhideWhenUsed/>
    <w:rsid w:val="006B1C36"/>
    <w:rPr>
      <w:color w:val="605E5C"/>
      <w:shd w:val="clear" w:color="auto" w:fill="E1DFDD"/>
    </w:rPr>
  </w:style>
  <w:style w:type="paragraph" w:customStyle="1" w:styleId="Default">
    <w:name w:val="Default"/>
    <w:rsid w:val="0074129E"/>
    <w:pPr>
      <w:autoSpaceDE w:val="0"/>
      <w:autoSpaceDN w:val="0"/>
      <w:adjustRightInd w:val="0"/>
    </w:pPr>
    <w:rPr>
      <w:rFonts w:ascii="Arial" w:hAnsi="Arial" w:cs="Arial"/>
      <w:color w:val="000000"/>
      <w:sz w:val="24"/>
      <w:szCs w:val="24"/>
    </w:rPr>
  </w:style>
  <w:style w:type="paragraph" w:styleId="Revision">
    <w:name w:val="Revision"/>
    <w:hidden/>
    <w:semiHidden/>
    <w:rsid w:val="009C373E"/>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526">
      <w:bodyDiv w:val="1"/>
      <w:marLeft w:val="0"/>
      <w:marRight w:val="0"/>
      <w:marTop w:val="0"/>
      <w:marBottom w:val="0"/>
      <w:divBdr>
        <w:top w:val="none" w:sz="0" w:space="0" w:color="auto"/>
        <w:left w:val="none" w:sz="0" w:space="0" w:color="auto"/>
        <w:bottom w:val="none" w:sz="0" w:space="0" w:color="auto"/>
        <w:right w:val="none" w:sz="0" w:space="0" w:color="auto"/>
      </w:divBdr>
    </w:div>
    <w:div w:id="327445235">
      <w:bodyDiv w:val="1"/>
      <w:marLeft w:val="0"/>
      <w:marRight w:val="0"/>
      <w:marTop w:val="0"/>
      <w:marBottom w:val="0"/>
      <w:divBdr>
        <w:top w:val="none" w:sz="0" w:space="0" w:color="auto"/>
        <w:left w:val="none" w:sz="0" w:space="0" w:color="auto"/>
        <w:bottom w:val="none" w:sz="0" w:space="0" w:color="auto"/>
        <w:right w:val="none" w:sz="0" w:space="0" w:color="auto"/>
      </w:divBdr>
    </w:div>
    <w:div w:id="402026861">
      <w:bodyDiv w:val="1"/>
      <w:marLeft w:val="0"/>
      <w:marRight w:val="0"/>
      <w:marTop w:val="0"/>
      <w:marBottom w:val="0"/>
      <w:divBdr>
        <w:top w:val="none" w:sz="0" w:space="0" w:color="auto"/>
        <w:left w:val="none" w:sz="0" w:space="0" w:color="auto"/>
        <w:bottom w:val="none" w:sz="0" w:space="0" w:color="auto"/>
        <w:right w:val="none" w:sz="0" w:space="0" w:color="auto"/>
      </w:divBdr>
    </w:div>
    <w:div w:id="998774937">
      <w:bodyDiv w:val="1"/>
      <w:marLeft w:val="0"/>
      <w:marRight w:val="0"/>
      <w:marTop w:val="0"/>
      <w:marBottom w:val="0"/>
      <w:divBdr>
        <w:top w:val="none" w:sz="0" w:space="0" w:color="auto"/>
        <w:left w:val="none" w:sz="0" w:space="0" w:color="auto"/>
        <w:bottom w:val="none" w:sz="0" w:space="0" w:color="auto"/>
        <w:right w:val="none" w:sz="0" w:space="0" w:color="auto"/>
      </w:divBdr>
    </w:div>
    <w:div w:id="1027827212">
      <w:bodyDiv w:val="1"/>
      <w:marLeft w:val="0"/>
      <w:marRight w:val="0"/>
      <w:marTop w:val="0"/>
      <w:marBottom w:val="0"/>
      <w:divBdr>
        <w:top w:val="none" w:sz="0" w:space="0" w:color="auto"/>
        <w:left w:val="none" w:sz="0" w:space="0" w:color="auto"/>
        <w:bottom w:val="none" w:sz="0" w:space="0" w:color="auto"/>
        <w:right w:val="none" w:sz="0" w:space="0" w:color="auto"/>
      </w:divBdr>
    </w:div>
    <w:div w:id="1029723775">
      <w:bodyDiv w:val="1"/>
      <w:marLeft w:val="0"/>
      <w:marRight w:val="0"/>
      <w:marTop w:val="0"/>
      <w:marBottom w:val="0"/>
      <w:divBdr>
        <w:top w:val="none" w:sz="0" w:space="0" w:color="auto"/>
        <w:left w:val="none" w:sz="0" w:space="0" w:color="auto"/>
        <w:bottom w:val="none" w:sz="0" w:space="0" w:color="auto"/>
        <w:right w:val="none" w:sz="0" w:space="0" w:color="auto"/>
      </w:divBdr>
    </w:div>
    <w:div w:id="1133642730">
      <w:bodyDiv w:val="1"/>
      <w:marLeft w:val="0"/>
      <w:marRight w:val="0"/>
      <w:marTop w:val="0"/>
      <w:marBottom w:val="0"/>
      <w:divBdr>
        <w:top w:val="none" w:sz="0" w:space="0" w:color="auto"/>
        <w:left w:val="none" w:sz="0" w:space="0" w:color="auto"/>
        <w:bottom w:val="none" w:sz="0" w:space="0" w:color="auto"/>
        <w:right w:val="none" w:sz="0" w:space="0" w:color="auto"/>
      </w:divBdr>
    </w:div>
    <w:div w:id="1215848592">
      <w:bodyDiv w:val="1"/>
      <w:marLeft w:val="0"/>
      <w:marRight w:val="0"/>
      <w:marTop w:val="0"/>
      <w:marBottom w:val="0"/>
      <w:divBdr>
        <w:top w:val="none" w:sz="0" w:space="0" w:color="auto"/>
        <w:left w:val="none" w:sz="0" w:space="0" w:color="auto"/>
        <w:bottom w:val="none" w:sz="0" w:space="0" w:color="auto"/>
        <w:right w:val="none" w:sz="0" w:space="0" w:color="auto"/>
      </w:divBdr>
    </w:div>
    <w:div w:id="1303269751">
      <w:bodyDiv w:val="1"/>
      <w:marLeft w:val="0"/>
      <w:marRight w:val="0"/>
      <w:marTop w:val="0"/>
      <w:marBottom w:val="0"/>
      <w:divBdr>
        <w:top w:val="none" w:sz="0" w:space="0" w:color="auto"/>
        <w:left w:val="none" w:sz="0" w:space="0" w:color="auto"/>
        <w:bottom w:val="none" w:sz="0" w:space="0" w:color="auto"/>
        <w:right w:val="none" w:sz="0" w:space="0" w:color="auto"/>
      </w:divBdr>
    </w:div>
    <w:div w:id="1347175650">
      <w:bodyDiv w:val="1"/>
      <w:marLeft w:val="0"/>
      <w:marRight w:val="0"/>
      <w:marTop w:val="0"/>
      <w:marBottom w:val="0"/>
      <w:divBdr>
        <w:top w:val="none" w:sz="0" w:space="0" w:color="auto"/>
        <w:left w:val="none" w:sz="0" w:space="0" w:color="auto"/>
        <w:bottom w:val="none" w:sz="0" w:space="0" w:color="auto"/>
        <w:right w:val="none" w:sz="0" w:space="0" w:color="auto"/>
      </w:divBdr>
    </w:div>
    <w:div w:id="1354068292">
      <w:bodyDiv w:val="1"/>
      <w:marLeft w:val="0"/>
      <w:marRight w:val="0"/>
      <w:marTop w:val="0"/>
      <w:marBottom w:val="0"/>
      <w:divBdr>
        <w:top w:val="none" w:sz="0" w:space="0" w:color="auto"/>
        <w:left w:val="none" w:sz="0" w:space="0" w:color="auto"/>
        <w:bottom w:val="none" w:sz="0" w:space="0" w:color="auto"/>
        <w:right w:val="none" w:sz="0" w:space="0" w:color="auto"/>
      </w:divBdr>
    </w:div>
    <w:div w:id="1399985789">
      <w:bodyDiv w:val="1"/>
      <w:marLeft w:val="0"/>
      <w:marRight w:val="0"/>
      <w:marTop w:val="0"/>
      <w:marBottom w:val="0"/>
      <w:divBdr>
        <w:top w:val="none" w:sz="0" w:space="0" w:color="auto"/>
        <w:left w:val="none" w:sz="0" w:space="0" w:color="auto"/>
        <w:bottom w:val="none" w:sz="0" w:space="0" w:color="auto"/>
        <w:right w:val="none" w:sz="0" w:space="0" w:color="auto"/>
      </w:divBdr>
    </w:div>
    <w:div w:id="1545555133">
      <w:bodyDiv w:val="1"/>
      <w:marLeft w:val="0"/>
      <w:marRight w:val="0"/>
      <w:marTop w:val="0"/>
      <w:marBottom w:val="0"/>
      <w:divBdr>
        <w:top w:val="none" w:sz="0" w:space="0" w:color="auto"/>
        <w:left w:val="none" w:sz="0" w:space="0" w:color="auto"/>
        <w:bottom w:val="none" w:sz="0" w:space="0" w:color="auto"/>
        <w:right w:val="none" w:sz="0" w:space="0" w:color="auto"/>
      </w:divBdr>
    </w:div>
    <w:div w:id="1597249374">
      <w:bodyDiv w:val="1"/>
      <w:marLeft w:val="0"/>
      <w:marRight w:val="0"/>
      <w:marTop w:val="0"/>
      <w:marBottom w:val="0"/>
      <w:divBdr>
        <w:top w:val="none" w:sz="0" w:space="0" w:color="auto"/>
        <w:left w:val="none" w:sz="0" w:space="0" w:color="auto"/>
        <w:bottom w:val="none" w:sz="0" w:space="0" w:color="auto"/>
        <w:right w:val="none" w:sz="0" w:space="0" w:color="auto"/>
      </w:divBdr>
    </w:div>
    <w:div w:id="1601647719">
      <w:bodyDiv w:val="1"/>
      <w:marLeft w:val="0"/>
      <w:marRight w:val="0"/>
      <w:marTop w:val="0"/>
      <w:marBottom w:val="0"/>
      <w:divBdr>
        <w:top w:val="none" w:sz="0" w:space="0" w:color="auto"/>
        <w:left w:val="none" w:sz="0" w:space="0" w:color="auto"/>
        <w:bottom w:val="none" w:sz="0" w:space="0" w:color="auto"/>
        <w:right w:val="none" w:sz="0" w:space="0" w:color="auto"/>
      </w:divBdr>
    </w:div>
    <w:div w:id="1605068443">
      <w:bodyDiv w:val="1"/>
      <w:marLeft w:val="0"/>
      <w:marRight w:val="0"/>
      <w:marTop w:val="0"/>
      <w:marBottom w:val="0"/>
      <w:divBdr>
        <w:top w:val="none" w:sz="0" w:space="0" w:color="auto"/>
        <w:left w:val="none" w:sz="0" w:space="0" w:color="auto"/>
        <w:bottom w:val="none" w:sz="0" w:space="0" w:color="auto"/>
        <w:right w:val="none" w:sz="0" w:space="0" w:color="auto"/>
      </w:divBdr>
    </w:div>
    <w:div w:id="1802531005">
      <w:bodyDiv w:val="1"/>
      <w:marLeft w:val="0"/>
      <w:marRight w:val="0"/>
      <w:marTop w:val="0"/>
      <w:marBottom w:val="0"/>
      <w:divBdr>
        <w:top w:val="none" w:sz="0" w:space="0" w:color="auto"/>
        <w:left w:val="none" w:sz="0" w:space="0" w:color="auto"/>
        <w:bottom w:val="none" w:sz="0" w:space="0" w:color="auto"/>
        <w:right w:val="none" w:sz="0" w:space="0" w:color="auto"/>
      </w:divBdr>
    </w:div>
    <w:div w:id="1868643424">
      <w:bodyDiv w:val="1"/>
      <w:marLeft w:val="0"/>
      <w:marRight w:val="0"/>
      <w:marTop w:val="0"/>
      <w:marBottom w:val="0"/>
      <w:divBdr>
        <w:top w:val="none" w:sz="0" w:space="0" w:color="auto"/>
        <w:left w:val="none" w:sz="0" w:space="0" w:color="auto"/>
        <w:bottom w:val="none" w:sz="0" w:space="0" w:color="auto"/>
        <w:right w:val="none" w:sz="0" w:space="0" w:color="auto"/>
      </w:divBdr>
    </w:div>
    <w:div w:id="1900898369">
      <w:bodyDiv w:val="1"/>
      <w:marLeft w:val="0"/>
      <w:marRight w:val="0"/>
      <w:marTop w:val="0"/>
      <w:marBottom w:val="0"/>
      <w:divBdr>
        <w:top w:val="none" w:sz="0" w:space="0" w:color="auto"/>
        <w:left w:val="none" w:sz="0" w:space="0" w:color="auto"/>
        <w:bottom w:val="none" w:sz="0" w:space="0" w:color="auto"/>
        <w:right w:val="none" w:sz="0" w:space="0" w:color="auto"/>
      </w:divBdr>
    </w:div>
    <w:div w:id="20987501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mpetentperson.co.uk/existing-competent-person-schemes.aspx" TargetMode="External"/><Relationship Id="rId18" Type="http://schemas.openxmlformats.org/officeDocument/2006/relationships/hyperlink" Target="https://www.hse.gov.uk/toolbox/ppe.htm" TargetMode="External"/><Relationship Id="rId3" Type="http://schemas.openxmlformats.org/officeDocument/2006/relationships/customXml" Target="../customXml/item3.xml"/><Relationship Id="rId21" Type="http://schemas.openxmlformats.org/officeDocument/2006/relationships/hyperlink" Target="https://www.wrasapprovals.co.uk/" TargetMode="External"/><Relationship Id="rId7" Type="http://schemas.openxmlformats.org/officeDocument/2006/relationships/webSettings" Target="webSettings.xml"/><Relationship Id="rId12" Type="http://schemas.openxmlformats.org/officeDocument/2006/relationships/hyperlink" Target="https://www.benchmark.org.uk/" TargetMode="External"/><Relationship Id="rId17" Type="http://schemas.openxmlformats.org/officeDocument/2006/relationships/hyperlink" Target="https://www.hse.gov.uk/involvement/riskassessments.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hse.gov.uk/simple-health-safety/risk/index.htm" TargetMode="External"/><Relationship Id="rId20" Type="http://schemas.openxmlformats.org/officeDocument/2006/relationships/hyperlink" Target="https://www.safetysignuk.co.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hse.gov.uk/" TargetMode="External"/><Relationship Id="rId23"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https://www.planningportal.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gov.uk/construction/safetytopics/admin.htm" TargetMode="External"/><Relationship Id="rId22" Type="http://schemas.openxmlformats.org/officeDocument/2006/relationships/hyperlink" Target="https://www.legislation.gov.uk/uksi/2005/894/schedules/2005-07-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F62885-930C-4C06-BB6F-1E43C54BFFB7}">
  <ds:schemaRefs>
    <ds:schemaRef ds:uri="http://schemas.microsoft.com/sharepoint/v3/contenttype/forms"/>
  </ds:schemaRefs>
</ds:datastoreItem>
</file>

<file path=customXml/itemProps2.xml><?xml version="1.0" encoding="utf-8"?>
<ds:datastoreItem xmlns:ds="http://schemas.openxmlformats.org/officeDocument/2006/customXml" ds:itemID="{08443C8B-21AA-4AB0-9079-49B415F954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885D0B-3B48-4D9A-AF62-5819676776D5}"/>
</file>

<file path=docProps/app.xml><?xml version="1.0" encoding="utf-8"?>
<Properties xmlns="http://schemas.openxmlformats.org/officeDocument/2006/extended-properties" xmlns:vt="http://schemas.openxmlformats.org/officeDocument/2006/docPropsVTypes">
  <Template>Normal</Template>
  <TotalTime>245</TotalTime>
  <Pages>13</Pages>
  <Words>2796</Words>
  <Characters>15943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59</cp:revision>
  <cp:lastPrinted>2021-02-03T13:26:00Z</cp:lastPrinted>
  <dcterms:created xsi:type="dcterms:W3CDTF">2021-10-27T15:56:00Z</dcterms:created>
  <dcterms:modified xsi:type="dcterms:W3CDTF">2021-11-30T14:57:00Z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