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A8B2D52" w:rsidR="00CC1C2A" w:rsidRDefault="3EC0FBFE" w:rsidP="00205182">
      <w:pPr>
        <w:pStyle w:val="Unittitle"/>
      </w:pPr>
      <w:r>
        <w:t>Unit 324HV: Understand complex hot water 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76FD7E3" w14:textId="69330523" w:rsidR="00F12ACF" w:rsidRDefault="00F12ACF" w:rsidP="000F364F">
      <w:pPr>
        <w:spacing w:before="0" w:line="240" w:lineRule="auto"/>
      </w:pPr>
      <w:r>
        <w:t>This unit covers the knowledge and understanding of the principles for industrial and commercial complex hot water systems and their installation. Learners will gain an understanding of how to size systems and components for hot water systems and the specific requirements for the installation of unvented hot water systems in line with current Building Regulations.</w:t>
      </w:r>
    </w:p>
    <w:p w14:paraId="405B2E4B" w14:textId="2600CAC6" w:rsidR="009A071E" w:rsidRDefault="009A071E" w:rsidP="000F364F">
      <w:pPr>
        <w:spacing w:before="0" w:line="240" w:lineRule="auto"/>
      </w:pPr>
      <w:r>
        <w:t>Learners may be introduced to this unit by asking themselves questions such as:</w:t>
      </w:r>
    </w:p>
    <w:p w14:paraId="72238EC0" w14:textId="77777777" w:rsidR="00F12ACF" w:rsidRDefault="00F12ACF" w:rsidP="00EE57D3">
      <w:pPr>
        <w:pStyle w:val="Normalbulletlist"/>
      </w:pPr>
      <w:r>
        <w:t>What are the typical configurations of vented and unvented hot water systems?</w:t>
      </w:r>
    </w:p>
    <w:p w14:paraId="7D1F5144" w14:textId="77777777" w:rsidR="00F12ACF" w:rsidRDefault="00F12ACF" w:rsidP="00EE57D3">
      <w:pPr>
        <w:pStyle w:val="Normalbulletlist"/>
      </w:pPr>
      <w:r>
        <w:t>What are the applicable Building Regulations for hot water systems in industrial and commercial buildings?</w:t>
      </w:r>
    </w:p>
    <w:p w14:paraId="46F8E956" w14:textId="5F068B74" w:rsidR="00C5614D" w:rsidRPr="00EE57D3" w:rsidRDefault="00F12ACF" w:rsidP="0081457D">
      <w:pPr>
        <w:pStyle w:val="Normalbulletlist"/>
      </w:pPr>
      <w:r>
        <w:t>How is the size of the equipment, components, and accessories determined for hot water systems?</w:t>
      </w:r>
    </w:p>
    <w:p w14:paraId="290C73A4" w14:textId="7E4FD8B5" w:rsidR="004D0BA5" w:rsidRPr="009F1EE2" w:rsidRDefault="004D0BA5" w:rsidP="000F364F">
      <w:pPr>
        <w:pStyle w:val="Style1"/>
        <w:spacing w:before="0" w:line="240" w:lineRule="auto"/>
      </w:pPr>
      <w:r w:rsidRPr="009F1EE2">
        <w:t>Learning outcomes</w:t>
      </w:r>
    </w:p>
    <w:p w14:paraId="2FB73B35" w14:textId="77777777" w:rsidR="00F12ACF" w:rsidRDefault="00F12ACF" w:rsidP="006A00D3">
      <w:pPr>
        <w:pStyle w:val="Normalnumberedlist"/>
      </w:pPr>
      <w:r>
        <w:t>Understand the layouts and operation of complex hot water systems for industrial and commercial buildings</w:t>
      </w:r>
    </w:p>
    <w:p w14:paraId="491C4AE0" w14:textId="77777777" w:rsidR="00F12ACF" w:rsidRDefault="00F12ACF" w:rsidP="006A00D3">
      <w:pPr>
        <w:pStyle w:val="Normalnumberedlist"/>
      </w:pPr>
      <w:r>
        <w:t>Understand the requirements for installing unvented hot water systems in accordance with the relevant Building Regulations</w:t>
      </w:r>
    </w:p>
    <w:p w14:paraId="3FD18037" w14:textId="6559008E" w:rsidR="00DF022A" w:rsidRDefault="00F12ACF" w:rsidP="006A00D3">
      <w:pPr>
        <w:pStyle w:val="Normalnumberedlist"/>
      </w:pPr>
      <w:r>
        <w:t>Understand the methods for determining the type and size of equipment components and accessories for complex hot water systems</w:t>
      </w:r>
      <w:r w:rsidR="00C5614D">
        <w:br/>
      </w:r>
    </w:p>
    <w:p w14:paraId="05E8087E" w14:textId="2F598C97" w:rsidR="004D0BA5" w:rsidRPr="001C0CA5" w:rsidRDefault="00DF022A" w:rsidP="000F364F">
      <w:pPr>
        <w:pStyle w:val="Style1"/>
        <w:spacing w:before="0" w:line="240" w:lineRule="auto"/>
      </w:pPr>
      <w:r>
        <w:t>Suggested resources</w:t>
      </w:r>
    </w:p>
    <w:p w14:paraId="2E10D683" w14:textId="2277368F" w:rsidR="00077295" w:rsidRPr="009A071E" w:rsidRDefault="00077295" w:rsidP="00077295">
      <w:pPr>
        <w:pStyle w:val="Normalheadingblack"/>
      </w:pPr>
      <w:r w:rsidRPr="009A071E">
        <w:rPr>
          <w:rStyle w:val="normaltextrun"/>
        </w:rPr>
        <w:t>Textbooks</w:t>
      </w:r>
    </w:p>
    <w:p w14:paraId="570223C6" w14:textId="77777777" w:rsidR="00077295" w:rsidRPr="00C72114" w:rsidRDefault="00077295" w:rsidP="00077295">
      <w:pPr>
        <w:pStyle w:val="Normalbulletlist"/>
        <w:rPr>
          <w:rFonts w:eastAsia="Arial" w:cs="Arial"/>
          <w:szCs w:val="22"/>
          <w:lang w:val="en-US"/>
        </w:rPr>
      </w:pPr>
      <w:r w:rsidRPr="00C72114">
        <w:rPr>
          <w:rStyle w:val="normaltextrun"/>
          <w:rFonts w:eastAsia="Arial"/>
          <w:bCs w:val="0"/>
          <w:color w:val="000000" w:themeColor="text1"/>
          <w:szCs w:val="22"/>
        </w:rPr>
        <w:t xml:space="preserve">Brown, R. (2014) </w:t>
      </w:r>
      <w:r w:rsidRPr="00C72114">
        <w:rPr>
          <w:rStyle w:val="normaltextrun"/>
          <w:rFonts w:eastAsia="Arial"/>
          <w:bCs w:val="0"/>
          <w:i/>
          <w:iCs/>
          <w:color w:val="000000" w:themeColor="text1"/>
          <w:szCs w:val="22"/>
        </w:rPr>
        <w:t>BSRIA Illustrated Guide to Hot and Cold Water Services</w:t>
      </w:r>
      <w:r w:rsidRPr="00C72114">
        <w:rPr>
          <w:rStyle w:val="normaltextrun"/>
          <w:rFonts w:eastAsia="Arial"/>
          <w:bCs w:val="0"/>
          <w:color w:val="000000" w:themeColor="text1"/>
          <w:szCs w:val="22"/>
        </w:rPr>
        <w:t xml:space="preserve"> (BG 33/2014). Berkshire: BSRIA.</w:t>
      </w:r>
    </w:p>
    <w:p w14:paraId="08234803" w14:textId="77777777" w:rsidR="00077295" w:rsidRPr="00C72114" w:rsidRDefault="00077295" w:rsidP="00077295">
      <w:pPr>
        <w:pStyle w:val="Normalbulletlist"/>
        <w:numPr>
          <w:ilvl w:val="0"/>
          <w:numId w:val="0"/>
        </w:numPr>
        <w:ind w:left="284"/>
        <w:rPr>
          <w:rFonts w:eastAsia="Arial" w:cs="Arial"/>
          <w:szCs w:val="22"/>
        </w:rPr>
      </w:pPr>
      <w:r w:rsidRPr="00C72114">
        <w:rPr>
          <w:rFonts w:eastAsia="Arial" w:cs="Arial"/>
          <w:szCs w:val="22"/>
        </w:rPr>
        <w:t>ISBN 978-0-8602-2736-6</w:t>
      </w:r>
    </w:p>
    <w:p w14:paraId="18567CF0" w14:textId="614DA986" w:rsidR="0081457D" w:rsidRPr="0081457D" w:rsidRDefault="0081457D" w:rsidP="0081457D">
      <w:pPr>
        <w:pStyle w:val="Normalbulletlist"/>
        <w:rPr>
          <w:rStyle w:val="eop"/>
        </w:rPr>
      </w:pPr>
      <w:r>
        <w:t xml:space="preserve">CIBSE (2014) Guide G Public health and plumbing engineering. CIBSE. ISBN </w:t>
      </w:r>
      <w:r>
        <w:rPr>
          <w:rFonts w:eastAsia="Arial"/>
        </w:rPr>
        <w:t>978-1-9068-4641-1</w:t>
      </w:r>
    </w:p>
    <w:p w14:paraId="0A99C027" w14:textId="4BCB0AA9" w:rsidR="00077295" w:rsidRPr="00404972" w:rsidRDefault="00077295" w:rsidP="00404972">
      <w:pPr>
        <w:pStyle w:val="Normalbulletlist"/>
      </w:pPr>
      <w:r w:rsidRPr="00404972">
        <w:rPr>
          <w:rStyle w:val="eop"/>
        </w:rPr>
        <w:t xml:space="preserve">HSE </w:t>
      </w:r>
      <w:r w:rsidRPr="00404972">
        <w:rPr>
          <w:rStyle w:val="eop"/>
          <w:i/>
          <w:iCs/>
        </w:rPr>
        <w:t xml:space="preserve">Legionnaires </w:t>
      </w:r>
      <w:r w:rsidR="00277B4E" w:rsidRPr="00404972">
        <w:rPr>
          <w:rStyle w:val="eop"/>
          <w:i/>
          <w:iCs/>
        </w:rPr>
        <w:t>D</w:t>
      </w:r>
      <w:r w:rsidRPr="00404972">
        <w:rPr>
          <w:rStyle w:val="eop"/>
          <w:i/>
          <w:iCs/>
        </w:rPr>
        <w:t xml:space="preserve">isease. The </w:t>
      </w:r>
      <w:r w:rsidR="000C218D" w:rsidRPr="00404972">
        <w:rPr>
          <w:rStyle w:val="eop"/>
          <w:i/>
          <w:iCs/>
        </w:rPr>
        <w:t>C</w:t>
      </w:r>
      <w:r w:rsidRPr="00404972">
        <w:rPr>
          <w:rStyle w:val="eop"/>
          <w:i/>
          <w:iCs/>
        </w:rPr>
        <w:t xml:space="preserve">ontrol of </w:t>
      </w:r>
      <w:r w:rsidR="000C218D" w:rsidRPr="00404972">
        <w:rPr>
          <w:rStyle w:val="eop"/>
          <w:i/>
          <w:iCs/>
        </w:rPr>
        <w:t>L</w:t>
      </w:r>
      <w:r w:rsidRPr="00404972">
        <w:rPr>
          <w:rStyle w:val="eop"/>
          <w:i/>
          <w:iCs/>
        </w:rPr>
        <w:t xml:space="preserve">egionella </w:t>
      </w:r>
      <w:r w:rsidR="000C218D" w:rsidRPr="00404972">
        <w:rPr>
          <w:rStyle w:val="eop"/>
          <w:i/>
          <w:iCs/>
        </w:rPr>
        <w:t>B</w:t>
      </w:r>
      <w:r w:rsidRPr="00404972">
        <w:rPr>
          <w:rStyle w:val="eop"/>
          <w:i/>
          <w:iCs/>
        </w:rPr>
        <w:t xml:space="preserve">acteria in </w:t>
      </w:r>
      <w:r w:rsidR="000C218D" w:rsidRPr="00404972">
        <w:rPr>
          <w:rStyle w:val="eop"/>
          <w:i/>
          <w:iCs/>
        </w:rPr>
        <w:t>W</w:t>
      </w:r>
      <w:r w:rsidRPr="00404972">
        <w:rPr>
          <w:rStyle w:val="eop"/>
          <w:i/>
          <w:iCs/>
        </w:rPr>
        <w:t xml:space="preserve">ater </w:t>
      </w:r>
      <w:r w:rsidR="000C218D" w:rsidRPr="00404972">
        <w:rPr>
          <w:rStyle w:val="eop"/>
          <w:i/>
          <w:iCs/>
        </w:rPr>
        <w:t>S</w:t>
      </w:r>
      <w:r w:rsidRPr="00404972">
        <w:rPr>
          <w:rStyle w:val="eop"/>
          <w:i/>
          <w:iCs/>
        </w:rPr>
        <w:t xml:space="preserve">ystems. Approved Code of Practice and </w:t>
      </w:r>
      <w:r w:rsidR="000C218D" w:rsidRPr="00404972">
        <w:rPr>
          <w:rStyle w:val="eop"/>
          <w:i/>
          <w:iCs/>
        </w:rPr>
        <w:t>G</w:t>
      </w:r>
      <w:r w:rsidRPr="00404972">
        <w:rPr>
          <w:rStyle w:val="eop"/>
          <w:i/>
          <w:iCs/>
        </w:rPr>
        <w:t>uidance 2013 (L8)</w:t>
      </w:r>
      <w:r w:rsidRPr="00404972">
        <w:rPr>
          <w:rStyle w:val="eop"/>
        </w:rPr>
        <w:t>. </w:t>
      </w:r>
      <w:r w:rsidRPr="00404972">
        <w:t>IBSN 978-0-7176-6615-7</w:t>
      </w:r>
    </w:p>
    <w:p w14:paraId="45259EA7" w14:textId="4764E4F6" w:rsidR="00077295" w:rsidRPr="00404972" w:rsidRDefault="00077295" w:rsidP="00404972">
      <w:pPr>
        <w:pStyle w:val="Normalbulletlist"/>
        <w:rPr>
          <w:rStyle w:val="normaltextrun"/>
          <w:rFonts w:eastAsia="Arial"/>
        </w:rPr>
      </w:pPr>
      <w:proofErr w:type="spellStart"/>
      <w:r w:rsidRPr="00404972">
        <w:rPr>
          <w:rStyle w:val="normaltextrun"/>
        </w:rPr>
        <w:t>Oughton</w:t>
      </w:r>
      <w:proofErr w:type="spellEnd"/>
      <w:r w:rsidRPr="00404972">
        <w:rPr>
          <w:rStyle w:val="normaltextrun"/>
        </w:rPr>
        <w:t xml:space="preserve">, D., Hodkinson, S. and Brailsford, R. M. (2015) </w:t>
      </w:r>
      <w:r w:rsidRPr="00404972">
        <w:rPr>
          <w:rStyle w:val="normaltextrun"/>
          <w:i/>
          <w:iCs/>
        </w:rPr>
        <w:t>Faber and Kell’s Heating and Air-Conditioning of Buildings</w:t>
      </w:r>
      <w:r w:rsidRPr="00404972">
        <w:rPr>
          <w:rStyle w:val="normaltextrun"/>
        </w:rPr>
        <w:t>. London: Routledge.</w:t>
      </w:r>
      <w:r w:rsidR="0081457D" w:rsidRPr="00404972">
        <w:rPr>
          <w:rStyle w:val="normaltextrun"/>
        </w:rPr>
        <w:t xml:space="preserve"> </w:t>
      </w:r>
      <w:r w:rsidRPr="00404972">
        <w:rPr>
          <w:rStyle w:val="normaltextrun"/>
        </w:rPr>
        <w:t>ISBN 987-0-4155-2265-6</w:t>
      </w:r>
    </w:p>
    <w:p w14:paraId="715CE0B6" w14:textId="77777777" w:rsidR="0081457D" w:rsidRDefault="0081457D" w:rsidP="00077295">
      <w:pPr>
        <w:pStyle w:val="Normalheadingblack"/>
        <w:rPr>
          <w:rStyle w:val="normaltextrun"/>
        </w:rPr>
      </w:pPr>
    </w:p>
    <w:p w14:paraId="4F444708" w14:textId="04B09CF8" w:rsidR="00077295" w:rsidRPr="009A071E" w:rsidRDefault="00077295" w:rsidP="00077295">
      <w:pPr>
        <w:pStyle w:val="Normalheadingblack"/>
      </w:pPr>
      <w:r w:rsidRPr="009A071E">
        <w:rPr>
          <w:rStyle w:val="normaltextrun"/>
        </w:rPr>
        <w:t>Websites</w:t>
      </w:r>
    </w:p>
    <w:p w14:paraId="0965D9FF" w14:textId="77777777" w:rsidR="00077295" w:rsidRPr="004E2DC1" w:rsidRDefault="001E385F" w:rsidP="00077295">
      <w:pPr>
        <w:pStyle w:val="Normalbulletlist"/>
        <w:rPr>
          <w:rFonts w:eastAsia="Arial" w:cs="Arial"/>
          <w:szCs w:val="22"/>
        </w:rPr>
      </w:pPr>
      <w:hyperlink r:id="rId12" w:history="1">
        <w:r w:rsidR="00077295">
          <w:rPr>
            <w:rStyle w:val="Hyperlink"/>
          </w:rPr>
          <w:t>APHC | Support for Heating Contractors</w:t>
        </w:r>
      </w:hyperlink>
    </w:p>
    <w:p w14:paraId="2368C82E" w14:textId="06828348" w:rsidR="00077295" w:rsidRPr="004E2DC1" w:rsidRDefault="001E385F" w:rsidP="00077295">
      <w:pPr>
        <w:pStyle w:val="Normalbulletlist"/>
        <w:rPr>
          <w:lang w:eastAsia="en-GB"/>
        </w:rPr>
      </w:pPr>
      <w:hyperlink r:id="rId13" w:history="1">
        <w:r w:rsidR="00077295">
          <w:rPr>
            <w:rStyle w:val="Hyperlink"/>
            <w:rFonts w:cs="Arial"/>
            <w:szCs w:val="22"/>
          </w:rPr>
          <w:t>Engineering Toolbox | Homepage</w:t>
        </w:r>
      </w:hyperlink>
      <w:r w:rsidR="00077295">
        <w:rPr>
          <w:rStyle w:val="normaltextrun"/>
          <w:rFonts w:cs="Arial"/>
          <w:szCs w:val="22"/>
        </w:rPr>
        <w:t xml:space="preserve"> </w:t>
      </w:r>
    </w:p>
    <w:p w14:paraId="05D45D90" w14:textId="77777777" w:rsidR="00077295" w:rsidRDefault="001E385F" w:rsidP="00077295">
      <w:pPr>
        <w:pStyle w:val="Normalbulletlist"/>
      </w:pPr>
      <w:hyperlink r:id="rId14" w:history="1">
        <w:r w:rsidR="00077295">
          <w:rPr>
            <w:rStyle w:val="Hyperlink"/>
          </w:rPr>
          <w:t>GOV.UK | The Water Supply (Water Fittings) Regulations 1999</w:t>
        </w:r>
      </w:hyperlink>
      <w:r w:rsidR="00077295">
        <w:t xml:space="preserve"> </w:t>
      </w:r>
    </w:p>
    <w:p w14:paraId="3F16106A" w14:textId="77777777" w:rsidR="00077295" w:rsidRDefault="001E385F" w:rsidP="00077295">
      <w:pPr>
        <w:pStyle w:val="Normalbulletlist"/>
      </w:pPr>
      <w:hyperlink r:id="rId15" w:history="1">
        <w:r w:rsidR="00077295">
          <w:rPr>
            <w:rStyle w:val="Hyperlink"/>
          </w:rPr>
          <w:t>Water Regulations | Water Regulations Guide</w:t>
        </w:r>
      </w:hyperlink>
    </w:p>
    <w:p w14:paraId="232BAEFD" w14:textId="77777777" w:rsidR="0081457D" w:rsidRDefault="0081457D" w:rsidP="00077295">
      <w:pPr>
        <w:pStyle w:val="Normalheadingblack"/>
      </w:pPr>
    </w:p>
    <w:p w14:paraId="4C8087B3" w14:textId="132590AB" w:rsidR="00077295" w:rsidRDefault="00077295" w:rsidP="00077295">
      <w:pPr>
        <w:pStyle w:val="Normalheadingblack"/>
      </w:pPr>
      <w:r>
        <w:t>British Standards</w:t>
      </w:r>
    </w:p>
    <w:p w14:paraId="79E2CC05" w14:textId="77777777" w:rsidR="00077295" w:rsidRPr="00E72E41" w:rsidRDefault="00077295" w:rsidP="00077295">
      <w:pPr>
        <w:pStyle w:val="Normalbulletlist"/>
        <w:rPr>
          <w:rStyle w:val="eop"/>
          <w:i/>
          <w:iCs/>
        </w:rPr>
      </w:pPr>
      <w:r>
        <w:rPr>
          <w:rStyle w:val="eop"/>
          <w:szCs w:val="22"/>
        </w:rPr>
        <w:t xml:space="preserve">BS EN 806:2012. </w:t>
      </w:r>
      <w:r w:rsidRPr="00667606">
        <w:rPr>
          <w:rStyle w:val="eop"/>
          <w:i/>
          <w:iCs/>
          <w:szCs w:val="22"/>
        </w:rPr>
        <w:t>Specification for installations inside buildings conveying water for human consumption (Parts 1–5).</w:t>
      </w:r>
    </w:p>
    <w:p w14:paraId="4A14CB93" w14:textId="57F30293" w:rsidR="0081457D" w:rsidRPr="0081457D" w:rsidRDefault="0081457D" w:rsidP="00077295">
      <w:pPr>
        <w:pStyle w:val="Normalbulletlist"/>
        <w:rPr>
          <w:rStyle w:val="eop"/>
        </w:rPr>
      </w:pPr>
      <w:r>
        <w:rPr>
          <w:rStyle w:val="eop"/>
        </w:rPr>
        <w:lastRenderedPageBreak/>
        <w:t xml:space="preserve">BS 8558:2015. </w:t>
      </w:r>
      <w:r w:rsidRPr="0081457D">
        <w:rPr>
          <w:rStyle w:val="eop"/>
          <w:i/>
          <w:iCs/>
        </w:rPr>
        <w:t>Guide to the design, installation, testing and maintenance of services supplying water for domestic use within buildings and their curtilages.</w:t>
      </w:r>
    </w:p>
    <w:p w14:paraId="0CB9CE89" w14:textId="7811486F" w:rsidR="00077295" w:rsidRDefault="00077295" w:rsidP="00077295">
      <w:pPr>
        <w:pStyle w:val="Normalbulletlist"/>
      </w:pPr>
      <w:r>
        <w:rPr>
          <w:rStyle w:val="eop"/>
          <w:szCs w:val="22"/>
        </w:rPr>
        <w:t xml:space="preserve">BS EN 12897:2002. </w:t>
      </w:r>
      <w:r w:rsidRPr="00E72E41">
        <w:rPr>
          <w:rStyle w:val="eop"/>
          <w:i/>
          <w:iCs/>
          <w:szCs w:val="22"/>
        </w:rPr>
        <w:t>Water supply. Specification for indirectly heated unvented (closed) storage water heaters</w:t>
      </w:r>
      <w:r>
        <w:rPr>
          <w:rStyle w:val="eop"/>
          <w:szCs w:val="22"/>
        </w:rPr>
        <w:t>.</w:t>
      </w:r>
    </w:p>
    <w:p w14:paraId="41F5CA1E" w14:textId="77777777" w:rsidR="0081457D" w:rsidRDefault="0081457D" w:rsidP="00077295">
      <w:pPr>
        <w:pStyle w:val="Normalheadingblack"/>
      </w:pPr>
    </w:p>
    <w:p w14:paraId="426D695A" w14:textId="7F5A3024" w:rsidR="00077295" w:rsidRDefault="00077295" w:rsidP="00077295">
      <w:pPr>
        <w:pStyle w:val="Normalheadingblack"/>
        <w:rPr>
          <w:rStyle w:val="eop"/>
          <w:szCs w:val="22"/>
        </w:rPr>
      </w:pPr>
      <w:r>
        <w:t>Legislation</w:t>
      </w:r>
    </w:p>
    <w:p w14:paraId="7A6F7516" w14:textId="0D6015F4" w:rsidR="00077295" w:rsidRPr="00C72114" w:rsidRDefault="00077295" w:rsidP="00077295">
      <w:pPr>
        <w:pStyle w:val="Normalbulletlist"/>
        <w:rPr>
          <w:rStyle w:val="eop"/>
          <w:i/>
          <w:iCs/>
        </w:rPr>
      </w:pPr>
      <w:r w:rsidRPr="00E72E41">
        <w:rPr>
          <w:rStyle w:val="eop"/>
          <w:i/>
          <w:iCs/>
          <w:szCs w:val="22"/>
        </w:rPr>
        <w:t>Building Regulations 2010 Approved Document G: Sanitation, hot water safety and water efficiency</w:t>
      </w:r>
      <w:r>
        <w:rPr>
          <w:rStyle w:val="eop"/>
          <w:szCs w:val="22"/>
        </w:rPr>
        <w:t>. Newcastle upon Tyne: NBS. ISBN 978-1-8594-6600-1</w:t>
      </w:r>
    </w:p>
    <w:p w14:paraId="0ED169D1" w14:textId="77777777" w:rsidR="0081457D" w:rsidRDefault="0081457D" w:rsidP="00077295">
      <w:pPr>
        <w:pStyle w:val="Normalheadingblack"/>
      </w:pPr>
    </w:p>
    <w:p w14:paraId="402BD873" w14:textId="77777777" w:rsidR="0081457D" w:rsidRDefault="0081457D" w:rsidP="00077295">
      <w:pPr>
        <w:pStyle w:val="Normalheadingblack"/>
      </w:pPr>
    </w:p>
    <w:p w14:paraId="66EF53A4" w14:textId="77777777" w:rsidR="0081457D" w:rsidRDefault="0081457D" w:rsidP="00077295">
      <w:pPr>
        <w:pStyle w:val="Normalheadingblack"/>
      </w:pPr>
    </w:p>
    <w:p w14:paraId="3A36F91F" w14:textId="69FFFF0A" w:rsidR="00C72114" w:rsidRDefault="00C72114" w:rsidP="00C72114">
      <w:pPr>
        <w:pStyle w:val="Normalbulletlist"/>
        <w:numPr>
          <w:ilvl w:val="0"/>
          <w:numId w:val="0"/>
        </w:numPr>
        <w:ind w:left="284" w:hanging="284"/>
        <w:rPr>
          <w:rStyle w:val="eop"/>
          <w:i/>
          <w:iCs/>
        </w:rPr>
      </w:pPr>
    </w:p>
    <w:p w14:paraId="1CE8083D" w14:textId="77777777" w:rsidR="00C72114" w:rsidRPr="007A6609" w:rsidRDefault="00C72114" w:rsidP="00C72114">
      <w:pPr>
        <w:pStyle w:val="Normalbulletlist"/>
        <w:numPr>
          <w:ilvl w:val="0"/>
          <w:numId w:val="0"/>
        </w:numPr>
        <w:ind w:left="284" w:hanging="284"/>
        <w:rPr>
          <w:rStyle w:val="eop"/>
          <w:i/>
          <w:iCs/>
        </w:rPr>
      </w:pPr>
    </w:p>
    <w:p w14:paraId="360521BD" w14:textId="75D13784" w:rsidR="00DF022A" w:rsidRDefault="00DF022A" w:rsidP="00DF022A">
      <w:pPr>
        <w:pStyle w:val="Normalbulletsublist"/>
        <w:numPr>
          <w:ilvl w:val="0"/>
          <w:numId w:val="0"/>
        </w:numPr>
        <w:ind w:left="568" w:hanging="284"/>
      </w:pPr>
    </w:p>
    <w:p w14:paraId="764BCBB2" w14:textId="77777777" w:rsidR="00C72114" w:rsidRDefault="00C72114" w:rsidP="00DF022A">
      <w:pPr>
        <w:pStyle w:val="Normalbulletsublist"/>
        <w:numPr>
          <w:ilvl w:val="0"/>
          <w:numId w:val="0"/>
        </w:numPr>
        <w:ind w:left="568" w:hanging="284"/>
      </w:pPr>
    </w:p>
    <w:p w14:paraId="6709B04B" w14:textId="2F3CFF7E" w:rsidR="00D93C78" w:rsidRDefault="00D93C78" w:rsidP="00DF022A">
      <w:pPr>
        <w:pStyle w:val="Normalbulletsublist"/>
        <w:numPr>
          <w:ilvl w:val="0"/>
          <w:numId w:val="0"/>
        </w:numPr>
        <w:ind w:left="568" w:hanging="284"/>
      </w:pPr>
    </w:p>
    <w:p w14:paraId="52225B2A" w14:textId="0B1044A9" w:rsidR="00271F97" w:rsidRDefault="00271F97" w:rsidP="00DF022A">
      <w:pPr>
        <w:pStyle w:val="Normalbulletsublist"/>
        <w:numPr>
          <w:ilvl w:val="0"/>
          <w:numId w:val="0"/>
        </w:numPr>
        <w:ind w:left="568" w:hanging="284"/>
      </w:pPr>
    </w:p>
    <w:p w14:paraId="0A26B82D" w14:textId="0A745358" w:rsidR="00271F97" w:rsidRDefault="00271F97" w:rsidP="00DF022A">
      <w:pPr>
        <w:pStyle w:val="Normalbulletsublist"/>
        <w:numPr>
          <w:ilvl w:val="0"/>
          <w:numId w:val="0"/>
        </w:numPr>
        <w:ind w:left="568" w:hanging="284"/>
      </w:pPr>
    </w:p>
    <w:p w14:paraId="51000188" w14:textId="0847B03A" w:rsidR="001C301B" w:rsidRDefault="001C301B" w:rsidP="00230A8A">
      <w:pPr>
        <w:pStyle w:val="Normalbulletsublist"/>
        <w:numPr>
          <w:ilvl w:val="0"/>
          <w:numId w:val="0"/>
        </w:numPr>
      </w:pPr>
    </w:p>
    <w:p w14:paraId="651319A9" w14:textId="77777777" w:rsidR="00D93C78" w:rsidRDefault="00D93C78" w:rsidP="00DD62B5">
      <w:pPr>
        <w:pStyle w:val="Normalbulletsublist"/>
        <w:numPr>
          <w:ilvl w:val="0"/>
          <w:numId w:val="0"/>
        </w:numPr>
      </w:pPr>
    </w:p>
    <w:p w14:paraId="1B9DD587" w14:textId="0668B457" w:rsidR="0081457D" w:rsidRDefault="0081457D">
      <w:pPr>
        <w:spacing w:before="0" w:after="0" w:line="240" w:lineRule="auto"/>
        <w:rPr>
          <w:rFonts w:eastAsia="Times New Roman"/>
          <w:bCs/>
        </w:rPr>
      </w:pPr>
      <w:r>
        <w:br w:type="page"/>
      </w:r>
    </w:p>
    <w:p w14:paraId="79DB2772" w14:textId="77777777"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3EC0FBFE">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D07D9B" w:rsidRPr="00D979B1" w14:paraId="1E63667F" w14:textId="77777777" w:rsidTr="3EC0FBFE">
        <w:tc>
          <w:tcPr>
            <w:tcW w:w="3627" w:type="dxa"/>
            <w:vMerge w:val="restart"/>
            <w:tcBorders>
              <w:top w:val="nil"/>
            </w:tcBorders>
            <w:tcMar>
              <w:top w:w="108" w:type="dxa"/>
              <w:bottom w:w="108" w:type="dxa"/>
            </w:tcMar>
          </w:tcPr>
          <w:p w14:paraId="028BA971" w14:textId="17B230D3" w:rsidR="00D07D9B" w:rsidRPr="00CD50CC" w:rsidRDefault="00D07D9B" w:rsidP="004A06CC">
            <w:pPr>
              <w:pStyle w:val="ListParagraph"/>
              <w:numPr>
                <w:ilvl w:val="0"/>
                <w:numId w:val="42"/>
              </w:numPr>
              <w:adjustRightInd w:val="0"/>
              <w:spacing w:line="240" w:lineRule="auto"/>
              <w:contextualSpacing w:val="0"/>
            </w:pPr>
            <w:r>
              <w:t>Understand the layouts and operation of complex hot water systems for industrial and commercial buildings</w:t>
            </w:r>
          </w:p>
        </w:tc>
        <w:tc>
          <w:tcPr>
            <w:tcW w:w="3627" w:type="dxa"/>
            <w:tcBorders>
              <w:top w:val="nil"/>
            </w:tcBorders>
            <w:tcMar>
              <w:top w:w="108" w:type="dxa"/>
              <w:bottom w:w="108" w:type="dxa"/>
            </w:tcMar>
          </w:tcPr>
          <w:p w14:paraId="404EE5F5" w14:textId="56145DDE" w:rsidR="00D07D9B" w:rsidRPr="00CD50CC" w:rsidRDefault="00D07D9B" w:rsidP="00C85C02">
            <w:pPr>
              <w:pStyle w:val="ListParagraph"/>
              <w:numPr>
                <w:ilvl w:val="1"/>
                <w:numId w:val="42"/>
              </w:numPr>
              <w:adjustRightInd w:val="0"/>
              <w:spacing w:line="240" w:lineRule="auto"/>
              <w:contextualSpacing w:val="0"/>
            </w:pPr>
            <w:r>
              <w:t>The types and configurations of vented hot water systems</w:t>
            </w:r>
          </w:p>
        </w:tc>
        <w:tc>
          <w:tcPr>
            <w:tcW w:w="7261" w:type="dxa"/>
            <w:tcBorders>
              <w:top w:val="nil"/>
            </w:tcBorders>
            <w:tcMar>
              <w:top w:w="108" w:type="dxa"/>
              <w:bottom w:w="108" w:type="dxa"/>
            </w:tcMar>
          </w:tcPr>
          <w:p w14:paraId="49794278" w14:textId="187FAA6C" w:rsidR="005D6040" w:rsidRDefault="005D6040" w:rsidP="00DF7CC4">
            <w:pPr>
              <w:pStyle w:val="Normalbulletlist"/>
            </w:pPr>
            <w:r>
              <w:t>Learners to know</w:t>
            </w:r>
            <w:r w:rsidR="495E093D" w:rsidRPr="0705105A">
              <w:t xml:space="preserve"> the </w:t>
            </w:r>
            <w:r w:rsidR="1FA9194D" w:rsidRPr="0705105A">
              <w:t>principles</w:t>
            </w:r>
            <w:r w:rsidR="495E093D" w:rsidRPr="0705105A">
              <w:t xml:space="preserve"> behind the open vented hot water storage system.</w:t>
            </w:r>
          </w:p>
          <w:p w14:paraId="6A93555D" w14:textId="72F6CD9D" w:rsidR="00D07D9B" w:rsidRPr="00CD50CC" w:rsidRDefault="005D6040" w:rsidP="00DF7CC4">
            <w:pPr>
              <w:pStyle w:val="Normalbulletlist"/>
            </w:pPr>
            <w:r>
              <w:t xml:space="preserve">Learners </w:t>
            </w:r>
            <w:r w:rsidR="00E86A61">
              <w:t xml:space="preserve">to </w:t>
            </w:r>
            <w:r w:rsidR="00BC11C0">
              <w:t>be able</w:t>
            </w:r>
            <w:r w:rsidR="00E86A61">
              <w:t xml:space="preserve"> </w:t>
            </w:r>
            <w:r>
              <w:t>to u</w:t>
            </w:r>
            <w:r w:rsidR="495E093D" w:rsidRPr="0705105A">
              <w:t>se system layout drawings to discuss the role of the open vent pipe and the cold feed and expansion pipe.</w:t>
            </w:r>
          </w:p>
          <w:p w14:paraId="5DD45F74" w14:textId="48A0B1B6" w:rsidR="00D07D9B" w:rsidRPr="00CD50CC" w:rsidRDefault="005D6040" w:rsidP="00DF7CC4">
            <w:pPr>
              <w:pStyle w:val="Normalbulletlist"/>
            </w:pPr>
            <w:r>
              <w:t>Learners to be able to u</w:t>
            </w:r>
            <w:r w:rsidR="495E093D" w:rsidRPr="0705105A">
              <w:t>se images and physical examples to identify the connections to calorifiers and cylinder.</w:t>
            </w:r>
          </w:p>
          <w:p w14:paraId="6DBCFF7D" w14:textId="26EBB105" w:rsidR="00D07D9B" w:rsidRPr="00CD50CC" w:rsidRDefault="009E6C64" w:rsidP="00DF7CC4">
            <w:pPr>
              <w:pStyle w:val="Normalbulletlist"/>
            </w:pPr>
            <w:r>
              <w:t>Learners to be s</w:t>
            </w:r>
            <w:r w:rsidR="7BC12426" w:rsidRPr="0705105A">
              <w:t>how</w:t>
            </w:r>
            <w:r>
              <w:t>n</w:t>
            </w:r>
            <w:r w:rsidR="7BC12426" w:rsidRPr="0705105A">
              <w:t xml:space="preserve"> examples of vented </w:t>
            </w:r>
            <w:r w:rsidR="48E837D7" w:rsidRPr="0705105A">
              <w:t>instantaneous</w:t>
            </w:r>
            <w:r w:rsidR="7BC12426" w:rsidRPr="0705105A">
              <w:t xml:space="preserve"> heaters and their associated vented taps to help them understand how these units are still classed as vented.</w:t>
            </w:r>
          </w:p>
          <w:p w14:paraId="084B3217" w14:textId="74B9B1E5" w:rsidR="00D3594E" w:rsidRDefault="495E093D" w:rsidP="00DF7CC4">
            <w:pPr>
              <w:pStyle w:val="Normalbulletlist"/>
            </w:pPr>
            <w:r w:rsidRPr="0705105A">
              <w:t xml:space="preserve">Learners </w:t>
            </w:r>
            <w:r w:rsidR="009330C3">
              <w:t>to</w:t>
            </w:r>
            <w:r w:rsidR="009330C3" w:rsidRPr="0705105A">
              <w:t xml:space="preserve"> </w:t>
            </w:r>
            <w:r w:rsidRPr="0705105A">
              <w:t>know the difference between direct and indirect storage systems</w:t>
            </w:r>
            <w:r w:rsidR="00D3594E">
              <w:t>.</w:t>
            </w:r>
          </w:p>
          <w:p w14:paraId="477F1A74" w14:textId="12EA9508" w:rsidR="00E671AB" w:rsidRDefault="00E671AB" w:rsidP="00DF7CC4">
            <w:pPr>
              <w:pStyle w:val="Normalbulletlist"/>
            </w:pPr>
            <w:r>
              <w:t>Learners to know the layouts of these systems</w:t>
            </w:r>
            <w:r w:rsidR="00B8163E">
              <w:t>,</w:t>
            </w:r>
            <w:r>
              <w:t xml:space="preserve"> including unvented systems, indirect centralised systems</w:t>
            </w:r>
            <w:r w:rsidR="00DC31D4">
              <w:t xml:space="preserve"> </w:t>
            </w:r>
            <w:r w:rsidR="00B8163E">
              <w:t xml:space="preserve">that </w:t>
            </w:r>
            <w:r w:rsidR="00DC31D4">
              <w:t>incorporate plate heat exchangers, localised and instantaneous heaters and storage calorifiers a</w:t>
            </w:r>
            <w:r w:rsidR="0060090D">
              <w:t>nd</w:t>
            </w:r>
            <w:r w:rsidR="00DC31D4">
              <w:t xml:space="preserve"> the requirement for circuits.</w:t>
            </w:r>
          </w:p>
          <w:p w14:paraId="1D108861" w14:textId="5E51B5CE" w:rsidR="00D07D9B" w:rsidRPr="00CD50CC" w:rsidRDefault="00D3594E" w:rsidP="00DF7CC4">
            <w:pPr>
              <w:pStyle w:val="Normalbulletlist"/>
            </w:pPr>
            <w:r>
              <w:t xml:space="preserve">Learners to be </w:t>
            </w:r>
            <w:r w:rsidR="0CF98843" w:rsidRPr="0705105A">
              <w:t>show</w:t>
            </w:r>
            <w:r>
              <w:t>n</w:t>
            </w:r>
            <w:r w:rsidR="0CF98843" w:rsidRPr="0705105A">
              <w:t xml:space="preserve"> the difference between this and the indirect types</w:t>
            </w:r>
            <w:r w:rsidRPr="0705105A">
              <w:t xml:space="preserve"> us</w:t>
            </w:r>
            <w:r>
              <w:t>ing</w:t>
            </w:r>
            <w:r w:rsidRPr="0705105A">
              <w:t xml:space="preserve"> examples of gas fired direct storage heaters and electric vented storage heaters</w:t>
            </w:r>
            <w:r w:rsidR="0CF98843" w:rsidRPr="0705105A">
              <w:t>.</w:t>
            </w:r>
          </w:p>
          <w:p w14:paraId="3FB6F9D1" w14:textId="2382C864" w:rsidR="00D07D9B" w:rsidRPr="00CD50CC" w:rsidRDefault="4965399B" w:rsidP="00DF7CC4">
            <w:pPr>
              <w:pStyle w:val="Normalbulletlist"/>
            </w:pPr>
            <w:r w:rsidRPr="0705105A">
              <w:t xml:space="preserve">Learners </w:t>
            </w:r>
            <w:r w:rsidR="001A5ABD">
              <w:t>to</w:t>
            </w:r>
            <w:r w:rsidRPr="0705105A">
              <w:t xml:space="preserve"> </w:t>
            </w:r>
            <w:r w:rsidR="00925DD1">
              <w:t>be shown</w:t>
            </w:r>
            <w:r w:rsidR="00925DD1" w:rsidRPr="0705105A">
              <w:t xml:space="preserve"> </w:t>
            </w:r>
            <w:r w:rsidRPr="0705105A">
              <w:t xml:space="preserve">the difference between centralised and </w:t>
            </w:r>
            <w:r w:rsidR="259DB097" w:rsidRPr="0705105A">
              <w:t>localised</w:t>
            </w:r>
            <w:r w:rsidRPr="0705105A">
              <w:t xml:space="preserve"> hot water, us</w:t>
            </w:r>
            <w:r w:rsidR="00823E3D">
              <w:t>ing</w:t>
            </w:r>
            <w:r w:rsidRPr="0705105A">
              <w:t xml:space="preserve"> systems within the centre</w:t>
            </w:r>
            <w:r w:rsidR="0060090D">
              <w:t>.</w:t>
            </w:r>
          </w:p>
          <w:p w14:paraId="6B09C412" w14:textId="6FFBB375" w:rsidR="00D07D9B" w:rsidRPr="00CD50CC" w:rsidRDefault="00823E3D" w:rsidP="00DF7CC4">
            <w:pPr>
              <w:pStyle w:val="Normalbulletlist"/>
            </w:pPr>
            <w:r w:rsidRPr="0705105A">
              <w:t xml:space="preserve">Learners </w:t>
            </w:r>
            <w:r>
              <w:t>to</w:t>
            </w:r>
            <w:r w:rsidRPr="0705105A">
              <w:t xml:space="preserve"> </w:t>
            </w:r>
            <w:r>
              <w:t>be shown</w:t>
            </w:r>
            <w:r w:rsidRPr="0705105A">
              <w:t xml:space="preserve"> </w:t>
            </w:r>
            <w:r w:rsidR="4965399B" w:rsidRPr="0705105A">
              <w:t>presentations and</w:t>
            </w:r>
            <w:r>
              <w:t xml:space="preserve"> to</w:t>
            </w:r>
            <w:r w:rsidR="4965399B" w:rsidRPr="0705105A">
              <w:t xml:space="preserve"> inspect physical examples of systems and hot water generators </w:t>
            </w:r>
            <w:r w:rsidR="004335BE">
              <w:t>and</w:t>
            </w:r>
            <w:r w:rsidR="004335BE" w:rsidRPr="0705105A">
              <w:t xml:space="preserve"> </w:t>
            </w:r>
            <w:r w:rsidR="4965399B" w:rsidRPr="0705105A">
              <w:t>discuss:</w:t>
            </w:r>
          </w:p>
          <w:p w14:paraId="4108F19A" w14:textId="31CE9DE1" w:rsidR="00DF7CC4" w:rsidRDefault="59AAA2EB" w:rsidP="00DF7CC4">
            <w:pPr>
              <w:pStyle w:val="Normalbulletsublist"/>
            </w:pPr>
            <w:r w:rsidRPr="0705105A">
              <w:t>centralised systems</w:t>
            </w:r>
          </w:p>
          <w:p w14:paraId="46E7D0B7" w14:textId="290CDB99" w:rsidR="00DF7CC4" w:rsidRDefault="59AAA2EB" w:rsidP="00DF7CC4">
            <w:pPr>
              <w:pStyle w:val="Normalbulletsublist"/>
            </w:pPr>
            <w:r w:rsidRPr="0705105A">
              <w:t>open vented hot water systems</w:t>
            </w:r>
          </w:p>
          <w:p w14:paraId="740435B5" w14:textId="6478BE63" w:rsidR="00DF7CC4" w:rsidRDefault="59AAA2EB" w:rsidP="00DF7CC4">
            <w:pPr>
              <w:pStyle w:val="Normalbulletsublist"/>
            </w:pPr>
            <w:r w:rsidRPr="0705105A">
              <w:t>localised systems</w:t>
            </w:r>
          </w:p>
          <w:p w14:paraId="2A12913C" w14:textId="5C834C43" w:rsidR="00DF7CC4" w:rsidRDefault="59AAA2EB" w:rsidP="00DF7CC4">
            <w:pPr>
              <w:pStyle w:val="Normalbulletsublist"/>
            </w:pPr>
            <w:r w:rsidRPr="0705105A">
              <w:t>instantaneous vented heaters</w:t>
            </w:r>
          </w:p>
          <w:p w14:paraId="2A52D1C6" w14:textId="3EF27FDA" w:rsidR="00DF7CC4" w:rsidRDefault="59AAA2EB" w:rsidP="00DF7CC4">
            <w:pPr>
              <w:pStyle w:val="Normalbulletsublist"/>
            </w:pPr>
            <w:r w:rsidRPr="0705105A">
              <w:t>indirect storage systems (includ</w:t>
            </w:r>
            <w:r w:rsidR="00CE589E">
              <w:t>ing</w:t>
            </w:r>
            <w:r w:rsidRPr="0705105A">
              <w:t xml:space="preserve"> water jacketed tube heaters)</w:t>
            </w:r>
          </w:p>
          <w:p w14:paraId="18CAFEFD" w14:textId="13583329" w:rsidR="00DF7CC4" w:rsidRDefault="59AAA2EB" w:rsidP="00DF7CC4">
            <w:pPr>
              <w:pStyle w:val="Normalbulletsublist"/>
            </w:pPr>
            <w:r w:rsidRPr="0705105A">
              <w:t>direct storage systems</w:t>
            </w:r>
          </w:p>
          <w:p w14:paraId="5A4355A4" w14:textId="1A85732F" w:rsidR="00DF7CC4" w:rsidRDefault="59AAA2EB" w:rsidP="00DF7CC4">
            <w:pPr>
              <w:pStyle w:val="Normalbulletsublist"/>
            </w:pPr>
            <w:r w:rsidRPr="0705105A">
              <w:t>electrically heated</w:t>
            </w:r>
          </w:p>
          <w:p w14:paraId="052354D1" w14:textId="0591FF80" w:rsidR="00DF7CC4" w:rsidRDefault="59AAA2EB" w:rsidP="00DF7CC4">
            <w:pPr>
              <w:pStyle w:val="Normalbulletsublist"/>
            </w:pPr>
            <w:r w:rsidRPr="0705105A">
              <w:t>gas or oil fired</w:t>
            </w:r>
          </w:p>
          <w:p w14:paraId="52A1A5D3" w14:textId="3779777F" w:rsidR="00D07D9B" w:rsidRPr="00CD50CC" w:rsidRDefault="59AAA2EB" w:rsidP="00DF7CC4">
            <w:pPr>
              <w:pStyle w:val="Normalbulletsublist"/>
            </w:pPr>
            <w:r w:rsidRPr="0705105A">
              <w:lastRenderedPageBreak/>
              <w:t>bulk storage heaters (combination tank)</w:t>
            </w:r>
            <w:r w:rsidR="00DF7CC4">
              <w:t>.</w:t>
            </w:r>
          </w:p>
        </w:tc>
      </w:tr>
      <w:tr w:rsidR="00D07D9B" w:rsidRPr="00D979B1" w14:paraId="3B5022EB" w14:textId="77777777" w:rsidTr="3EC0FBFE">
        <w:tc>
          <w:tcPr>
            <w:tcW w:w="3627" w:type="dxa"/>
            <w:vMerge/>
            <w:tcMar>
              <w:top w:w="108" w:type="dxa"/>
              <w:bottom w:w="108" w:type="dxa"/>
            </w:tcMar>
          </w:tcPr>
          <w:p w14:paraId="09CE8ACE" w14:textId="6829F7B9"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53AFAB3F" w14:textId="0FAEF613" w:rsidR="00D07D9B" w:rsidRDefault="00D07D9B" w:rsidP="00C85C02">
            <w:pPr>
              <w:pStyle w:val="ListParagraph"/>
              <w:numPr>
                <w:ilvl w:val="1"/>
                <w:numId w:val="42"/>
              </w:numPr>
              <w:adjustRightInd w:val="0"/>
              <w:spacing w:line="240" w:lineRule="auto"/>
              <w:contextualSpacing w:val="0"/>
            </w:pPr>
            <w:r>
              <w:t>The types and configurations of unvented hot water systems</w:t>
            </w:r>
          </w:p>
        </w:tc>
        <w:tc>
          <w:tcPr>
            <w:tcW w:w="7261" w:type="dxa"/>
            <w:tcMar>
              <w:top w:w="108" w:type="dxa"/>
              <w:bottom w:w="108" w:type="dxa"/>
            </w:tcMar>
          </w:tcPr>
          <w:p w14:paraId="4C40F23A" w14:textId="4C640AAE" w:rsidR="004335BE" w:rsidRDefault="004335BE" w:rsidP="00DF7CC4">
            <w:pPr>
              <w:pStyle w:val="Normalbulletlist"/>
            </w:pPr>
            <w:r>
              <w:t>L</w:t>
            </w:r>
            <w:r w:rsidR="283AAA70">
              <w:t xml:space="preserve">earners </w:t>
            </w:r>
            <w:r w:rsidR="00CE589E">
              <w:t xml:space="preserve">to </w:t>
            </w:r>
            <w:r w:rsidR="283AAA70">
              <w:t xml:space="preserve">understand vented systems and </w:t>
            </w:r>
            <w:r>
              <w:t xml:space="preserve">to be able to </w:t>
            </w:r>
            <w:r w:rsidR="283AAA70">
              <w:t>identify the roles of each vital system part (open vent, cold feed and expansion pipe, cistern etc</w:t>
            </w:r>
            <w:r w:rsidR="008F4373">
              <w:t>.</w:t>
            </w:r>
            <w:r w:rsidR="283AAA70">
              <w:t>).</w:t>
            </w:r>
          </w:p>
          <w:p w14:paraId="02FB66B4" w14:textId="0A09E603" w:rsidR="0025365F" w:rsidRDefault="00CC4F80" w:rsidP="00DF7CC4">
            <w:pPr>
              <w:pStyle w:val="Normalbulletlist"/>
            </w:pPr>
            <w:r>
              <w:t>L</w:t>
            </w:r>
            <w:r w:rsidR="56CF7590">
              <w:t>earners</w:t>
            </w:r>
            <w:r>
              <w:t xml:space="preserve"> to look at an unvented system layout and </w:t>
            </w:r>
            <w:r w:rsidR="56CF7590">
              <w:t xml:space="preserve">consider what roles have now been removed by the </w:t>
            </w:r>
            <w:r w:rsidR="08F610DD">
              <w:t>omission</w:t>
            </w:r>
            <w:r w:rsidR="56CF7590">
              <w:t xml:space="preserve"> of cistern, open vent pipe etc.</w:t>
            </w:r>
          </w:p>
          <w:p w14:paraId="327CB5CF" w14:textId="6E1E62E8" w:rsidR="00D07D9B" w:rsidRPr="00CD50CC" w:rsidRDefault="0025365F" w:rsidP="00DF7CC4">
            <w:pPr>
              <w:pStyle w:val="Normalbulletlist"/>
            </w:pPr>
            <w:r w:rsidRPr="0705105A">
              <w:t xml:space="preserve">Learners </w:t>
            </w:r>
            <w:r>
              <w:t>to</w:t>
            </w:r>
            <w:r w:rsidRPr="0705105A">
              <w:t xml:space="preserve"> </w:t>
            </w:r>
            <w:r>
              <w:t>know</w:t>
            </w:r>
            <w:r w:rsidRPr="0705105A">
              <w:t xml:space="preserve"> </w:t>
            </w:r>
            <w:r w:rsidR="50338FED">
              <w:t>the vital parts of an unvented system.</w:t>
            </w:r>
          </w:p>
          <w:p w14:paraId="3AC36996" w14:textId="38C9B970" w:rsidR="0025365F" w:rsidRDefault="0025365F" w:rsidP="00DF7CC4">
            <w:pPr>
              <w:pStyle w:val="Normalbulletlist"/>
            </w:pPr>
            <w:r w:rsidRPr="0705105A">
              <w:t xml:space="preserve">Learners </w:t>
            </w:r>
            <w:r>
              <w:t>to</w:t>
            </w:r>
            <w:r w:rsidRPr="0705105A">
              <w:t xml:space="preserve"> </w:t>
            </w:r>
            <w:r>
              <w:t>be shown</w:t>
            </w:r>
            <w:r w:rsidR="794D3149" w:rsidRPr="7C1C523B">
              <w:t xml:space="preserve"> images, </w:t>
            </w:r>
            <w:r w:rsidR="646D508F" w:rsidRPr="7C1C523B">
              <w:t>presentations</w:t>
            </w:r>
            <w:r w:rsidR="794D3149" w:rsidRPr="7C1C523B">
              <w:t xml:space="preserve"> and physical examples</w:t>
            </w:r>
            <w:r>
              <w:t xml:space="preserve"> </w:t>
            </w:r>
            <w:r w:rsidR="00CE589E">
              <w:t xml:space="preserve">of unvented hot water systems </w:t>
            </w:r>
            <w:r>
              <w:t>and to be able</w:t>
            </w:r>
            <w:r w:rsidR="794D3149" w:rsidRPr="7C1C523B">
              <w:t xml:space="preserve"> to identify the vital system </w:t>
            </w:r>
            <w:r w:rsidR="475D7EE4" w:rsidRPr="7C1C523B">
              <w:t xml:space="preserve">layouts and positions of </w:t>
            </w:r>
            <w:r w:rsidR="794D3149" w:rsidRPr="7C1C523B">
              <w:t xml:space="preserve">connections, </w:t>
            </w:r>
            <w:r w:rsidR="3542F320" w:rsidRPr="7C1C523B">
              <w:t>safety</w:t>
            </w:r>
            <w:r w:rsidR="794D3149" w:rsidRPr="7C1C523B">
              <w:t xml:space="preserve"> and functional controls</w:t>
            </w:r>
            <w:r w:rsidR="390E0EDC" w:rsidRPr="7C1C523B">
              <w:t>.</w:t>
            </w:r>
          </w:p>
          <w:p w14:paraId="7BF4534A" w14:textId="12AC606C" w:rsidR="00D07D9B" w:rsidRPr="00CD50CC" w:rsidRDefault="0025365F" w:rsidP="00DF7CC4">
            <w:pPr>
              <w:pStyle w:val="Normalbulletlist"/>
            </w:pPr>
            <w:r w:rsidRPr="0705105A">
              <w:t xml:space="preserve">Learners </w:t>
            </w:r>
            <w:r>
              <w:t>to</w:t>
            </w:r>
            <w:r w:rsidRPr="0705105A">
              <w:t xml:space="preserve"> </w:t>
            </w:r>
            <w:r>
              <w:t>be s</w:t>
            </w:r>
            <w:r w:rsidR="6463E39A" w:rsidRPr="7C1C523B">
              <w:t>how</w:t>
            </w:r>
            <w:r>
              <w:t>n</w:t>
            </w:r>
            <w:r w:rsidR="6463E39A" w:rsidRPr="7C1C523B">
              <w:t xml:space="preserve"> examples of expansion vessels used within potable systems and their positions within the unvented system.</w:t>
            </w:r>
          </w:p>
          <w:p w14:paraId="0F37DEB3" w14:textId="2AEC82A3" w:rsidR="00D07D9B" w:rsidRPr="00CD50CC" w:rsidRDefault="00C14F8F" w:rsidP="00DF7CC4">
            <w:pPr>
              <w:pStyle w:val="Normalbulletlist"/>
            </w:pPr>
            <w:r w:rsidRPr="0705105A">
              <w:t xml:space="preserve">Learners </w:t>
            </w:r>
            <w:r>
              <w:t>to</w:t>
            </w:r>
            <w:r w:rsidRPr="0705105A">
              <w:t xml:space="preserve"> </w:t>
            </w:r>
            <w:r w:rsidR="00C73378">
              <w:t>know</w:t>
            </w:r>
            <w:r w:rsidR="4F6F3013" w:rsidRPr="0705105A">
              <w:t xml:space="preserve"> the reasons for the positioning of balanced cold water connections and the use of backflow protection devices within the system.</w:t>
            </w:r>
          </w:p>
          <w:p w14:paraId="47F05CA8" w14:textId="5F76C432" w:rsidR="00D07D9B" w:rsidRPr="00CD50CC" w:rsidRDefault="4F6F3013" w:rsidP="00DF7CC4">
            <w:pPr>
              <w:pStyle w:val="Normalbulletlist"/>
            </w:pPr>
            <w:r w:rsidRPr="0705105A">
              <w:t xml:space="preserve">Learners </w:t>
            </w:r>
            <w:r w:rsidR="001A5ABD">
              <w:t>to</w:t>
            </w:r>
            <w:r w:rsidRPr="0705105A">
              <w:t xml:space="preserve"> </w:t>
            </w:r>
            <w:r w:rsidR="00C73378">
              <w:t>be familiar with</w:t>
            </w:r>
            <w:r w:rsidR="005D28CE">
              <w:t xml:space="preserve"> the following</w:t>
            </w:r>
            <w:r w:rsidRPr="0705105A">
              <w:t>:</w:t>
            </w:r>
          </w:p>
          <w:p w14:paraId="1CFFA640" w14:textId="66966DB3" w:rsidR="00DF7CC4" w:rsidRPr="00DF7CC4" w:rsidRDefault="4F6F3013" w:rsidP="00DF7CC4">
            <w:pPr>
              <w:pStyle w:val="Normalbulletsublist"/>
              <w:rPr>
                <w:rFonts w:eastAsia="Arial" w:cs="Arial"/>
              </w:rPr>
            </w:pPr>
            <w:r w:rsidRPr="0705105A">
              <w:t>unvented point of use heaters</w:t>
            </w:r>
          </w:p>
          <w:p w14:paraId="2076075C" w14:textId="4A74BEA8" w:rsidR="00DF7CC4" w:rsidRPr="00DF7CC4" w:rsidRDefault="4F6F3013" w:rsidP="00DF7CC4">
            <w:pPr>
              <w:pStyle w:val="Normalbulletsublist"/>
              <w:rPr>
                <w:rFonts w:eastAsia="Arial" w:cs="Arial"/>
              </w:rPr>
            </w:pPr>
            <w:r w:rsidRPr="0705105A">
              <w:t>localised</w:t>
            </w:r>
          </w:p>
          <w:p w14:paraId="3FE69C5C" w14:textId="039E0687" w:rsidR="00DF7CC4" w:rsidRPr="00DF7CC4" w:rsidRDefault="4F6F3013" w:rsidP="00DF7CC4">
            <w:pPr>
              <w:pStyle w:val="Normalbulletsublist"/>
              <w:rPr>
                <w:rFonts w:eastAsia="Arial" w:cs="Arial"/>
              </w:rPr>
            </w:pPr>
            <w:r w:rsidRPr="0705105A">
              <w:t>centralised</w:t>
            </w:r>
          </w:p>
          <w:p w14:paraId="36D12A6E" w14:textId="51F50E21" w:rsidR="00DF7CC4" w:rsidRPr="00DF7CC4" w:rsidRDefault="4F6F3013" w:rsidP="00DF7CC4">
            <w:pPr>
              <w:pStyle w:val="Normalbulletsublist"/>
              <w:rPr>
                <w:rFonts w:eastAsia="Arial" w:cs="Arial"/>
              </w:rPr>
            </w:pPr>
            <w:r w:rsidRPr="0705105A">
              <w:t>indirect storage systems</w:t>
            </w:r>
          </w:p>
          <w:p w14:paraId="1A4EB4ED" w14:textId="4D82FCAB" w:rsidR="00DF7CC4" w:rsidRPr="00DF7CC4" w:rsidRDefault="4F6F3013" w:rsidP="00DF7CC4">
            <w:pPr>
              <w:pStyle w:val="Normalbulletsublist"/>
              <w:rPr>
                <w:rFonts w:eastAsia="Arial" w:cs="Arial"/>
              </w:rPr>
            </w:pPr>
            <w:r w:rsidRPr="0705105A">
              <w:t>combination boilers</w:t>
            </w:r>
          </w:p>
          <w:p w14:paraId="15496263" w14:textId="27A87444" w:rsidR="00D07D9B" w:rsidRPr="00DF7CC4" w:rsidRDefault="4F6F3013" w:rsidP="00DF7CC4">
            <w:pPr>
              <w:pStyle w:val="Normalbulletsublist"/>
              <w:rPr>
                <w:rFonts w:eastAsia="Arial" w:cs="Arial"/>
              </w:rPr>
            </w:pPr>
            <w:r w:rsidRPr="0705105A">
              <w:t>internal expansion cylinders</w:t>
            </w:r>
            <w:r w:rsidR="00DF7CC4">
              <w:t>.</w:t>
            </w:r>
          </w:p>
        </w:tc>
      </w:tr>
      <w:tr w:rsidR="00D07D9B" w:rsidRPr="00D979B1" w14:paraId="36853A5D" w14:textId="77777777" w:rsidTr="3EC0FBFE">
        <w:tc>
          <w:tcPr>
            <w:tcW w:w="3627" w:type="dxa"/>
            <w:vMerge/>
            <w:tcMar>
              <w:top w:w="108" w:type="dxa"/>
              <w:bottom w:w="108" w:type="dxa"/>
            </w:tcMar>
          </w:tcPr>
          <w:p w14:paraId="5B3DD15E" w14:textId="3D2BA501"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6D95EC45" w14:textId="3463B7B2" w:rsidR="00D07D9B" w:rsidRDefault="00D07D9B" w:rsidP="00C85C02">
            <w:pPr>
              <w:pStyle w:val="ListParagraph"/>
              <w:numPr>
                <w:ilvl w:val="1"/>
                <w:numId w:val="42"/>
              </w:numPr>
              <w:adjustRightInd w:val="0"/>
              <w:spacing w:line="240" w:lineRule="auto"/>
              <w:contextualSpacing w:val="0"/>
            </w:pPr>
            <w:r>
              <w:t>The types and configurations of solar thermal hot water systems</w:t>
            </w:r>
          </w:p>
        </w:tc>
        <w:tc>
          <w:tcPr>
            <w:tcW w:w="7261" w:type="dxa"/>
            <w:tcMar>
              <w:top w:w="108" w:type="dxa"/>
              <w:bottom w:w="108" w:type="dxa"/>
            </w:tcMar>
          </w:tcPr>
          <w:p w14:paraId="026C21EA" w14:textId="2DDBC7F1" w:rsidR="00B86060" w:rsidRDefault="00B86060" w:rsidP="00DF7CC4">
            <w:pPr>
              <w:pStyle w:val="Normalbulletlist"/>
            </w:pPr>
            <w:r w:rsidRPr="0705105A">
              <w:t xml:space="preserve">Learners </w:t>
            </w:r>
            <w:r>
              <w:t>to</w:t>
            </w:r>
            <w:r w:rsidRPr="0705105A">
              <w:t xml:space="preserve"> </w:t>
            </w:r>
            <w:r>
              <w:t>know</w:t>
            </w:r>
            <w:r w:rsidR="214E380D">
              <w:t xml:space="preserve"> the basic arrangement of solar thermal hot water systems and the main components such as collectors, pump unit and storage vessel.</w:t>
            </w:r>
          </w:p>
          <w:p w14:paraId="2AEA4AC9" w14:textId="6392429D" w:rsidR="00D07D9B" w:rsidRPr="00CD50CC" w:rsidRDefault="00B86060" w:rsidP="00DF7CC4">
            <w:pPr>
              <w:pStyle w:val="Normalbulletlist"/>
            </w:pPr>
            <w:r w:rsidRPr="0705105A">
              <w:lastRenderedPageBreak/>
              <w:t xml:space="preserve">Learners </w:t>
            </w:r>
            <w:r>
              <w:t>to</w:t>
            </w:r>
            <w:r w:rsidRPr="0705105A">
              <w:t xml:space="preserve"> </w:t>
            </w:r>
            <w:r>
              <w:t xml:space="preserve">know </w:t>
            </w:r>
            <w:r w:rsidR="214E380D">
              <w:t>the different types of collectors</w:t>
            </w:r>
            <w:r>
              <w:t>,</w:t>
            </w:r>
            <w:r w:rsidR="214E380D">
              <w:t xml:space="preserve"> including </w:t>
            </w:r>
            <w:r w:rsidR="7F0B3B02">
              <w:t>flat and evacuated tube types</w:t>
            </w:r>
            <w:r w:rsidR="005D28CE">
              <w:t>,</w:t>
            </w:r>
            <w:r w:rsidR="7F0B3B02">
              <w:t xml:space="preserve"> and</w:t>
            </w:r>
            <w:r w:rsidR="005D28CE">
              <w:t xml:space="preserve"> </w:t>
            </w:r>
            <w:r w:rsidR="00D5657C">
              <w:t xml:space="preserve">how to </w:t>
            </w:r>
            <w:r w:rsidR="7F0B3B02">
              <w:t>use manufacturers</w:t>
            </w:r>
            <w:r w:rsidR="00BD3765">
              <w:t>’</w:t>
            </w:r>
            <w:r w:rsidR="7F0B3B02">
              <w:t xml:space="preserve"> literature and videos.</w:t>
            </w:r>
          </w:p>
          <w:p w14:paraId="254B9C5E" w14:textId="1D18B100" w:rsidR="00D07D9B" w:rsidRPr="00CD50CC" w:rsidRDefault="00D5657C" w:rsidP="00DF7CC4">
            <w:pPr>
              <w:pStyle w:val="Normalbulletlist"/>
            </w:pPr>
            <w:r w:rsidRPr="0705105A">
              <w:t xml:space="preserve">Learners </w:t>
            </w:r>
            <w:r>
              <w:t>to</w:t>
            </w:r>
            <w:r w:rsidRPr="0705105A">
              <w:t xml:space="preserve"> </w:t>
            </w:r>
            <w:r>
              <w:t>be s</w:t>
            </w:r>
            <w:r w:rsidR="7F0B3B02" w:rsidRPr="7C1C523B">
              <w:t>how</w:t>
            </w:r>
            <w:r>
              <w:t>n</w:t>
            </w:r>
            <w:r w:rsidR="7F0B3B02" w:rsidRPr="7C1C523B">
              <w:t xml:space="preserve"> singe and twin coil storage vessels and cylinders and </w:t>
            </w:r>
            <w:r w:rsidR="00A35892">
              <w:t>to know</w:t>
            </w:r>
            <w:r w:rsidR="00A35892" w:rsidRPr="7C1C523B">
              <w:t xml:space="preserve"> </w:t>
            </w:r>
            <w:r w:rsidR="7F0B3B02" w:rsidRPr="7C1C523B">
              <w:t>the methods for controlling the temperature within the vessel.</w:t>
            </w:r>
          </w:p>
          <w:p w14:paraId="2B960D33" w14:textId="43CA0BF1" w:rsidR="00D07D9B" w:rsidRPr="00CD50CC" w:rsidRDefault="00A35892" w:rsidP="00DF7CC4">
            <w:pPr>
              <w:pStyle w:val="Normalbulletlist"/>
            </w:pPr>
            <w:r w:rsidRPr="0705105A">
              <w:t xml:space="preserve">Learners </w:t>
            </w:r>
            <w:r>
              <w:t>to</w:t>
            </w:r>
            <w:r w:rsidRPr="0705105A">
              <w:t xml:space="preserve"> </w:t>
            </w:r>
            <w:r>
              <w:t xml:space="preserve">know </w:t>
            </w:r>
            <w:r w:rsidR="7F0B3B02" w:rsidRPr="7C1C523B">
              <w:t xml:space="preserve">the need for temperature and pressure relief valves and </w:t>
            </w:r>
            <w:r w:rsidR="005D28CE">
              <w:t xml:space="preserve">to understand </w:t>
            </w:r>
            <w:r w:rsidR="7F0B3B02" w:rsidRPr="7C1C523B">
              <w:t>the use of glycol within the sealed circuit.</w:t>
            </w:r>
          </w:p>
        </w:tc>
      </w:tr>
      <w:tr w:rsidR="00D07D9B" w:rsidRPr="00D979B1" w14:paraId="2DF4DFA8" w14:textId="77777777" w:rsidTr="3EC0FBFE">
        <w:tc>
          <w:tcPr>
            <w:tcW w:w="3627" w:type="dxa"/>
            <w:vMerge/>
            <w:tcMar>
              <w:top w:w="108" w:type="dxa"/>
              <w:bottom w:w="108" w:type="dxa"/>
            </w:tcMar>
          </w:tcPr>
          <w:p w14:paraId="6F7632F3" w14:textId="3E725125"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38AF087A" w14:textId="7216ABB0" w:rsidR="00D07D9B" w:rsidRPr="00CD50CC" w:rsidRDefault="00D07D9B" w:rsidP="00C85C02">
            <w:pPr>
              <w:pStyle w:val="ListParagraph"/>
              <w:numPr>
                <w:ilvl w:val="1"/>
                <w:numId w:val="42"/>
              </w:numPr>
              <w:adjustRightInd w:val="0"/>
              <w:spacing w:line="240" w:lineRule="auto"/>
              <w:contextualSpacing w:val="0"/>
            </w:pPr>
            <w:r>
              <w:t>The pipework layout features of complex hot water systems for industrial and commercial buildings</w:t>
            </w:r>
          </w:p>
        </w:tc>
        <w:tc>
          <w:tcPr>
            <w:tcW w:w="7261" w:type="dxa"/>
            <w:tcMar>
              <w:top w:w="108" w:type="dxa"/>
              <w:bottom w:w="108" w:type="dxa"/>
            </w:tcMar>
          </w:tcPr>
          <w:p w14:paraId="3EB4BC26" w14:textId="7D12679C" w:rsidR="00195B97" w:rsidRDefault="00A35892" w:rsidP="00DF7CC4">
            <w:pPr>
              <w:pStyle w:val="Normalbulletlist"/>
            </w:pPr>
            <w:r w:rsidRPr="0705105A">
              <w:t xml:space="preserve">Learners </w:t>
            </w:r>
            <w:r>
              <w:t>to</w:t>
            </w:r>
            <w:r w:rsidRPr="0705105A">
              <w:t xml:space="preserve"> </w:t>
            </w:r>
            <w:r>
              <w:t>know about</w:t>
            </w:r>
            <w:r w:rsidR="0FE42AC5" w:rsidRPr="7C1C523B">
              <w:t xml:space="preserve"> hot water systems within </w:t>
            </w:r>
            <w:r w:rsidR="00195B97">
              <w:t>I</w:t>
            </w:r>
            <w:r w:rsidR="00F36EC4">
              <w:t>nstrument</w:t>
            </w:r>
            <w:r w:rsidR="00195B97">
              <w:t>ation</w:t>
            </w:r>
            <w:r w:rsidR="00F36EC4">
              <w:t xml:space="preserve"> </w:t>
            </w:r>
            <w:r w:rsidR="00195B97">
              <w:t>and Control (</w:t>
            </w:r>
            <w:r w:rsidR="0FE42AC5" w:rsidRPr="7C1C523B">
              <w:t>I&amp;C</w:t>
            </w:r>
            <w:r w:rsidR="00195B97">
              <w:t>)</w:t>
            </w:r>
            <w:r w:rsidR="0FE42AC5" w:rsidRPr="7C1C523B">
              <w:t xml:space="preserve"> buildings</w:t>
            </w:r>
            <w:r w:rsidR="00195B97">
              <w:t>.</w:t>
            </w:r>
          </w:p>
          <w:p w14:paraId="7329DCCC" w14:textId="05AF2789" w:rsidR="00D07D9B" w:rsidRPr="00CD50CC" w:rsidRDefault="00195B97" w:rsidP="00DF7CC4">
            <w:pPr>
              <w:pStyle w:val="Normalbulletlist"/>
            </w:pPr>
            <w:r>
              <w:t>L</w:t>
            </w:r>
            <w:r w:rsidR="0FE42AC5" w:rsidRPr="7C1C523B">
              <w:t xml:space="preserve">earners </w:t>
            </w:r>
            <w:r w:rsidR="001A5ABD">
              <w:t>to</w:t>
            </w:r>
            <w:r w:rsidR="0FE42AC5" w:rsidRPr="7C1C523B">
              <w:t xml:space="preserve"> know how the following </w:t>
            </w:r>
            <w:r w:rsidR="0A01C683" w:rsidRPr="7C1C523B">
              <w:t>hot water system terms interlink to provide an efficient and suitable system:</w:t>
            </w:r>
          </w:p>
          <w:p w14:paraId="142C329B" w14:textId="3EBC82D9" w:rsidR="00DF7CC4" w:rsidRDefault="618B0F49" w:rsidP="00DF7CC4">
            <w:pPr>
              <w:pStyle w:val="Normalbulletsublist"/>
            </w:pPr>
            <w:r w:rsidRPr="7C1C523B">
              <w:t>direct and indirect</w:t>
            </w:r>
          </w:p>
          <w:p w14:paraId="1378FAE2" w14:textId="21E557EB" w:rsidR="00DF7CC4" w:rsidRDefault="618B0F49" w:rsidP="00DF7CC4">
            <w:pPr>
              <w:pStyle w:val="Normalbulletsublist"/>
            </w:pPr>
            <w:r w:rsidRPr="7C1C523B">
              <w:t>vented and unvented</w:t>
            </w:r>
          </w:p>
          <w:p w14:paraId="054474E4" w14:textId="721BCACA" w:rsidR="00DF7CC4" w:rsidRDefault="618B0F49" w:rsidP="00DF7CC4">
            <w:pPr>
              <w:pStyle w:val="Normalbulletsublist"/>
            </w:pPr>
            <w:r w:rsidRPr="7C1C523B">
              <w:t>direct and indirect</w:t>
            </w:r>
          </w:p>
          <w:p w14:paraId="26BB8FED" w14:textId="38DBEDEE" w:rsidR="00DF7CC4" w:rsidRDefault="618B0F49" w:rsidP="00DF7CC4">
            <w:pPr>
              <w:pStyle w:val="Normalbulletsublist"/>
            </w:pPr>
            <w:r w:rsidRPr="7C1C523B">
              <w:t>cylinders</w:t>
            </w:r>
          </w:p>
          <w:p w14:paraId="39B4F7E6" w14:textId="01B7AA06" w:rsidR="00DF7CC4" w:rsidRDefault="618B0F49" w:rsidP="00DF7CC4">
            <w:pPr>
              <w:pStyle w:val="Normalbulletsublist"/>
            </w:pPr>
            <w:r w:rsidRPr="7C1C523B">
              <w:t>calorifiers</w:t>
            </w:r>
          </w:p>
          <w:p w14:paraId="32701FA0" w14:textId="3BB3EB82" w:rsidR="00DF7CC4" w:rsidRDefault="618B0F49" w:rsidP="00DF7CC4">
            <w:pPr>
              <w:pStyle w:val="Normalbulletsublist"/>
            </w:pPr>
            <w:r w:rsidRPr="7C1C523B">
              <w:t>solar thermal</w:t>
            </w:r>
          </w:p>
          <w:p w14:paraId="6EE169A5" w14:textId="4AD011A0" w:rsidR="00DF7CC4" w:rsidRDefault="618B0F49" w:rsidP="00DF7CC4">
            <w:pPr>
              <w:pStyle w:val="Normalbulletsublist"/>
            </w:pPr>
            <w:r w:rsidRPr="7C1C523B">
              <w:t>thermal stores</w:t>
            </w:r>
          </w:p>
          <w:p w14:paraId="5ECFC39F" w14:textId="7858DD94" w:rsidR="00DF7CC4" w:rsidRDefault="618B0F49" w:rsidP="00DF7CC4">
            <w:pPr>
              <w:pStyle w:val="Normalbulletsublist"/>
            </w:pPr>
            <w:r w:rsidRPr="7C1C523B">
              <w:t>combination boilers</w:t>
            </w:r>
          </w:p>
          <w:p w14:paraId="3DB411A8" w14:textId="29E6AD3E" w:rsidR="00DF7CC4" w:rsidRDefault="618B0F49" w:rsidP="00DF7CC4">
            <w:pPr>
              <w:pStyle w:val="Normalbulletsublist"/>
            </w:pPr>
            <w:r w:rsidRPr="7C1C523B">
              <w:t>secondary circulation</w:t>
            </w:r>
          </w:p>
          <w:p w14:paraId="2DA2F144" w14:textId="461DBF10" w:rsidR="00DF7CC4" w:rsidRDefault="618B0F49" w:rsidP="00DF7CC4">
            <w:pPr>
              <w:pStyle w:val="Normalbulletsublist"/>
            </w:pPr>
            <w:r w:rsidRPr="7C1C523B">
              <w:t>location</w:t>
            </w:r>
            <w:r w:rsidR="002148B1">
              <w:t xml:space="preserve"> and type</w:t>
            </w:r>
            <w:r w:rsidRPr="7C1C523B">
              <w:t xml:space="preserve"> of pump</w:t>
            </w:r>
          </w:p>
          <w:p w14:paraId="75D14EFC" w14:textId="7E379828" w:rsidR="002148B1" w:rsidRDefault="618B0F49" w:rsidP="00DF7CC4">
            <w:pPr>
              <w:pStyle w:val="Normalbulletsublist"/>
            </w:pPr>
            <w:r w:rsidRPr="7C1C523B">
              <w:t>automated timing devices</w:t>
            </w:r>
          </w:p>
          <w:p w14:paraId="6932DC26" w14:textId="1F009E9A" w:rsidR="00DF7CC4" w:rsidRDefault="618B0F49" w:rsidP="00DF7CC4">
            <w:pPr>
              <w:pStyle w:val="Normalbulletsublist"/>
            </w:pPr>
            <w:r w:rsidRPr="7C1C523B">
              <w:t>methods of balancing systems</w:t>
            </w:r>
          </w:p>
          <w:p w14:paraId="0014144F" w14:textId="3C75996C" w:rsidR="00D07D9B" w:rsidRPr="00CD50CC" w:rsidRDefault="618B0F49" w:rsidP="00DF7CC4">
            <w:pPr>
              <w:pStyle w:val="Normalbulletsublist"/>
            </w:pPr>
            <w:r w:rsidRPr="7C1C523B">
              <w:t xml:space="preserve">control systems including </w:t>
            </w:r>
            <w:r w:rsidR="00511D72">
              <w:t>Building Management System (</w:t>
            </w:r>
            <w:r w:rsidRPr="7C1C523B">
              <w:t>BMS</w:t>
            </w:r>
            <w:r w:rsidR="00511D72">
              <w:t>)</w:t>
            </w:r>
            <w:r w:rsidR="00DF7CC4">
              <w:t>.</w:t>
            </w:r>
          </w:p>
          <w:p w14:paraId="366DDB8E" w14:textId="51AFA474" w:rsidR="00D07D9B" w:rsidRPr="00CD50CC" w:rsidRDefault="00A85719" w:rsidP="00DF7CC4">
            <w:pPr>
              <w:pStyle w:val="Normalbulletlist"/>
            </w:pPr>
            <w:r w:rsidRPr="0705105A">
              <w:t xml:space="preserve">Learners </w:t>
            </w:r>
            <w:r>
              <w:t>to</w:t>
            </w:r>
            <w:r w:rsidRPr="0705105A">
              <w:t xml:space="preserve"> </w:t>
            </w:r>
            <w:r>
              <w:t>be shown</w:t>
            </w:r>
            <w:r w:rsidR="4006E177" w:rsidRPr="7C1C523B">
              <w:t xml:space="preserve"> presentations, physical systems and system drawings to explain how larger more complex systems operate and how pipe</w:t>
            </w:r>
            <w:r w:rsidR="1BB023A7" w:rsidRPr="7C1C523B">
              <w:t>work should be installed in a specific manner</w:t>
            </w:r>
            <w:r>
              <w:t>,</w:t>
            </w:r>
            <w:r w:rsidR="7545B7CC" w:rsidRPr="7C1C523B">
              <w:t xml:space="preserve"> including </w:t>
            </w:r>
            <w:r w:rsidR="1BB023A7" w:rsidRPr="7C1C523B">
              <w:t xml:space="preserve">the </w:t>
            </w:r>
            <w:r w:rsidR="1BB023A7" w:rsidRPr="7C1C523B">
              <w:lastRenderedPageBreak/>
              <w:t>use of secondary circulation in more detail and the position of the secondary pump.</w:t>
            </w:r>
          </w:p>
          <w:p w14:paraId="61C8DD88" w14:textId="5A44C437" w:rsidR="00A85719" w:rsidRDefault="07ED38D5" w:rsidP="00DF7CC4">
            <w:pPr>
              <w:pStyle w:val="Normalbulletlist"/>
            </w:pPr>
            <w:r w:rsidRPr="7C1C523B">
              <w:t xml:space="preserve">Learners </w:t>
            </w:r>
            <w:r w:rsidR="001A5ABD">
              <w:t>to</w:t>
            </w:r>
            <w:r w:rsidRPr="7C1C523B">
              <w:t xml:space="preserve"> be able to sketch more complex system arrangements and </w:t>
            </w:r>
            <w:r w:rsidR="00A85719">
              <w:t xml:space="preserve">to </w:t>
            </w:r>
            <w:r w:rsidRPr="7C1C523B">
              <w:t>be comfortable with central hot water system layouts.</w:t>
            </w:r>
          </w:p>
          <w:p w14:paraId="05948667" w14:textId="13CF440F" w:rsidR="00D07D9B" w:rsidRPr="00CD50CC" w:rsidRDefault="00A85719" w:rsidP="00DF7CC4">
            <w:pPr>
              <w:pStyle w:val="Normalbulletlist"/>
            </w:pPr>
            <w:r>
              <w:t>Learners to be able to i</w:t>
            </w:r>
            <w:r w:rsidR="0CD67933" w:rsidRPr="7C1C523B">
              <w:t>nvestigate options for multi</w:t>
            </w:r>
            <w:r w:rsidR="009F5864">
              <w:t>-</w:t>
            </w:r>
            <w:r w:rsidR="0CD67933" w:rsidRPr="7C1C523B">
              <w:t xml:space="preserve">storey buildings and </w:t>
            </w:r>
            <w:r w:rsidR="009F5864">
              <w:t>to know</w:t>
            </w:r>
            <w:r w:rsidR="0CD67933" w:rsidRPr="7C1C523B">
              <w:t xml:space="preserve"> whether up feed or </w:t>
            </w:r>
            <w:r w:rsidR="66468789" w:rsidRPr="7C1C523B">
              <w:t>down feed</w:t>
            </w:r>
            <w:r w:rsidR="0CD67933" w:rsidRPr="7C1C523B">
              <w:t xml:space="preserve"> systems are more suitable or whether </w:t>
            </w:r>
            <w:r w:rsidR="3C6324FC" w:rsidRPr="7C1C523B">
              <w:t>localised systems fed via boosted cold water supplies are a better option.</w:t>
            </w:r>
          </w:p>
        </w:tc>
      </w:tr>
      <w:tr w:rsidR="00D07D9B" w:rsidRPr="00D979B1" w14:paraId="5D92DAE6" w14:textId="77777777" w:rsidTr="3EC0FBFE">
        <w:tc>
          <w:tcPr>
            <w:tcW w:w="3627" w:type="dxa"/>
            <w:vMerge w:val="restart"/>
            <w:tcMar>
              <w:top w:w="108" w:type="dxa"/>
              <w:bottom w:w="108" w:type="dxa"/>
            </w:tcMar>
          </w:tcPr>
          <w:p w14:paraId="648E04E9" w14:textId="60FF5D26" w:rsidR="00D07D9B" w:rsidRPr="00CD50CC" w:rsidRDefault="00D07D9B" w:rsidP="00202B7B">
            <w:pPr>
              <w:pStyle w:val="ListParagraph"/>
              <w:numPr>
                <w:ilvl w:val="0"/>
                <w:numId w:val="42"/>
              </w:numPr>
              <w:adjustRightInd w:val="0"/>
              <w:spacing w:line="240" w:lineRule="auto"/>
            </w:pPr>
            <w:r>
              <w:lastRenderedPageBreak/>
              <w:t>Understand the requirements for installing unvented hot water systems in accordance with the relevant Building Regulations</w:t>
            </w:r>
          </w:p>
        </w:tc>
        <w:tc>
          <w:tcPr>
            <w:tcW w:w="3627" w:type="dxa"/>
            <w:tcMar>
              <w:top w:w="108" w:type="dxa"/>
              <w:bottom w:w="108" w:type="dxa"/>
            </w:tcMar>
          </w:tcPr>
          <w:p w14:paraId="375F4B37" w14:textId="0D75A0FC" w:rsidR="00D07D9B" w:rsidRDefault="00D07D9B" w:rsidP="00C85C02">
            <w:pPr>
              <w:pStyle w:val="ListParagraph"/>
              <w:numPr>
                <w:ilvl w:val="1"/>
                <w:numId w:val="42"/>
              </w:numPr>
              <w:adjustRightInd w:val="0"/>
              <w:spacing w:line="240" w:lineRule="auto"/>
              <w:contextualSpacing w:val="0"/>
            </w:pPr>
            <w:r>
              <w:t>The documents which should be followed when installing, repairing or maintaining unvented hot water systems</w:t>
            </w:r>
          </w:p>
        </w:tc>
        <w:tc>
          <w:tcPr>
            <w:tcW w:w="7261" w:type="dxa"/>
            <w:tcMar>
              <w:top w:w="108" w:type="dxa"/>
              <w:bottom w:w="108" w:type="dxa"/>
            </w:tcMar>
          </w:tcPr>
          <w:p w14:paraId="1802F411" w14:textId="77777777" w:rsidR="006E377C" w:rsidRPr="00CD50CC" w:rsidRDefault="006E377C" w:rsidP="006E377C">
            <w:pPr>
              <w:pStyle w:val="Normalbulletlist"/>
            </w:pPr>
            <w:r>
              <w:t>L</w:t>
            </w:r>
            <w:r w:rsidRPr="7C1C523B">
              <w:t>earners to refer</w:t>
            </w:r>
            <w:r>
              <w:t xml:space="preserve"> to the following documents:</w:t>
            </w:r>
          </w:p>
          <w:p w14:paraId="4459E899" w14:textId="7228E6B7" w:rsidR="006E377C" w:rsidRDefault="006E377C" w:rsidP="006E377C">
            <w:pPr>
              <w:pStyle w:val="Normalbulletsublist"/>
            </w:pPr>
            <w:r w:rsidRPr="00EB795C">
              <w:t>Building Regulations 2010 Approved Document G: Sanitation, hot water safety and water efficiency</w:t>
            </w:r>
          </w:p>
          <w:p w14:paraId="2627FA63" w14:textId="1147B320" w:rsidR="00B45973" w:rsidRDefault="00B45973" w:rsidP="006E377C">
            <w:pPr>
              <w:pStyle w:val="Normalbulletsublist"/>
            </w:pPr>
            <w:r>
              <w:t>Building Regulations Parts L and M</w:t>
            </w:r>
          </w:p>
          <w:p w14:paraId="483D06CE" w14:textId="77777777" w:rsidR="006E377C" w:rsidRDefault="006E377C" w:rsidP="006E377C">
            <w:pPr>
              <w:pStyle w:val="Normalbulletsublist"/>
            </w:pPr>
            <w:r w:rsidRPr="7C1C523B">
              <w:t>Gas Safety (</w:t>
            </w:r>
            <w:r>
              <w:t>I</w:t>
            </w:r>
            <w:r w:rsidRPr="7C1C523B">
              <w:t xml:space="preserve">nstallation and </w:t>
            </w:r>
            <w:r>
              <w:t>U</w:t>
            </w:r>
            <w:r w:rsidRPr="7C1C523B">
              <w:t>se)</w:t>
            </w:r>
            <w:r>
              <w:t xml:space="preserve"> </w:t>
            </w:r>
            <w:r w:rsidRPr="7C1C523B">
              <w:t>Regulations</w:t>
            </w:r>
            <w:r>
              <w:t xml:space="preserve"> 1998</w:t>
            </w:r>
          </w:p>
          <w:p w14:paraId="6E03D280" w14:textId="77777777" w:rsidR="006E377C" w:rsidRDefault="006E377C" w:rsidP="006E377C">
            <w:pPr>
              <w:pStyle w:val="Normalbulletsublist"/>
            </w:pPr>
            <w:r w:rsidRPr="7C1C523B">
              <w:t>The Water Supply (</w:t>
            </w:r>
            <w:r>
              <w:t xml:space="preserve">Water </w:t>
            </w:r>
            <w:r w:rsidRPr="7C1C523B">
              <w:t>Fittings) Regulations</w:t>
            </w:r>
            <w:r>
              <w:t xml:space="preserve"> 1999</w:t>
            </w:r>
          </w:p>
          <w:p w14:paraId="74A19A6F" w14:textId="1B28562A" w:rsidR="006E377C" w:rsidRDefault="006E377C" w:rsidP="006E377C">
            <w:pPr>
              <w:pStyle w:val="Normalbulletsublist"/>
            </w:pPr>
            <w:r w:rsidRPr="7C1C523B">
              <w:t>manufacturers</w:t>
            </w:r>
            <w:r w:rsidR="004E36B0">
              <w:t>’</w:t>
            </w:r>
            <w:r w:rsidRPr="7C1C523B">
              <w:t xml:space="preserve"> instructions</w:t>
            </w:r>
            <w:r>
              <w:t>.</w:t>
            </w:r>
          </w:p>
          <w:p w14:paraId="3E4CC9F0" w14:textId="757E371C" w:rsidR="00CF36D9" w:rsidRDefault="00CF36D9" w:rsidP="006E377C">
            <w:pPr>
              <w:pStyle w:val="Normalbulletlist"/>
            </w:pPr>
            <w:r w:rsidRPr="0705105A">
              <w:t xml:space="preserve">Learners </w:t>
            </w:r>
            <w:r>
              <w:t>to</w:t>
            </w:r>
            <w:r w:rsidRPr="0705105A">
              <w:t xml:space="preserve"> </w:t>
            </w:r>
            <w:r>
              <w:t>u</w:t>
            </w:r>
            <w:r w:rsidR="3716CBA3" w:rsidRPr="7C1C523B">
              <w:t>se reference documents to investigate the requirements of more complex hot water systems within this unit.</w:t>
            </w:r>
          </w:p>
          <w:p w14:paraId="5DD55E63" w14:textId="061533AC" w:rsidR="00D07D9B" w:rsidRPr="00CD50CC" w:rsidRDefault="00CF36D9" w:rsidP="006E377C">
            <w:pPr>
              <w:pStyle w:val="Normalbulletlist"/>
            </w:pPr>
            <w:r>
              <w:t>L</w:t>
            </w:r>
            <w:r w:rsidR="3C7C2E21" w:rsidRPr="7C1C523B">
              <w:t>earners</w:t>
            </w:r>
            <w:r>
              <w:t xml:space="preserve"> to be given exercises asking them</w:t>
            </w:r>
            <w:r w:rsidR="3C7C2E21" w:rsidRPr="7C1C523B">
              <w:t xml:space="preserve"> to find </w:t>
            </w:r>
            <w:r w:rsidR="680130B3" w:rsidRPr="7C1C523B">
              <w:t>certain</w:t>
            </w:r>
            <w:r w:rsidR="3C7C2E21" w:rsidRPr="7C1C523B">
              <w:t xml:space="preserve"> pieces of information within these documents or </w:t>
            </w:r>
            <w:r>
              <w:t xml:space="preserve">to </w:t>
            </w:r>
            <w:r w:rsidR="3C7C2E21" w:rsidRPr="7C1C523B">
              <w:t>use these documents throughout the unit as the informa</w:t>
            </w:r>
            <w:r w:rsidR="2235371E" w:rsidRPr="7C1C523B">
              <w:t>tion is delivered.</w:t>
            </w:r>
          </w:p>
        </w:tc>
      </w:tr>
      <w:tr w:rsidR="00D07D9B" w:rsidRPr="00D979B1" w14:paraId="08B147D2" w14:textId="77777777" w:rsidTr="3EC0FBFE">
        <w:tc>
          <w:tcPr>
            <w:tcW w:w="3627" w:type="dxa"/>
            <w:vMerge/>
            <w:tcMar>
              <w:top w:w="108" w:type="dxa"/>
              <w:bottom w:w="108" w:type="dxa"/>
            </w:tcMar>
          </w:tcPr>
          <w:p w14:paraId="7689C34B" w14:textId="213D9512"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1E15F91A" w14:textId="34CBD7C5" w:rsidR="00D07D9B" w:rsidRDefault="00D07D9B" w:rsidP="00C85C02">
            <w:pPr>
              <w:pStyle w:val="ListParagraph"/>
              <w:numPr>
                <w:ilvl w:val="1"/>
                <w:numId w:val="42"/>
              </w:numPr>
              <w:adjustRightInd w:val="0"/>
              <w:spacing w:line="240" w:lineRule="auto"/>
              <w:contextualSpacing w:val="0"/>
            </w:pPr>
            <w:r>
              <w:t>The recommended design temperatures for hot water system</w:t>
            </w:r>
            <w:r w:rsidR="00CF3303">
              <w:t>s</w:t>
            </w:r>
          </w:p>
        </w:tc>
        <w:tc>
          <w:tcPr>
            <w:tcW w:w="7261" w:type="dxa"/>
            <w:tcMar>
              <w:top w:w="108" w:type="dxa"/>
              <w:bottom w:w="108" w:type="dxa"/>
            </w:tcMar>
          </w:tcPr>
          <w:p w14:paraId="598821D5" w14:textId="07303D80" w:rsidR="00D07D9B" w:rsidRPr="00CD50CC" w:rsidRDefault="402C8EE8" w:rsidP="00DF7CC4">
            <w:pPr>
              <w:pStyle w:val="Normalbulletlist"/>
            </w:pPr>
            <w:r>
              <w:t xml:space="preserve">Learners </w:t>
            </w:r>
            <w:r w:rsidR="001A5ABD">
              <w:t>to</w:t>
            </w:r>
            <w:r>
              <w:t xml:space="preserve"> be able to state the recommended design temperatures within hot water systems and</w:t>
            </w:r>
            <w:r w:rsidR="00CF36D9">
              <w:t xml:space="preserve"> to</w:t>
            </w:r>
            <w:r>
              <w:t xml:space="preserve"> identify where this information is located using </w:t>
            </w:r>
            <w:r w:rsidR="04B3D85C">
              <w:t>relevant documents within the unit.</w:t>
            </w:r>
          </w:p>
          <w:p w14:paraId="2D6EC11E" w14:textId="15979106" w:rsidR="00D07D9B" w:rsidRPr="00CD50CC" w:rsidRDefault="00924280" w:rsidP="00BF34F9">
            <w:pPr>
              <w:pStyle w:val="Normalbulletlist"/>
            </w:pPr>
            <w:r>
              <w:t>L</w:t>
            </w:r>
            <w:r w:rsidR="5C43CDF7" w:rsidRPr="7C1C523B">
              <w:t xml:space="preserve">earners to </w:t>
            </w:r>
            <w:r>
              <w:t xml:space="preserve">be set tasks to </w:t>
            </w:r>
            <w:r w:rsidR="5C43CDF7" w:rsidRPr="7C1C523B">
              <w:t>use documentation to confirm temperatures of given scenarios.</w:t>
            </w:r>
            <w:r w:rsidR="00404972">
              <w:t xml:space="preserve"> </w:t>
            </w:r>
            <w:r w:rsidR="04B3D85C" w:rsidRPr="7C1C523B">
              <w:t>These temperatures include</w:t>
            </w:r>
            <w:r w:rsidR="002A09CF">
              <w:t xml:space="preserve"> the following at </w:t>
            </w:r>
            <w:r w:rsidR="002A09CF" w:rsidRPr="7C1C523B">
              <w:t>a range of building types including health care facilities</w:t>
            </w:r>
            <w:r w:rsidR="04B3D85C" w:rsidRPr="7C1C523B">
              <w:t>:</w:t>
            </w:r>
          </w:p>
          <w:p w14:paraId="3370CACA" w14:textId="3D2C2E3B" w:rsidR="00DF7CC4" w:rsidRPr="00DF7CC4" w:rsidRDefault="00C84F3B" w:rsidP="00C84F3B">
            <w:pPr>
              <w:pStyle w:val="Normalbulletsublist"/>
              <w:rPr>
                <w:rFonts w:eastAsia="Arial" w:cs="Arial"/>
              </w:rPr>
            </w:pPr>
            <w:r>
              <w:t>s</w:t>
            </w:r>
            <w:r w:rsidR="04B3D85C" w:rsidRPr="7C1C523B">
              <w:t>torage temperatures</w:t>
            </w:r>
          </w:p>
          <w:p w14:paraId="3AD17582" w14:textId="473ABF49" w:rsidR="00DF7CC4" w:rsidRPr="00DF7CC4" w:rsidRDefault="04B3D85C" w:rsidP="00C84F3B">
            <w:pPr>
              <w:pStyle w:val="Normalbulletsublist"/>
              <w:rPr>
                <w:rFonts w:eastAsia="Arial" w:cs="Arial"/>
              </w:rPr>
            </w:pPr>
            <w:r w:rsidRPr="7C1C523B">
              <w:t>distribution temperatures</w:t>
            </w:r>
          </w:p>
          <w:p w14:paraId="5DE1FBBA" w14:textId="40025727" w:rsidR="00DF7CC4" w:rsidRPr="00DF7CC4" w:rsidRDefault="04B3D85C" w:rsidP="00C84F3B">
            <w:pPr>
              <w:pStyle w:val="Normalbulletsublist"/>
              <w:rPr>
                <w:rFonts w:eastAsia="Arial" w:cs="Arial"/>
              </w:rPr>
            </w:pPr>
            <w:r w:rsidRPr="7C1C523B">
              <w:lastRenderedPageBreak/>
              <w:t>secondary circulation temperatures and temperatures at outlets including wash hand basins</w:t>
            </w:r>
            <w:r w:rsidR="00924280">
              <w:t xml:space="preserve"> (WHBs)</w:t>
            </w:r>
          </w:p>
          <w:p w14:paraId="4C0220CD" w14:textId="24DDBF0B" w:rsidR="00D07D9B" w:rsidRPr="00CD50CC" w:rsidRDefault="04B3D85C" w:rsidP="00EB795C">
            <w:pPr>
              <w:pStyle w:val="Normalbulletsublist"/>
            </w:pPr>
            <w:r w:rsidRPr="7C1C523B">
              <w:t>showers and baths</w:t>
            </w:r>
            <w:r w:rsidR="002A09CF">
              <w:t>.</w:t>
            </w:r>
          </w:p>
        </w:tc>
      </w:tr>
      <w:tr w:rsidR="00D07D9B" w:rsidRPr="00D979B1" w14:paraId="73659ECE" w14:textId="77777777" w:rsidTr="3EC0FBFE">
        <w:tc>
          <w:tcPr>
            <w:tcW w:w="3627" w:type="dxa"/>
            <w:vMerge/>
            <w:tcMar>
              <w:top w:w="108" w:type="dxa"/>
              <w:bottom w:w="108" w:type="dxa"/>
            </w:tcMar>
          </w:tcPr>
          <w:p w14:paraId="0461AE73" w14:textId="5D9B5CA5"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326E33B7" w14:textId="39A2D7EB" w:rsidR="00D07D9B" w:rsidRDefault="00D07D9B" w:rsidP="00C85C02">
            <w:pPr>
              <w:pStyle w:val="ListParagraph"/>
              <w:numPr>
                <w:ilvl w:val="1"/>
                <w:numId w:val="42"/>
              </w:numPr>
              <w:adjustRightInd w:val="0"/>
              <w:spacing w:line="240" w:lineRule="auto"/>
              <w:contextualSpacing w:val="0"/>
            </w:pPr>
            <w:r>
              <w:t>The types and operation of safety controls used within Unvented Hot Water systems</w:t>
            </w:r>
          </w:p>
        </w:tc>
        <w:tc>
          <w:tcPr>
            <w:tcW w:w="7261" w:type="dxa"/>
            <w:tcMar>
              <w:top w:w="108" w:type="dxa"/>
              <w:bottom w:w="108" w:type="dxa"/>
            </w:tcMar>
          </w:tcPr>
          <w:p w14:paraId="0A4ADE49" w14:textId="16E85CF9" w:rsidR="00D07D9B" w:rsidRPr="00CD50CC" w:rsidRDefault="002A09CF" w:rsidP="00DF7CC4">
            <w:pPr>
              <w:pStyle w:val="Normalbulletlist"/>
            </w:pPr>
            <w:r w:rsidRPr="0705105A">
              <w:t xml:space="preserve">Learners </w:t>
            </w:r>
            <w:r>
              <w:t>to</w:t>
            </w:r>
            <w:r w:rsidRPr="0705105A">
              <w:t xml:space="preserve"> </w:t>
            </w:r>
            <w:r>
              <w:t>be shown</w:t>
            </w:r>
            <w:r w:rsidRPr="7C1C523B">
              <w:t xml:space="preserve"> </w:t>
            </w:r>
            <w:r w:rsidR="55071AB1">
              <w:t xml:space="preserve">presentations and physical system examples </w:t>
            </w:r>
            <w:r w:rsidR="002D0028">
              <w:t>of</w:t>
            </w:r>
            <w:r w:rsidR="55071AB1">
              <w:t xml:space="preserve"> the operation of</w:t>
            </w:r>
            <w:r w:rsidR="00580335">
              <w:t xml:space="preserve"> Unvented Hot Water</w:t>
            </w:r>
            <w:r w:rsidR="55071AB1">
              <w:t xml:space="preserve"> </w:t>
            </w:r>
            <w:r w:rsidR="00580335">
              <w:t>(</w:t>
            </w:r>
            <w:r w:rsidR="55071AB1">
              <w:t>UVHW</w:t>
            </w:r>
            <w:r w:rsidR="00580335">
              <w:t>)</w:t>
            </w:r>
            <w:r w:rsidR="55071AB1">
              <w:t xml:space="preserve"> safety controls.</w:t>
            </w:r>
          </w:p>
          <w:p w14:paraId="36618230" w14:textId="766C02C1" w:rsidR="00D07D9B" w:rsidRPr="00CD50CC" w:rsidRDefault="005D5517" w:rsidP="00C84F3B">
            <w:pPr>
              <w:pStyle w:val="Normalbulletlist"/>
            </w:pPr>
            <w:r w:rsidRPr="0705105A">
              <w:t xml:space="preserve">Learners </w:t>
            </w:r>
            <w:r>
              <w:t>to</w:t>
            </w:r>
            <w:r w:rsidRPr="0705105A">
              <w:t xml:space="preserve"> </w:t>
            </w:r>
            <w:r>
              <w:t>be able to e</w:t>
            </w:r>
            <w:r w:rsidR="55071AB1" w:rsidRPr="7C1C523B">
              <w:t xml:space="preserve">xplain the difference between safety and functional controls and </w:t>
            </w:r>
            <w:r>
              <w:t>to be</w:t>
            </w:r>
            <w:r w:rsidR="55071AB1" w:rsidRPr="7C1C523B">
              <w:t xml:space="preserve"> comfortable with the </w:t>
            </w:r>
            <w:r w:rsidR="000E5D88">
              <w:t>three-</w:t>
            </w:r>
            <w:r w:rsidR="55071AB1" w:rsidRPr="7C1C523B">
              <w:t>stage safety controls and their relevant operating temperatures.</w:t>
            </w:r>
          </w:p>
          <w:p w14:paraId="045B23EE" w14:textId="23D8B5B5" w:rsidR="00E23B59" w:rsidRDefault="005D5517" w:rsidP="00DF7CC4">
            <w:pPr>
              <w:pStyle w:val="Normalbulletlist"/>
            </w:pPr>
            <w:r w:rsidRPr="0705105A">
              <w:t xml:space="preserve">Learners </w:t>
            </w:r>
            <w:r>
              <w:t>to</w:t>
            </w:r>
            <w:r w:rsidRPr="0705105A">
              <w:t xml:space="preserve"> </w:t>
            </w:r>
            <w:r>
              <w:t>be able to l</w:t>
            </w:r>
            <w:r w:rsidR="55071AB1" w:rsidRPr="7C1C523B">
              <w:t xml:space="preserve">ook at physical components to discuss their operation and how they are designed to </w:t>
            </w:r>
            <w:r w:rsidR="3809EE11" w:rsidRPr="7C1C523B">
              <w:t>interrupt</w:t>
            </w:r>
            <w:r w:rsidR="55071AB1" w:rsidRPr="7C1C523B">
              <w:t xml:space="preserve"> the heat source.</w:t>
            </w:r>
          </w:p>
          <w:p w14:paraId="43B8C021" w14:textId="1485F4FB" w:rsidR="00D07D9B" w:rsidRPr="00CD50CC" w:rsidRDefault="00E23B59" w:rsidP="00DF7CC4">
            <w:pPr>
              <w:pStyle w:val="Normalbulletlist"/>
            </w:pPr>
            <w:r w:rsidRPr="0705105A">
              <w:t xml:space="preserve">Learners </w:t>
            </w:r>
            <w:r>
              <w:t>to</w:t>
            </w:r>
            <w:r w:rsidRPr="0705105A">
              <w:t xml:space="preserve"> </w:t>
            </w:r>
            <w:r>
              <w:t>know</w:t>
            </w:r>
            <w:r w:rsidR="55071AB1" w:rsidRPr="7C1C523B">
              <w:t xml:space="preserve"> how these are interlinked with the heat source whether it be fuel</w:t>
            </w:r>
            <w:r w:rsidR="3785BBEF" w:rsidRPr="7C1C523B">
              <w:t xml:space="preserve"> (gas, oil, </w:t>
            </w:r>
            <w:r>
              <w:t>Liquefied Petroleum Gas (</w:t>
            </w:r>
            <w:r w:rsidR="3785BBEF" w:rsidRPr="7C1C523B">
              <w:t>LPG</w:t>
            </w:r>
            <w:r>
              <w:t>)</w:t>
            </w:r>
            <w:r w:rsidR="3785BBEF" w:rsidRPr="7C1C523B">
              <w:t>)</w:t>
            </w:r>
            <w:r w:rsidR="55071AB1" w:rsidRPr="7C1C523B">
              <w:t xml:space="preserve">, </w:t>
            </w:r>
            <w:r w:rsidR="00B31501">
              <w:t>Low Temperature Hot Water (</w:t>
            </w:r>
            <w:r w:rsidR="55071AB1" w:rsidRPr="7C1C523B">
              <w:t>LPHW</w:t>
            </w:r>
            <w:r w:rsidR="00B31501">
              <w:t>)</w:t>
            </w:r>
            <w:r w:rsidR="55071AB1" w:rsidRPr="7C1C523B">
              <w:t xml:space="preserve"> (auto</w:t>
            </w:r>
            <w:r w:rsidR="30BD7708" w:rsidRPr="7C1C523B">
              <w:t xml:space="preserve">matic valves) or </w:t>
            </w:r>
            <w:r w:rsidR="018715A2" w:rsidRPr="7C1C523B">
              <w:t>direct electric.</w:t>
            </w:r>
          </w:p>
          <w:p w14:paraId="48C2C753" w14:textId="721402BE" w:rsidR="00D07D9B" w:rsidRPr="00CD50CC" w:rsidRDefault="018715A2" w:rsidP="00DF7CC4">
            <w:pPr>
              <w:pStyle w:val="Normalbulletlist"/>
            </w:pPr>
            <w:r w:rsidRPr="7C1C523B">
              <w:t xml:space="preserve">Learners </w:t>
            </w:r>
            <w:r w:rsidR="001A5ABD">
              <w:t>to</w:t>
            </w:r>
            <w:r w:rsidRPr="7C1C523B">
              <w:t xml:space="preserve"> know that ECO types should be manually re</w:t>
            </w:r>
            <w:r w:rsidR="311F994A" w:rsidRPr="7C1C523B">
              <w:t>-</w:t>
            </w:r>
            <w:r w:rsidRPr="7C1C523B">
              <w:t>s</w:t>
            </w:r>
            <w:r w:rsidR="7FEEDE1A" w:rsidRPr="7C1C523B">
              <w:t>e</w:t>
            </w:r>
            <w:r w:rsidRPr="7C1C523B">
              <w:t>t</w:t>
            </w:r>
            <w:r w:rsidR="6C44FAAA" w:rsidRPr="7C1C523B">
              <w:t>t</w:t>
            </w:r>
            <w:r w:rsidRPr="7C1C523B">
              <w:t xml:space="preserve">able only and that automatic </w:t>
            </w:r>
            <w:r w:rsidR="580C4F93" w:rsidRPr="7C1C523B">
              <w:t>resetting</w:t>
            </w:r>
            <w:r w:rsidRPr="7C1C523B">
              <w:t xml:space="preserve"> types are not to be used.</w:t>
            </w:r>
          </w:p>
        </w:tc>
      </w:tr>
      <w:tr w:rsidR="00D07D9B" w:rsidRPr="00D979B1" w14:paraId="2AF84A07" w14:textId="77777777" w:rsidTr="3EC0FBFE">
        <w:tc>
          <w:tcPr>
            <w:tcW w:w="3627" w:type="dxa"/>
            <w:vMerge/>
            <w:tcMar>
              <w:top w:w="108" w:type="dxa"/>
              <w:bottom w:w="108" w:type="dxa"/>
            </w:tcMar>
          </w:tcPr>
          <w:p w14:paraId="1D555C1C" w14:textId="7D914AE0"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6EBB5E28" w14:textId="45B8B586" w:rsidR="00D07D9B" w:rsidRDefault="00D07D9B" w:rsidP="00C85C02">
            <w:pPr>
              <w:pStyle w:val="ListParagraph"/>
              <w:numPr>
                <w:ilvl w:val="1"/>
                <w:numId w:val="42"/>
              </w:numPr>
              <w:adjustRightInd w:val="0"/>
              <w:spacing w:line="240" w:lineRule="auto"/>
              <w:contextualSpacing w:val="0"/>
            </w:pPr>
            <w:r>
              <w:t>The types and operation of functional controls used within unvented hot water systems</w:t>
            </w:r>
          </w:p>
        </w:tc>
        <w:tc>
          <w:tcPr>
            <w:tcW w:w="7261" w:type="dxa"/>
            <w:tcMar>
              <w:top w:w="108" w:type="dxa"/>
              <w:bottom w:w="108" w:type="dxa"/>
            </w:tcMar>
          </w:tcPr>
          <w:p w14:paraId="44BCCC68" w14:textId="28B2ABF0" w:rsidR="00D07D9B" w:rsidRPr="00CD50CC" w:rsidRDefault="0000629A" w:rsidP="00DF7CC4">
            <w:pPr>
              <w:pStyle w:val="Normalbulletlist"/>
            </w:pPr>
            <w:r w:rsidRPr="0705105A">
              <w:t xml:space="preserve">Learners </w:t>
            </w:r>
            <w:r>
              <w:t>to</w:t>
            </w:r>
            <w:r w:rsidRPr="0705105A">
              <w:t xml:space="preserve"> </w:t>
            </w:r>
            <w:r>
              <w:t>be able to u</w:t>
            </w:r>
            <w:r w:rsidR="4A32D808">
              <w:t xml:space="preserve">se a range of </w:t>
            </w:r>
            <w:r w:rsidR="79545AD4">
              <w:t>physical</w:t>
            </w:r>
            <w:r w:rsidR="4A32D808">
              <w:t xml:space="preserve"> examples within the classroom and workshop to explain how the functional controls within a UVHW system operate.</w:t>
            </w:r>
          </w:p>
          <w:p w14:paraId="40DF6963" w14:textId="697AD98C" w:rsidR="00A601B9" w:rsidRDefault="00A601B9" w:rsidP="00DF7CC4">
            <w:pPr>
              <w:pStyle w:val="Normalbulletlist"/>
            </w:pPr>
            <w:r w:rsidRPr="0705105A">
              <w:t xml:space="preserve">Learners </w:t>
            </w:r>
            <w:r>
              <w:t>to</w:t>
            </w:r>
            <w:r w:rsidRPr="0705105A">
              <w:t xml:space="preserve"> </w:t>
            </w:r>
            <w:r>
              <w:t>be able to u</w:t>
            </w:r>
            <w:r w:rsidR="4A32D808" w:rsidRPr="7C1C523B">
              <w:t xml:space="preserve">se expansion vessels with open sides to show how water is </w:t>
            </w:r>
            <w:r w:rsidR="69F304F3" w:rsidRPr="7C1C523B">
              <w:t>accommodated</w:t>
            </w:r>
            <w:r w:rsidR="4A32D808" w:rsidRPr="7C1C523B">
              <w:t xml:space="preserve"> during expansion.</w:t>
            </w:r>
          </w:p>
          <w:p w14:paraId="7658F245" w14:textId="28F8B504" w:rsidR="00A601B9" w:rsidRDefault="4A32D808" w:rsidP="00DF7CC4">
            <w:pPr>
              <w:pStyle w:val="Normalbulletlist"/>
            </w:pPr>
            <w:r w:rsidRPr="7C1C523B">
              <w:t xml:space="preserve">Learners </w:t>
            </w:r>
            <w:r w:rsidR="00A601B9">
              <w:t>to</w:t>
            </w:r>
            <w:r w:rsidR="00A601B9" w:rsidRPr="7C1C523B">
              <w:t xml:space="preserve"> </w:t>
            </w:r>
            <w:r w:rsidRPr="7C1C523B">
              <w:t>open up strainers to disco</w:t>
            </w:r>
            <w:r w:rsidR="7C8EC293" w:rsidRPr="7C1C523B">
              <w:t>ver how they catch debris within the system.</w:t>
            </w:r>
          </w:p>
          <w:p w14:paraId="0C8C3323" w14:textId="6845162B" w:rsidR="00D07D9B" w:rsidRPr="00CD50CC" w:rsidRDefault="00A601B9" w:rsidP="00DF7CC4">
            <w:pPr>
              <w:pStyle w:val="Normalbulletlist"/>
            </w:pPr>
            <w:r>
              <w:t>Learners to l</w:t>
            </w:r>
            <w:r w:rsidR="7C8EC293" w:rsidRPr="7C1C523B">
              <w:t>ook at installed system</w:t>
            </w:r>
            <w:r w:rsidR="008A15E7">
              <w:t>s</w:t>
            </w:r>
            <w:r w:rsidR="7C8EC293" w:rsidRPr="7C1C523B">
              <w:t xml:space="preserve"> to investigate pressure reducing valves including multifunction type valves </w:t>
            </w:r>
            <w:r w:rsidR="00787820">
              <w:t>that</w:t>
            </w:r>
            <w:r w:rsidR="00787820" w:rsidRPr="7C1C523B">
              <w:t xml:space="preserve"> </w:t>
            </w:r>
            <w:r w:rsidR="7C8EC293" w:rsidRPr="7C1C523B">
              <w:t>incorporate a range of functions.</w:t>
            </w:r>
          </w:p>
          <w:p w14:paraId="4ECEDAA7" w14:textId="3D7066E8" w:rsidR="00D07D9B" w:rsidRPr="00CD50CC" w:rsidRDefault="008A15E7" w:rsidP="00DF7CC4">
            <w:pPr>
              <w:pStyle w:val="Normalbulletlist"/>
            </w:pPr>
            <w:r w:rsidRPr="0705105A">
              <w:t xml:space="preserve">Learners </w:t>
            </w:r>
            <w:r>
              <w:t>to</w:t>
            </w:r>
            <w:r w:rsidRPr="0705105A">
              <w:t xml:space="preserve"> </w:t>
            </w:r>
            <w:r>
              <w:t>be s</w:t>
            </w:r>
            <w:r w:rsidR="79C440C7" w:rsidRPr="7C1C523B">
              <w:t xml:space="preserve">et tasks to install components within systems or </w:t>
            </w:r>
            <w:r w:rsidR="00404480">
              <w:t xml:space="preserve">to be able to </w:t>
            </w:r>
            <w:r w:rsidR="79C440C7" w:rsidRPr="7C1C523B">
              <w:t xml:space="preserve">identify and </w:t>
            </w:r>
            <w:r w:rsidR="6D8F9250" w:rsidRPr="7C1C523B">
              <w:t>explain</w:t>
            </w:r>
            <w:r w:rsidR="79C440C7" w:rsidRPr="7C1C523B">
              <w:t xml:space="preserve"> the purpose of components </w:t>
            </w:r>
            <w:r w:rsidR="00BE08EB">
              <w:t>that</w:t>
            </w:r>
            <w:r w:rsidR="00BE08EB" w:rsidRPr="7C1C523B">
              <w:t xml:space="preserve"> </w:t>
            </w:r>
            <w:r w:rsidR="79C440C7" w:rsidRPr="7C1C523B">
              <w:t>are already in position</w:t>
            </w:r>
            <w:r w:rsidR="14BF8F7F" w:rsidRPr="7C1C523B">
              <w:t xml:space="preserve"> including:</w:t>
            </w:r>
          </w:p>
          <w:p w14:paraId="4005F794" w14:textId="4D84578D" w:rsidR="00A22F0E" w:rsidRPr="00A22F0E" w:rsidRDefault="00A22F0E" w:rsidP="0040094C">
            <w:pPr>
              <w:pStyle w:val="Normalbulletsublist"/>
              <w:rPr>
                <w:rFonts w:eastAsia="Arial" w:cs="Arial"/>
              </w:rPr>
            </w:pPr>
            <w:r>
              <w:lastRenderedPageBreak/>
              <w:t>l</w:t>
            </w:r>
            <w:r w:rsidR="14BF8F7F" w:rsidRPr="7C1C523B">
              <w:t>ine strainer</w:t>
            </w:r>
          </w:p>
          <w:p w14:paraId="2095331A" w14:textId="7E88CFE9" w:rsidR="00A22F0E" w:rsidRPr="00A22F0E" w:rsidRDefault="14BF8F7F" w:rsidP="0040094C">
            <w:pPr>
              <w:pStyle w:val="Normalbulletsublist"/>
              <w:rPr>
                <w:rFonts w:eastAsia="Arial" w:cs="Arial"/>
              </w:rPr>
            </w:pPr>
            <w:r w:rsidRPr="7C1C523B">
              <w:t>pressure relief valve</w:t>
            </w:r>
          </w:p>
          <w:p w14:paraId="3153DE3C" w14:textId="6292BDC4" w:rsidR="00A22F0E" w:rsidRPr="00A22F0E" w:rsidRDefault="14BF8F7F" w:rsidP="0040094C">
            <w:pPr>
              <w:pStyle w:val="Normalbulletsublist"/>
              <w:rPr>
                <w:rFonts w:eastAsia="Arial" w:cs="Arial"/>
              </w:rPr>
            </w:pPr>
            <w:r w:rsidRPr="7C1C523B">
              <w:t>check valves</w:t>
            </w:r>
          </w:p>
          <w:p w14:paraId="73511AD7" w14:textId="2FE52BE6" w:rsidR="00A22F0E" w:rsidRPr="00A22F0E" w:rsidRDefault="14BF8F7F" w:rsidP="0040094C">
            <w:pPr>
              <w:pStyle w:val="Normalbulletsublist"/>
              <w:rPr>
                <w:rFonts w:eastAsia="Arial" w:cs="Arial"/>
              </w:rPr>
            </w:pPr>
            <w:r w:rsidRPr="7C1C523B">
              <w:t>expansion vessel/integ</w:t>
            </w:r>
            <w:r w:rsidR="00A22F0E">
              <w:t>r</w:t>
            </w:r>
            <w:r w:rsidRPr="7C1C523B">
              <w:t>al vessel</w:t>
            </w:r>
          </w:p>
          <w:p w14:paraId="7DC197F7" w14:textId="7E9E1040" w:rsidR="00A22F0E" w:rsidRPr="00A22F0E" w:rsidRDefault="14BF8F7F" w:rsidP="0040094C">
            <w:pPr>
              <w:pStyle w:val="Normalbulletsublist"/>
              <w:rPr>
                <w:rFonts w:eastAsia="Arial" w:cs="Arial"/>
              </w:rPr>
            </w:pPr>
            <w:r w:rsidRPr="7C1C523B">
              <w:t>tundish</w:t>
            </w:r>
          </w:p>
          <w:p w14:paraId="7C3D6C22" w14:textId="06EFDE43" w:rsidR="00D07D9B" w:rsidRPr="00CD50CC" w:rsidRDefault="14BF8F7F" w:rsidP="0040094C">
            <w:pPr>
              <w:pStyle w:val="Normalbulletsublist"/>
              <w:rPr>
                <w:rFonts w:eastAsia="Arial" w:cs="Arial"/>
              </w:rPr>
            </w:pPr>
            <w:r w:rsidRPr="7C1C523B">
              <w:t>composite valves</w:t>
            </w:r>
            <w:r w:rsidR="00A22F0E">
              <w:t>.</w:t>
            </w:r>
          </w:p>
          <w:p w14:paraId="69CFD20E" w14:textId="0F3160F5" w:rsidR="004F546D" w:rsidRDefault="008A15E7" w:rsidP="00DF7CC4">
            <w:pPr>
              <w:pStyle w:val="Normalbulletlist"/>
            </w:pPr>
            <w:r>
              <w:t>L</w:t>
            </w:r>
            <w:r w:rsidR="4277CF7D" w:rsidRPr="7C1C523B">
              <w:t xml:space="preserve">earners </w:t>
            </w:r>
            <w:r>
              <w:t>to</w:t>
            </w:r>
            <w:r w:rsidRPr="7C1C523B">
              <w:t xml:space="preserve"> </w:t>
            </w:r>
            <w:r w:rsidR="00404480">
              <w:t>know</w:t>
            </w:r>
            <w:r w:rsidR="4277CF7D" w:rsidRPr="7C1C523B">
              <w:t xml:space="preserve"> the difference between expansion relief valves and temperature/pressure relief valves.</w:t>
            </w:r>
          </w:p>
          <w:p w14:paraId="25182962" w14:textId="1C28B2B7" w:rsidR="00D07D9B" w:rsidRPr="00CD50CC" w:rsidRDefault="4277CF7D" w:rsidP="00DF7CC4">
            <w:pPr>
              <w:pStyle w:val="Normalbulletlist"/>
            </w:pPr>
            <w:r w:rsidRPr="7C1C523B">
              <w:t xml:space="preserve">Learners </w:t>
            </w:r>
            <w:r w:rsidR="001A5ABD">
              <w:t>to</w:t>
            </w:r>
            <w:r w:rsidRPr="7C1C523B">
              <w:t xml:space="preserve"> be able to explain the circumstances </w:t>
            </w:r>
            <w:r w:rsidR="00BE08EB">
              <w:t>that</w:t>
            </w:r>
            <w:r w:rsidR="00BE08EB" w:rsidRPr="7C1C523B">
              <w:t xml:space="preserve"> </w:t>
            </w:r>
            <w:r w:rsidRPr="7C1C523B">
              <w:t xml:space="preserve">lead to expansion relief valves </w:t>
            </w:r>
            <w:r w:rsidR="00B45973">
              <w:t>operating</w:t>
            </w:r>
            <w:r w:rsidRPr="7C1C523B">
              <w:t>.</w:t>
            </w:r>
          </w:p>
        </w:tc>
      </w:tr>
      <w:tr w:rsidR="00D07D9B" w:rsidRPr="00D979B1" w14:paraId="24BC335D" w14:textId="77777777" w:rsidTr="3EC0FBFE">
        <w:tc>
          <w:tcPr>
            <w:tcW w:w="3627" w:type="dxa"/>
            <w:vMerge/>
            <w:tcMar>
              <w:top w:w="108" w:type="dxa"/>
              <w:bottom w:w="108" w:type="dxa"/>
            </w:tcMar>
          </w:tcPr>
          <w:p w14:paraId="71A0F004" w14:textId="7B90339C"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64BFB36B" w14:textId="2C81FCA1" w:rsidR="00D07D9B" w:rsidRPr="00CD50CC" w:rsidRDefault="00D07D9B" w:rsidP="00C85C02">
            <w:pPr>
              <w:pStyle w:val="ListParagraph"/>
              <w:numPr>
                <w:ilvl w:val="1"/>
                <w:numId w:val="42"/>
              </w:numPr>
              <w:adjustRightInd w:val="0"/>
              <w:spacing w:line="240" w:lineRule="auto"/>
              <w:contextualSpacing w:val="0"/>
            </w:pPr>
            <w:r>
              <w:t>Methods of preventing water exceeding 100°C</w:t>
            </w:r>
          </w:p>
        </w:tc>
        <w:tc>
          <w:tcPr>
            <w:tcW w:w="7261" w:type="dxa"/>
            <w:tcMar>
              <w:top w:w="108" w:type="dxa"/>
              <w:bottom w:w="108" w:type="dxa"/>
            </w:tcMar>
          </w:tcPr>
          <w:p w14:paraId="19E274AA" w14:textId="605CE78D" w:rsidR="004F546D" w:rsidRDefault="004F546D" w:rsidP="00A22F0E">
            <w:pPr>
              <w:pStyle w:val="Normalbulletlist"/>
            </w:pPr>
            <w:r>
              <w:t>L</w:t>
            </w:r>
            <w:r w:rsidR="2A6A0C53">
              <w:t xml:space="preserve">earners </w:t>
            </w:r>
            <w:r>
              <w:t>to know about</w:t>
            </w:r>
            <w:r w:rsidR="2A6A0C53">
              <w:t xml:space="preserve"> functional and safety controls.</w:t>
            </w:r>
          </w:p>
          <w:p w14:paraId="27C88EFE" w14:textId="14D0941B" w:rsidR="00D07D9B" w:rsidRPr="00CD50CC" w:rsidRDefault="004F546D" w:rsidP="00A22F0E">
            <w:pPr>
              <w:pStyle w:val="Normalbulletlist"/>
            </w:pPr>
            <w:r>
              <w:t>L</w:t>
            </w:r>
            <w:r w:rsidR="2A6A0C53">
              <w:t xml:space="preserve">earners to </w:t>
            </w:r>
            <w:r>
              <w:t xml:space="preserve">be able to </w:t>
            </w:r>
            <w:r w:rsidR="2A6A0C53">
              <w:t>identify the requirements to prevent hot water exceeding 100</w:t>
            </w:r>
            <w:r w:rsidR="00A22F0E">
              <w:rPr>
                <w:rFonts w:cs="Arial"/>
              </w:rPr>
              <w:t>°</w:t>
            </w:r>
            <w:r w:rsidR="2A6A0C53">
              <w:t>C</w:t>
            </w:r>
            <w:r>
              <w:t xml:space="preserve"> and to refer to Building Regulations </w:t>
            </w:r>
            <w:r w:rsidR="00D210C7">
              <w:t xml:space="preserve">2010 Approved </w:t>
            </w:r>
            <w:r>
              <w:t>Document G3</w:t>
            </w:r>
            <w:r w:rsidR="00D210C7">
              <w:t>: Hot water supply and systems</w:t>
            </w:r>
            <w:r w:rsidR="2A6A0C53">
              <w:t>.</w:t>
            </w:r>
          </w:p>
          <w:p w14:paraId="7EC501F5" w14:textId="2FB3E4CB" w:rsidR="00D07D9B" w:rsidRPr="00CD50CC" w:rsidRDefault="6AD95CB3" w:rsidP="00A22F0E">
            <w:pPr>
              <w:pStyle w:val="Normalbulletlist"/>
            </w:pPr>
            <w:r w:rsidRPr="7C1C523B">
              <w:t xml:space="preserve">Learners </w:t>
            </w:r>
            <w:r w:rsidR="001A5ABD">
              <w:t>to</w:t>
            </w:r>
            <w:r w:rsidRPr="7C1C523B">
              <w:t xml:space="preserve"> be able to explain how the safety controls </w:t>
            </w:r>
            <w:r w:rsidR="2FF7137A" w:rsidRPr="7C1C523B">
              <w:t>interlock</w:t>
            </w:r>
            <w:r w:rsidR="7D9B28EE" w:rsidRPr="7C1C523B">
              <w:t xml:space="preserve"> the relevant heat sources in a range of systems using a </w:t>
            </w:r>
            <w:r w:rsidR="005E013A">
              <w:t>number</w:t>
            </w:r>
            <w:r w:rsidR="7D9B28EE" w:rsidRPr="7C1C523B">
              <w:t xml:space="preserve"> of </w:t>
            </w:r>
            <w:r w:rsidR="00660A9F">
              <w:t>fuel</w:t>
            </w:r>
            <w:r w:rsidR="7D9B28EE" w:rsidRPr="7C1C523B">
              <w:t xml:space="preserve"> sources such as natural gas, oil, LPG, LPHW and electricity</w:t>
            </w:r>
            <w:r w:rsidR="29907D16" w:rsidRPr="7C1C523B">
              <w:t>.</w:t>
            </w:r>
          </w:p>
          <w:p w14:paraId="21CF31F4" w14:textId="54E47BC4" w:rsidR="00D07D9B" w:rsidRPr="00CD50CC" w:rsidRDefault="29907D16" w:rsidP="00DF7CC4">
            <w:pPr>
              <w:pStyle w:val="Normalbulletlist"/>
            </w:pPr>
            <w:r w:rsidRPr="7C1C523B">
              <w:t xml:space="preserve">Learners </w:t>
            </w:r>
            <w:r w:rsidR="001A5ABD">
              <w:t>to</w:t>
            </w:r>
            <w:r w:rsidRPr="7C1C523B">
              <w:t xml:space="preserve"> know what temperatures these interlocks </w:t>
            </w:r>
            <w:r w:rsidR="0CB2FDB9" w:rsidRPr="7C1C523B">
              <w:t xml:space="preserve">operate at and the three stages of safety controls for the thermostat, ECO and temperature </w:t>
            </w:r>
            <w:r w:rsidR="00722F05">
              <w:t>and</w:t>
            </w:r>
            <w:r w:rsidR="0CB2FDB9" w:rsidRPr="7C1C523B">
              <w:t xml:space="preserve"> pressure relief valve.</w:t>
            </w:r>
          </w:p>
        </w:tc>
      </w:tr>
      <w:tr w:rsidR="00D07D9B" w:rsidRPr="00D979B1" w14:paraId="6800D22A" w14:textId="77777777" w:rsidTr="3EC0FBFE">
        <w:tc>
          <w:tcPr>
            <w:tcW w:w="3627" w:type="dxa"/>
            <w:vMerge/>
            <w:tcMar>
              <w:top w:w="108" w:type="dxa"/>
              <w:bottom w:w="108" w:type="dxa"/>
            </w:tcMar>
          </w:tcPr>
          <w:p w14:paraId="3BEC5FBB" w14:textId="545A9AA1"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5ECFA388" w14:textId="63008FA8" w:rsidR="00D07D9B" w:rsidRPr="00CD50CC" w:rsidRDefault="00D07D9B" w:rsidP="00C85C02">
            <w:pPr>
              <w:pStyle w:val="ListParagraph"/>
              <w:numPr>
                <w:ilvl w:val="1"/>
                <w:numId w:val="42"/>
              </w:numPr>
              <w:adjustRightInd w:val="0"/>
              <w:spacing w:line="240" w:lineRule="auto"/>
              <w:contextualSpacing w:val="0"/>
            </w:pPr>
            <w:r>
              <w:t>The methods of ensuring balanced pressures within unvented hot water system</w:t>
            </w:r>
          </w:p>
        </w:tc>
        <w:tc>
          <w:tcPr>
            <w:tcW w:w="7261" w:type="dxa"/>
            <w:tcMar>
              <w:top w:w="108" w:type="dxa"/>
              <w:bottom w:w="108" w:type="dxa"/>
            </w:tcMar>
          </w:tcPr>
          <w:p w14:paraId="51F5B3C1" w14:textId="1D39620D" w:rsidR="003B3063" w:rsidRDefault="003B3063" w:rsidP="00DF7CC4">
            <w:pPr>
              <w:pStyle w:val="Normalbulletlist"/>
            </w:pPr>
            <w:r w:rsidRPr="0705105A">
              <w:t xml:space="preserve">Learners </w:t>
            </w:r>
            <w:r>
              <w:t>to</w:t>
            </w:r>
            <w:r w:rsidRPr="0705105A">
              <w:t xml:space="preserve"> </w:t>
            </w:r>
            <w:r>
              <w:t>be able to u</w:t>
            </w:r>
            <w:r w:rsidR="2CBCABBB">
              <w:t xml:space="preserve">se system drawings to identify and explain the importance of </w:t>
            </w:r>
            <w:r w:rsidR="7819543C">
              <w:t>balanced</w:t>
            </w:r>
            <w:r w:rsidR="2CBCABBB">
              <w:t xml:space="preserve"> hot and </w:t>
            </w:r>
            <w:r w:rsidR="3D82A070">
              <w:t>cold</w:t>
            </w:r>
            <w:r w:rsidR="00EC059A">
              <w:t xml:space="preserve"> </w:t>
            </w:r>
            <w:r w:rsidR="3D82A070">
              <w:t>water</w:t>
            </w:r>
            <w:r w:rsidR="2CBCABBB">
              <w:t xml:space="preserve"> pressures.</w:t>
            </w:r>
          </w:p>
          <w:p w14:paraId="7B62288D" w14:textId="3D73557A" w:rsidR="00D07D9B" w:rsidRPr="00CD50CC" w:rsidRDefault="003B3063" w:rsidP="00DF7CC4">
            <w:pPr>
              <w:pStyle w:val="Normalbulletlist"/>
            </w:pPr>
            <w:r>
              <w:t>L</w:t>
            </w:r>
            <w:r w:rsidR="2CBCABBB">
              <w:t xml:space="preserve">earners to </w:t>
            </w:r>
            <w:r>
              <w:t>understand</w:t>
            </w:r>
            <w:r w:rsidR="2CBCABBB">
              <w:t xml:space="preserve"> the </w:t>
            </w:r>
            <w:r w:rsidR="2F05A3AE">
              <w:t>implications</w:t>
            </w:r>
            <w:r w:rsidR="2CBCABBB">
              <w:t xml:space="preserve"> of </w:t>
            </w:r>
            <w:r w:rsidR="34163CEB">
              <w:t>unbalanced</w:t>
            </w:r>
            <w:r w:rsidR="2CBCABBB">
              <w:t xml:space="preserve"> pressures on the hot and </w:t>
            </w:r>
            <w:r w:rsidR="0E454609">
              <w:t>cold</w:t>
            </w:r>
            <w:r w:rsidR="00EC059A">
              <w:t xml:space="preserve"> </w:t>
            </w:r>
            <w:r w:rsidR="0E454609">
              <w:t>water</w:t>
            </w:r>
            <w:r w:rsidR="3323421F">
              <w:t xml:space="preserve"> systems.</w:t>
            </w:r>
          </w:p>
          <w:p w14:paraId="51B0001A" w14:textId="7820FA84" w:rsidR="00D07D9B" w:rsidRPr="00CD50CC" w:rsidRDefault="003B3063" w:rsidP="00DF7CC4">
            <w:pPr>
              <w:pStyle w:val="Normalbulletlist"/>
            </w:pPr>
            <w:r w:rsidRPr="0705105A">
              <w:t xml:space="preserve">Learners </w:t>
            </w:r>
            <w:r>
              <w:t>to</w:t>
            </w:r>
            <w:r w:rsidRPr="0705105A">
              <w:t xml:space="preserve"> </w:t>
            </w:r>
            <w:r>
              <w:t>be able to l</w:t>
            </w:r>
            <w:r w:rsidR="3323421F" w:rsidRPr="7C1C523B">
              <w:t>ook at physical systems and trace pipework to show where cold water connections are most suited and</w:t>
            </w:r>
            <w:r>
              <w:t xml:space="preserve"> to</w:t>
            </w:r>
            <w:r w:rsidR="3323421F" w:rsidRPr="7C1C523B">
              <w:t xml:space="preserve"> discuss their positions relevant to non</w:t>
            </w:r>
            <w:r w:rsidR="0772D9A7" w:rsidRPr="7C1C523B">
              <w:t>-</w:t>
            </w:r>
            <w:r w:rsidR="3323421F" w:rsidRPr="7C1C523B">
              <w:t>return valves and pressure reducin</w:t>
            </w:r>
            <w:r w:rsidR="25615817" w:rsidRPr="7C1C523B">
              <w:t>g valves.</w:t>
            </w:r>
          </w:p>
        </w:tc>
      </w:tr>
      <w:tr w:rsidR="00D07D9B" w:rsidRPr="00D979B1" w14:paraId="29D72156" w14:textId="77777777" w:rsidTr="3EC0FBFE">
        <w:tc>
          <w:tcPr>
            <w:tcW w:w="3627" w:type="dxa"/>
            <w:vMerge/>
            <w:tcMar>
              <w:top w:w="108" w:type="dxa"/>
              <w:bottom w:w="108" w:type="dxa"/>
            </w:tcMar>
          </w:tcPr>
          <w:p w14:paraId="47EBF320" w14:textId="18093DEC"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2D4A17BF" w14:textId="4CA0D1CD" w:rsidR="00D07D9B" w:rsidRPr="00CD50CC" w:rsidRDefault="00D07D9B" w:rsidP="00C85C02">
            <w:pPr>
              <w:pStyle w:val="ListParagraph"/>
              <w:numPr>
                <w:ilvl w:val="1"/>
                <w:numId w:val="42"/>
              </w:numPr>
              <w:adjustRightInd w:val="0"/>
              <w:spacing w:line="240" w:lineRule="auto"/>
              <w:contextualSpacing w:val="0"/>
            </w:pPr>
            <w:r>
              <w:t>The installation and positioning requirements for safety discharge pipework</w:t>
            </w:r>
          </w:p>
        </w:tc>
        <w:tc>
          <w:tcPr>
            <w:tcW w:w="7261" w:type="dxa"/>
            <w:tcMar>
              <w:top w:w="108" w:type="dxa"/>
              <w:bottom w:w="108" w:type="dxa"/>
            </w:tcMar>
          </w:tcPr>
          <w:p w14:paraId="705BD543" w14:textId="24378867" w:rsidR="00D07D9B" w:rsidRPr="00CD50CC" w:rsidRDefault="3FC0A80D" w:rsidP="00DF7CC4">
            <w:pPr>
              <w:pStyle w:val="Normalbulletlist"/>
            </w:pPr>
            <w:r>
              <w:t xml:space="preserve">Learners </w:t>
            </w:r>
            <w:r w:rsidR="001A5ABD">
              <w:t>to</w:t>
            </w:r>
            <w:r>
              <w:t xml:space="preserve"> use relevant documentation to investigate the suitable options of safety discharge pipework.</w:t>
            </w:r>
          </w:p>
          <w:p w14:paraId="5C83B5BE" w14:textId="0CA31179" w:rsidR="00111B43" w:rsidRDefault="00111B43" w:rsidP="00DF7CC4">
            <w:pPr>
              <w:pStyle w:val="Normalbulletlist"/>
            </w:pPr>
            <w:r w:rsidRPr="0705105A">
              <w:t xml:space="preserve">Learners </w:t>
            </w:r>
            <w:r>
              <w:t>to</w:t>
            </w:r>
            <w:r w:rsidRPr="0705105A">
              <w:t xml:space="preserve"> </w:t>
            </w:r>
            <w:r>
              <w:t>know</w:t>
            </w:r>
            <w:r w:rsidR="3FC0A80D" w:rsidRPr="7C1C523B">
              <w:t xml:space="preserve"> the difference between D1 </w:t>
            </w:r>
            <w:r>
              <w:t>and</w:t>
            </w:r>
            <w:r w:rsidR="3FC0A80D" w:rsidRPr="7C1C523B">
              <w:t xml:space="preserve"> D2 pipework, materials, dimensions and visibility.</w:t>
            </w:r>
          </w:p>
          <w:p w14:paraId="2E8ABC92" w14:textId="7EA868DA" w:rsidR="00D07D9B" w:rsidRPr="00CD50CC" w:rsidRDefault="00111B43" w:rsidP="00DF7CC4">
            <w:pPr>
              <w:pStyle w:val="Normalbulletlist"/>
            </w:pPr>
            <w:r w:rsidRPr="0705105A">
              <w:t xml:space="preserve">Learners </w:t>
            </w:r>
            <w:r>
              <w:t>to</w:t>
            </w:r>
            <w:r w:rsidRPr="0705105A">
              <w:t xml:space="preserve"> </w:t>
            </w:r>
            <w:r>
              <w:t>be s</w:t>
            </w:r>
            <w:r w:rsidR="3FC0A80D" w:rsidRPr="7C1C523B">
              <w:t>how</w:t>
            </w:r>
            <w:r>
              <w:t>n</w:t>
            </w:r>
            <w:r w:rsidR="3FC0A80D" w:rsidRPr="7C1C523B">
              <w:t xml:space="preserve"> examples of tundishes and pipework </w:t>
            </w:r>
            <w:r w:rsidR="09CEE1BF" w:rsidRPr="7C1C523B">
              <w:t>arrangements</w:t>
            </w:r>
            <w:r w:rsidR="3FC0A80D" w:rsidRPr="7C1C523B">
              <w:t>.</w:t>
            </w:r>
          </w:p>
          <w:p w14:paraId="39DC6B29" w14:textId="5EEE5150" w:rsidR="00D07D9B" w:rsidRPr="00CD50CC" w:rsidRDefault="005952AF" w:rsidP="00DF7CC4">
            <w:pPr>
              <w:pStyle w:val="Normalbulletlist"/>
            </w:pPr>
            <w:r>
              <w:t xml:space="preserve">Learners to be </w:t>
            </w:r>
            <w:r w:rsidR="3FC0A80D" w:rsidRPr="7C1C523B">
              <w:t xml:space="preserve">set </w:t>
            </w:r>
            <w:r w:rsidR="219B86A1" w:rsidRPr="7C1C523B">
              <w:t>exercises</w:t>
            </w:r>
            <w:r w:rsidR="3FC0A80D" w:rsidRPr="7C1C523B">
              <w:t xml:space="preserve"> </w:t>
            </w:r>
            <w:r>
              <w:t xml:space="preserve">and to use </w:t>
            </w:r>
            <w:r w:rsidRPr="7C1C523B">
              <w:t xml:space="preserve">tables for discharge pipe sizing </w:t>
            </w:r>
            <w:r>
              <w:t xml:space="preserve">to </w:t>
            </w:r>
            <w:r w:rsidR="3FC0A80D" w:rsidRPr="7C1C523B">
              <w:t>identify sizes and routes for discharge pipework.</w:t>
            </w:r>
          </w:p>
          <w:p w14:paraId="4B70AC5B" w14:textId="48CCAA6A" w:rsidR="00D07D9B" w:rsidRPr="00CD50CC" w:rsidRDefault="3FC0A80D" w:rsidP="007A730E">
            <w:pPr>
              <w:pStyle w:val="Normalbulletlist"/>
            </w:pPr>
            <w:r w:rsidRPr="7C1C523B">
              <w:t xml:space="preserve">Learners </w:t>
            </w:r>
            <w:r w:rsidR="001A5ABD">
              <w:t>to</w:t>
            </w:r>
            <w:r w:rsidRPr="7C1C523B">
              <w:t xml:space="preserve"> know the distances required between components, the suitable angle</w:t>
            </w:r>
            <w:r w:rsidR="27D472A3" w:rsidRPr="7C1C523B">
              <w:t>s and termination requirements.</w:t>
            </w:r>
          </w:p>
          <w:p w14:paraId="5AC099BF" w14:textId="66E214DD" w:rsidR="00D07D9B" w:rsidRPr="00CD50CC" w:rsidRDefault="00673B59" w:rsidP="007A730E">
            <w:pPr>
              <w:pStyle w:val="Normalbulletlist"/>
            </w:pPr>
            <w:r>
              <w:t>L</w:t>
            </w:r>
            <w:r w:rsidR="27D472A3" w:rsidRPr="7C1C523B">
              <w:t xml:space="preserve">earners </w:t>
            </w:r>
            <w:r>
              <w:t xml:space="preserve">to be given </w:t>
            </w:r>
            <w:r w:rsidR="27D472A3" w:rsidRPr="7C1C523B">
              <w:t xml:space="preserve">the </w:t>
            </w:r>
            <w:r w:rsidR="3F298C59" w:rsidRPr="7C1C523B">
              <w:t>opportunity</w:t>
            </w:r>
            <w:r w:rsidR="27D472A3" w:rsidRPr="7C1C523B">
              <w:t xml:space="preserve"> to install pipework where facilities allow and to inspect installed systems and note any installations which do not meet the requirements of the Building Regulations</w:t>
            </w:r>
            <w:r w:rsidR="40DCF961" w:rsidRPr="7C1C523B">
              <w:t>.</w:t>
            </w:r>
          </w:p>
        </w:tc>
      </w:tr>
      <w:tr w:rsidR="00D07D9B" w:rsidRPr="00D979B1" w14:paraId="2C9C32BB" w14:textId="77777777" w:rsidTr="3EC0FBFE">
        <w:tc>
          <w:tcPr>
            <w:tcW w:w="3627" w:type="dxa"/>
            <w:vMerge/>
            <w:tcMar>
              <w:top w:w="108" w:type="dxa"/>
              <w:bottom w:w="108" w:type="dxa"/>
            </w:tcMar>
          </w:tcPr>
          <w:p w14:paraId="654FB670" w14:textId="710E6120"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1CEED745" w14:textId="2038F840" w:rsidR="00D07D9B" w:rsidRPr="00CD50CC" w:rsidRDefault="00D07D9B" w:rsidP="00C85C02">
            <w:pPr>
              <w:pStyle w:val="ListParagraph"/>
              <w:numPr>
                <w:ilvl w:val="1"/>
                <w:numId w:val="42"/>
              </w:numPr>
              <w:adjustRightInd w:val="0"/>
              <w:spacing w:line="240" w:lineRule="auto"/>
              <w:contextualSpacing w:val="0"/>
            </w:pPr>
            <w:r>
              <w:t>The specific commissioning requirements for unvented hot water systems</w:t>
            </w:r>
          </w:p>
        </w:tc>
        <w:tc>
          <w:tcPr>
            <w:tcW w:w="7261" w:type="dxa"/>
            <w:tcMar>
              <w:top w:w="108" w:type="dxa"/>
              <w:bottom w:w="108" w:type="dxa"/>
            </w:tcMar>
          </w:tcPr>
          <w:p w14:paraId="515BE807" w14:textId="38F08D9B" w:rsidR="00D07D9B" w:rsidRPr="00CD50CC" w:rsidRDefault="00673B59" w:rsidP="007A730E">
            <w:pPr>
              <w:pStyle w:val="Normalbulletlist"/>
            </w:pPr>
            <w:r w:rsidRPr="0705105A">
              <w:t xml:space="preserve">Learners </w:t>
            </w:r>
            <w:r>
              <w:t>to</w:t>
            </w:r>
            <w:r w:rsidRPr="0705105A">
              <w:t xml:space="preserve"> </w:t>
            </w:r>
            <w:r>
              <w:t>be shown</w:t>
            </w:r>
            <w:r w:rsidRPr="7C1C523B">
              <w:t xml:space="preserve"> </w:t>
            </w:r>
            <w:r w:rsidR="4308E81E" w:rsidRPr="7C1C523B">
              <w:t>presentations and practical demonstrations to explain the step</w:t>
            </w:r>
            <w:r w:rsidR="000E6394">
              <w:t>-</w:t>
            </w:r>
            <w:r w:rsidR="4308E81E" w:rsidRPr="7C1C523B">
              <w:t>by</w:t>
            </w:r>
            <w:r w:rsidR="000E6394">
              <w:t>-</w:t>
            </w:r>
            <w:r w:rsidR="4308E81E" w:rsidRPr="7C1C523B">
              <w:t>step processes involved during the commissioning stage of unvented hot water systems including:</w:t>
            </w:r>
          </w:p>
          <w:p w14:paraId="087CF3A9" w14:textId="20C0B4BC" w:rsidR="007A730E" w:rsidRPr="007A730E" w:rsidRDefault="4308E81E" w:rsidP="007A730E">
            <w:pPr>
              <w:pStyle w:val="Normalbulletsublist"/>
              <w:rPr>
                <w:rFonts w:eastAsia="Arial" w:cs="Arial"/>
              </w:rPr>
            </w:pPr>
            <w:r w:rsidRPr="7C1C523B">
              <w:t>visual checks</w:t>
            </w:r>
          </w:p>
          <w:p w14:paraId="54AD56E0" w14:textId="356E4E79" w:rsidR="007A730E" w:rsidRPr="007A730E" w:rsidRDefault="4308E81E" w:rsidP="007A730E">
            <w:pPr>
              <w:pStyle w:val="Normalbulletsublist"/>
              <w:rPr>
                <w:rFonts w:eastAsia="Arial" w:cs="Arial"/>
              </w:rPr>
            </w:pPr>
            <w:r w:rsidRPr="7C1C523B">
              <w:t>temperature adjustment</w:t>
            </w:r>
          </w:p>
          <w:p w14:paraId="53C12998" w14:textId="37952AF2" w:rsidR="000E6394" w:rsidRPr="000E6394" w:rsidRDefault="4308E81E" w:rsidP="007A730E">
            <w:pPr>
              <w:pStyle w:val="Normalbulletsublist"/>
              <w:rPr>
                <w:rFonts w:eastAsia="Arial" w:cs="Arial"/>
              </w:rPr>
            </w:pPr>
            <w:r w:rsidRPr="7C1C523B">
              <w:t>flow rates</w:t>
            </w:r>
          </w:p>
          <w:p w14:paraId="7E81481B" w14:textId="7F755815" w:rsidR="007A730E" w:rsidRPr="007A730E" w:rsidRDefault="4308E81E" w:rsidP="007A730E">
            <w:pPr>
              <w:pStyle w:val="Normalbulletsublist"/>
              <w:rPr>
                <w:rFonts w:eastAsia="Arial" w:cs="Arial"/>
              </w:rPr>
            </w:pPr>
            <w:r w:rsidRPr="7C1C523B">
              <w:t>pressures</w:t>
            </w:r>
          </w:p>
          <w:p w14:paraId="771C1CCC" w14:textId="0A474E2F" w:rsidR="00D07D9B" w:rsidRPr="007A730E" w:rsidRDefault="4308E81E" w:rsidP="007A730E">
            <w:pPr>
              <w:pStyle w:val="Normalbulletsublist"/>
              <w:rPr>
                <w:rFonts w:eastAsia="Arial" w:cs="Arial"/>
              </w:rPr>
            </w:pPr>
            <w:r w:rsidRPr="7C1C523B">
              <w:t>safety devices</w:t>
            </w:r>
            <w:r w:rsidR="007A730E">
              <w:t>.</w:t>
            </w:r>
          </w:p>
          <w:p w14:paraId="6BC2D617" w14:textId="4A3E7814" w:rsidR="00D07D9B" w:rsidRPr="00CD50CC" w:rsidRDefault="00BB661A" w:rsidP="00DF7CC4">
            <w:pPr>
              <w:pStyle w:val="Normalbulletlist"/>
            </w:pPr>
            <w:r w:rsidRPr="0705105A">
              <w:t xml:space="preserve">Learners </w:t>
            </w:r>
            <w:r>
              <w:t>to</w:t>
            </w:r>
            <w:r w:rsidRPr="0705105A">
              <w:t xml:space="preserve"> </w:t>
            </w:r>
            <w:r>
              <w:t>be s</w:t>
            </w:r>
            <w:r w:rsidR="4308E81E" w:rsidRPr="7C1C523B">
              <w:t>et tasks to carry out commissioning checks</w:t>
            </w:r>
            <w:r w:rsidR="00AB7B35">
              <w:t xml:space="preserve"> under</w:t>
            </w:r>
            <w:r w:rsidR="4308E81E" w:rsidRPr="7C1C523B">
              <w:t xml:space="preserve"> supervis</w:t>
            </w:r>
            <w:r w:rsidR="00AB7B35">
              <w:t>ion</w:t>
            </w:r>
            <w:r w:rsidR="4308E81E" w:rsidRPr="7C1C523B">
              <w:t>.</w:t>
            </w:r>
          </w:p>
        </w:tc>
      </w:tr>
      <w:tr w:rsidR="00D07D9B" w:rsidRPr="00D979B1" w14:paraId="6CEDE22D" w14:textId="77777777" w:rsidTr="3EC0FBFE">
        <w:tc>
          <w:tcPr>
            <w:tcW w:w="3627" w:type="dxa"/>
            <w:vMerge/>
            <w:tcMar>
              <w:top w:w="108" w:type="dxa"/>
              <w:bottom w:w="108" w:type="dxa"/>
            </w:tcMar>
          </w:tcPr>
          <w:p w14:paraId="68C5AC3F" w14:textId="7C993FE2"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026DDFE8" w14:textId="6B001B3E" w:rsidR="00D07D9B" w:rsidRDefault="00D07D9B" w:rsidP="00C85C02">
            <w:pPr>
              <w:pStyle w:val="ListParagraph"/>
              <w:numPr>
                <w:ilvl w:val="1"/>
                <w:numId w:val="42"/>
              </w:numPr>
              <w:adjustRightInd w:val="0"/>
              <w:spacing w:line="240" w:lineRule="auto"/>
              <w:contextualSpacing w:val="0"/>
            </w:pPr>
            <w:r>
              <w:t xml:space="preserve">The cause and rectification methods of common faults </w:t>
            </w:r>
            <w:r>
              <w:lastRenderedPageBreak/>
              <w:t>related to unvented hot water systems</w:t>
            </w:r>
          </w:p>
        </w:tc>
        <w:tc>
          <w:tcPr>
            <w:tcW w:w="7261" w:type="dxa"/>
            <w:tcMar>
              <w:top w:w="108" w:type="dxa"/>
              <w:bottom w:w="108" w:type="dxa"/>
            </w:tcMar>
          </w:tcPr>
          <w:p w14:paraId="29E93D33" w14:textId="0937379D" w:rsidR="00D07D9B" w:rsidRPr="00CD50CC" w:rsidRDefault="00BB661A" w:rsidP="00DF7CC4">
            <w:pPr>
              <w:pStyle w:val="Normalbulletlist"/>
            </w:pPr>
            <w:r w:rsidRPr="0705105A">
              <w:lastRenderedPageBreak/>
              <w:t xml:space="preserve">Learners </w:t>
            </w:r>
            <w:r>
              <w:t>to</w:t>
            </w:r>
            <w:r w:rsidRPr="0705105A">
              <w:t xml:space="preserve"> </w:t>
            </w:r>
            <w:r>
              <w:t>be able to</w:t>
            </w:r>
            <w:r w:rsidRPr="7C1C523B">
              <w:t xml:space="preserve"> </w:t>
            </w:r>
            <w:r>
              <w:t>d</w:t>
            </w:r>
            <w:r w:rsidR="340F342F">
              <w:t>iscuss potential faults within unvented hot water systems and the consequences of those faults including:</w:t>
            </w:r>
          </w:p>
          <w:p w14:paraId="68B5D6DF" w14:textId="6C8F2A20" w:rsidR="007A730E" w:rsidRPr="007A730E" w:rsidRDefault="340F342F" w:rsidP="007A730E">
            <w:pPr>
              <w:pStyle w:val="Normalbulletsublist"/>
              <w:rPr>
                <w:rFonts w:eastAsia="Arial" w:cs="Arial"/>
              </w:rPr>
            </w:pPr>
            <w:r w:rsidRPr="7C1C523B">
              <w:t>expansion relief valve discharging</w:t>
            </w:r>
          </w:p>
          <w:p w14:paraId="7C580E84" w14:textId="61A246D0" w:rsidR="007A730E" w:rsidRPr="007A730E" w:rsidRDefault="340F342F" w:rsidP="007A730E">
            <w:pPr>
              <w:pStyle w:val="Normalbulletsublist"/>
              <w:rPr>
                <w:rFonts w:eastAsia="Arial" w:cs="Arial"/>
              </w:rPr>
            </w:pPr>
            <w:r w:rsidRPr="7C1C523B">
              <w:t>temperature relief valve discharging</w:t>
            </w:r>
          </w:p>
          <w:p w14:paraId="661C5932" w14:textId="37AEF163" w:rsidR="007A730E" w:rsidRPr="007A730E" w:rsidRDefault="340F342F" w:rsidP="007A730E">
            <w:pPr>
              <w:pStyle w:val="Normalbulletsublist"/>
              <w:rPr>
                <w:rFonts w:eastAsia="Arial" w:cs="Arial"/>
              </w:rPr>
            </w:pPr>
            <w:r w:rsidRPr="7C1C523B">
              <w:lastRenderedPageBreak/>
              <w:t>low pressure</w:t>
            </w:r>
          </w:p>
          <w:p w14:paraId="4BE479F0" w14:textId="6896B3AB" w:rsidR="00D07D9B" w:rsidRPr="00CD50CC" w:rsidRDefault="340F342F" w:rsidP="007A730E">
            <w:pPr>
              <w:pStyle w:val="Normalbulletsublist"/>
              <w:rPr>
                <w:rFonts w:eastAsia="Arial" w:cs="Arial"/>
              </w:rPr>
            </w:pPr>
            <w:r w:rsidRPr="7C1C523B">
              <w:t>no heat</w:t>
            </w:r>
            <w:r w:rsidR="007A730E">
              <w:t>.</w:t>
            </w:r>
          </w:p>
          <w:p w14:paraId="181D70CE" w14:textId="289E0B03" w:rsidR="00D07D9B" w:rsidRPr="00CD50CC" w:rsidRDefault="3EC0FBFE" w:rsidP="00DF7CC4">
            <w:pPr>
              <w:pStyle w:val="Normalbulletlist"/>
            </w:pPr>
            <w:r>
              <w:t>Learners to be able to use pre-designed practical training rigs to demonstrate these faults.</w:t>
            </w:r>
          </w:p>
          <w:p w14:paraId="4C3373CA" w14:textId="599167BD" w:rsidR="00D07D9B" w:rsidRPr="00CD50CC" w:rsidRDefault="00696B22" w:rsidP="00DF7CC4">
            <w:pPr>
              <w:pStyle w:val="Normalbulletlist"/>
            </w:pPr>
            <w:r w:rsidRPr="0705105A">
              <w:t xml:space="preserve">Learners </w:t>
            </w:r>
            <w:r>
              <w:t>to</w:t>
            </w:r>
            <w:r w:rsidRPr="0705105A">
              <w:t xml:space="preserve"> </w:t>
            </w:r>
            <w:r>
              <w:t>be s</w:t>
            </w:r>
            <w:r w:rsidR="340F342F" w:rsidRPr="7C1C523B">
              <w:t>et tasks to identify faults in a range of circumstances and discuss the options for rectification.</w:t>
            </w:r>
          </w:p>
        </w:tc>
      </w:tr>
      <w:tr w:rsidR="00D07D9B" w:rsidRPr="00D979B1" w14:paraId="5A64F55F" w14:textId="77777777" w:rsidTr="3EC0FBFE">
        <w:tc>
          <w:tcPr>
            <w:tcW w:w="3627" w:type="dxa"/>
            <w:vMerge/>
            <w:tcMar>
              <w:top w:w="108" w:type="dxa"/>
              <w:bottom w:w="108" w:type="dxa"/>
            </w:tcMar>
          </w:tcPr>
          <w:p w14:paraId="1168A89B" w14:textId="1ECBDE62" w:rsidR="00D07D9B" w:rsidRPr="00CD50CC" w:rsidRDefault="00D07D9B" w:rsidP="00202B7B">
            <w:pPr>
              <w:pStyle w:val="ListParagraph"/>
              <w:numPr>
                <w:ilvl w:val="0"/>
                <w:numId w:val="42"/>
              </w:numPr>
              <w:adjustRightInd w:val="0"/>
              <w:spacing w:line="240" w:lineRule="auto"/>
            </w:pPr>
          </w:p>
        </w:tc>
        <w:tc>
          <w:tcPr>
            <w:tcW w:w="3627" w:type="dxa"/>
            <w:tcMar>
              <w:top w:w="108" w:type="dxa"/>
              <w:bottom w:w="108" w:type="dxa"/>
            </w:tcMar>
          </w:tcPr>
          <w:p w14:paraId="7718F017" w14:textId="14D40869" w:rsidR="00D07D9B" w:rsidRDefault="00D07D9B" w:rsidP="00C85C02">
            <w:pPr>
              <w:pStyle w:val="ListParagraph"/>
              <w:numPr>
                <w:ilvl w:val="1"/>
                <w:numId w:val="42"/>
              </w:numPr>
              <w:adjustRightInd w:val="0"/>
              <w:spacing w:line="240" w:lineRule="auto"/>
              <w:contextualSpacing w:val="0"/>
            </w:pPr>
            <w:r>
              <w:t>The requirements for competence and limitations to authority when carrying out work on unvented hot water systems</w:t>
            </w:r>
          </w:p>
        </w:tc>
        <w:tc>
          <w:tcPr>
            <w:tcW w:w="7261" w:type="dxa"/>
            <w:tcMar>
              <w:top w:w="108" w:type="dxa"/>
              <w:bottom w:w="108" w:type="dxa"/>
            </w:tcMar>
          </w:tcPr>
          <w:p w14:paraId="0628B81B" w14:textId="5E0C8208" w:rsidR="00D07D9B" w:rsidRPr="00CD50CC" w:rsidRDefault="00696B22" w:rsidP="00DF7CC4">
            <w:pPr>
              <w:pStyle w:val="Normalbulletlist"/>
            </w:pPr>
            <w:r w:rsidRPr="0705105A">
              <w:t xml:space="preserve">Learners </w:t>
            </w:r>
            <w:r>
              <w:t>to</w:t>
            </w:r>
            <w:r w:rsidRPr="0705105A">
              <w:t xml:space="preserve"> </w:t>
            </w:r>
            <w:r>
              <w:t>be able to</w:t>
            </w:r>
            <w:r w:rsidRPr="7C1C523B">
              <w:t xml:space="preserve"> </w:t>
            </w:r>
            <w:r>
              <w:t>u</w:t>
            </w:r>
            <w:r w:rsidR="04627685">
              <w:t>se Building Regulations and British Standards to explain the legal requirement for competency when carrying out work on unvent</w:t>
            </w:r>
            <w:r w:rsidR="4CA859D9">
              <w:t>ed hot water systems.</w:t>
            </w:r>
          </w:p>
          <w:p w14:paraId="12BF9287" w14:textId="4B5011A6" w:rsidR="00D07D9B" w:rsidRPr="00CD50CC" w:rsidRDefault="00D66E11" w:rsidP="00DF7CC4">
            <w:pPr>
              <w:pStyle w:val="Normalbulletlist"/>
            </w:pPr>
            <w:r w:rsidRPr="0705105A">
              <w:t xml:space="preserve">Learners </w:t>
            </w:r>
            <w:r>
              <w:t>to</w:t>
            </w:r>
            <w:r w:rsidRPr="0705105A">
              <w:t xml:space="preserve"> </w:t>
            </w:r>
            <w:r>
              <w:t>know</w:t>
            </w:r>
            <w:r w:rsidRPr="7C1C523B">
              <w:t xml:space="preserve"> </w:t>
            </w:r>
            <w:r w:rsidR="4CA859D9" w:rsidRPr="7C1C523B">
              <w:t>the process involved in becoming an approved operative</w:t>
            </w:r>
            <w:r w:rsidR="00660A9F">
              <w:t xml:space="preserve"> (applicable for domestic installations only; not industrial commercial)</w:t>
            </w:r>
            <w:r w:rsidR="4CA859D9" w:rsidRPr="7C1C523B">
              <w:t>.</w:t>
            </w:r>
          </w:p>
        </w:tc>
      </w:tr>
      <w:tr w:rsidR="004A06CC" w:rsidRPr="00D979B1" w14:paraId="2C170E66" w14:textId="77777777" w:rsidTr="3EC0FBFE">
        <w:tc>
          <w:tcPr>
            <w:tcW w:w="3627" w:type="dxa"/>
            <w:vMerge w:val="restart"/>
            <w:tcMar>
              <w:top w:w="108" w:type="dxa"/>
              <w:bottom w:w="108" w:type="dxa"/>
            </w:tcMar>
          </w:tcPr>
          <w:p w14:paraId="4FFB6593" w14:textId="049AE171" w:rsidR="004A06CC" w:rsidRPr="00CD50CC" w:rsidRDefault="00D07D9B" w:rsidP="00C85C02">
            <w:pPr>
              <w:pStyle w:val="ListParagraph"/>
              <w:numPr>
                <w:ilvl w:val="0"/>
                <w:numId w:val="42"/>
              </w:numPr>
              <w:adjustRightInd w:val="0"/>
              <w:spacing w:line="240" w:lineRule="auto"/>
            </w:pPr>
            <w:r>
              <w:t>Understand the methods for determining the type and size of equipment components and accessories for complex hot water systems</w:t>
            </w:r>
          </w:p>
        </w:tc>
        <w:tc>
          <w:tcPr>
            <w:tcW w:w="3627" w:type="dxa"/>
            <w:tcMar>
              <w:top w:w="108" w:type="dxa"/>
              <w:bottom w:w="108" w:type="dxa"/>
            </w:tcMar>
          </w:tcPr>
          <w:p w14:paraId="7A749CBA" w14:textId="001A3642" w:rsidR="004A06CC" w:rsidRDefault="00D07D9B" w:rsidP="00C85C02">
            <w:pPr>
              <w:pStyle w:val="ListParagraph"/>
              <w:numPr>
                <w:ilvl w:val="1"/>
                <w:numId w:val="42"/>
              </w:numPr>
              <w:adjustRightInd w:val="0"/>
              <w:spacing w:line="240" w:lineRule="auto"/>
              <w:contextualSpacing w:val="0"/>
            </w:pPr>
            <w:r>
              <w:t>The factors to be taken into account when designing complex hot water systems</w:t>
            </w:r>
          </w:p>
        </w:tc>
        <w:tc>
          <w:tcPr>
            <w:tcW w:w="7261" w:type="dxa"/>
            <w:tcMar>
              <w:top w:w="108" w:type="dxa"/>
              <w:bottom w:w="108" w:type="dxa"/>
            </w:tcMar>
          </w:tcPr>
          <w:p w14:paraId="1A36357C" w14:textId="59C1E93E" w:rsidR="007D0247" w:rsidRDefault="00D66E11" w:rsidP="007A730E">
            <w:pPr>
              <w:pStyle w:val="Normalbulletlist"/>
            </w:pPr>
            <w:r w:rsidRPr="0705105A">
              <w:t xml:space="preserve">Learners </w:t>
            </w:r>
            <w:r>
              <w:t>to</w:t>
            </w:r>
            <w:r w:rsidRPr="0705105A">
              <w:t xml:space="preserve"> </w:t>
            </w:r>
            <w:r>
              <w:t>understand</w:t>
            </w:r>
            <w:r w:rsidR="025383E8">
              <w:t xml:space="preserve"> the role of the designer when considering hot water systems for I&amp;C buildings.</w:t>
            </w:r>
          </w:p>
          <w:p w14:paraId="64B8E907" w14:textId="7F1DC47D" w:rsidR="7C1C523B" w:rsidRDefault="007D0247" w:rsidP="007A730E">
            <w:pPr>
              <w:pStyle w:val="Normalbulletlist"/>
            </w:pPr>
            <w:r>
              <w:t>L</w:t>
            </w:r>
            <w:r w:rsidR="025383E8">
              <w:t xml:space="preserve">earners to </w:t>
            </w:r>
            <w:r>
              <w:t xml:space="preserve">be able to </w:t>
            </w:r>
            <w:r w:rsidR="025383E8">
              <w:t xml:space="preserve">list factors </w:t>
            </w:r>
            <w:r w:rsidR="003D5EEE">
              <w:t xml:space="preserve">that </w:t>
            </w:r>
            <w:r w:rsidR="025383E8">
              <w:t>may be taken into consideration by the designer</w:t>
            </w:r>
            <w:r w:rsidR="555CFBDA">
              <w:t xml:space="preserve"> and discuss </w:t>
            </w:r>
            <w:r w:rsidR="00AC01D7">
              <w:t xml:space="preserve">these </w:t>
            </w:r>
            <w:r w:rsidR="555CFBDA">
              <w:t>as a group.</w:t>
            </w:r>
            <w:r w:rsidR="7F191C28">
              <w:t xml:space="preserve"> This should include:</w:t>
            </w:r>
          </w:p>
          <w:p w14:paraId="46DA23A5" w14:textId="4CD6FE32" w:rsidR="007A730E" w:rsidRPr="007A730E" w:rsidRDefault="025383E8" w:rsidP="007A730E">
            <w:pPr>
              <w:pStyle w:val="Normalbulletsublist"/>
              <w:rPr>
                <w:rFonts w:eastAsia="Arial" w:cs="Arial"/>
              </w:rPr>
            </w:pPr>
            <w:r>
              <w:t>daily consumption</w:t>
            </w:r>
          </w:p>
          <w:p w14:paraId="55F929BE" w14:textId="348178FA" w:rsidR="007A730E" w:rsidRPr="007A730E" w:rsidRDefault="025383E8" w:rsidP="007A730E">
            <w:pPr>
              <w:pStyle w:val="Normalbulletsublist"/>
              <w:rPr>
                <w:rFonts w:eastAsia="Arial" w:cs="Arial"/>
              </w:rPr>
            </w:pPr>
            <w:r>
              <w:t>maximum average flow rates required</w:t>
            </w:r>
          </w:p>
          <w:p w14:paraId="25573590" w14:textId="1306C2FE" w:rsidR="007A730E" w:rsidRPr="007A730E" w:rsidRDefault="025383E8" w:rsidP="007A730E">
            <w:pPr>
              <w:pStyle w:val="Normalbulletsublist"/>
              <w:rPr>
                <w:rFonts w:eastAsia="Arial" w:cs="Arial"/>
              </w:rPr>
            </w:pPr>
            <w:r>
              <w:t>availability of mains</w:t>
            </w:r>
            <w:r w:rsidR="6C710A27">
              <w:t xml:space="preserve"> </w:t>
            </w:r>
            <w:r>
              <w:t>supply</w:t>
            </w:r>
          </w:p>
          <w:p w14:paraId="50574A4A" w14:textId="3D918A46" w:rsidR="007A730E" w:rsidRPr="007A730E" w:rsidRDefault="025383E8" w:rsidP="007A730E">
            <w:pPr>
              <w:pStyle w:val="Normalbulletsublist"/>
              <w:rPr>
                <w:rFonts w:eastAsia="Arial" w:cs="Arial"/>
              </w:rPr>
            </w:pPr>
            <w:r>
              <w:t>variances and surges in pressure</w:t>
            </w:r>
          </w:p>
          <w:p w14:paraId="4A6F637B" w14:textId="7EBC64C5" w:rsidR="004A06CC" w:rsidRPr="007A730E" w:rsidRDefault="025383E8" w:rsidP="007A730E">
            <w:pPr>
              <w:pStyle w:val="Normalbulletsublist"/>
              <w:rPr>
                <w:rFonts w:eastAsia="Arial" w:cs="Arial"/>
              </w:rPr>
            </w:pPr>
            <w:r>
              <w:t>environmental considerations</w:t>
            </w:r>
            <w:r w:rsidR="007A730E">
              <w:t>.</w:t>
            </w:r>
          </w:p>
          <w:p w14:paraId="66AD9416" w14:textId="3407EEDD" w:rsidR="004A06CC" w:rsidRPr="00CD50CC" w:rsidRDefault="004F190E" w:rsidP="00DF7CC4">
            <w:pPr>
              <w:pStyle w:val="Normalbulletlist"/>
            </w:pPr>
            <w:r w:rsidRPr="0705105A">
              <w:t xml:space="preserve">Learners </w:t>
            </w:r>
            <w:r>
              <w:t>to</w:t>
            </w:r>
            <w:r w:rsidRPr="7C1C523B">
              <w:t xml:space="preserve"> </w:t>
            </w:r>
            <w:r>
              <w:t>u</w:t>
            </w:r>
            <w:r w:rsidR="172E0FB1" w:rsidRPr="7C1C523B">
              <w:t>se presentations and manufacturers</w:t>
            </w:r>
            <w:r w:rsidR="003D5EEE">
              <w:t>’</w:t>
            </w:r>
            <w:r w:rsidR="172E0FB1" w:rsidRPr="7C1C523B">
              <w:t xml:space="preserve"> guidance to e</w:t>
            </w:r>
            <w:r w:rsidR="701E5A7B" w:rsidRPr="7C1C523B">
              <w:t xml:space="preserve">xplain how these factors may vary and what may </w:t>
            </w:r>
            <w:r w:rsidR="735453A4" w:rsidRPr="7C1C523B">
              <w:t>influence</w:t>
            </w:r>
            <w:r w:rsidR="701E5A7B" w:rsidRPr="7C1C523B">
              <w:t xml:space="preserve"> them</w:t>
            </w:r>
            <w:r w:rsidR="173D94B3" w:rsidRPr="7C1C523B">
              <w:t>.</w:t>
            </w:r>
          </w:p>
        </w:tc>
      </w:tr>
      <w:tr w:rsidR="004A06CC" w:rsidRPr="00D979B1" w14:paraId="31565401" w14:textId="77777777" w:rsidTr="3EC0FBFE">
        <w:tc>
          <w:tcPr>
            <w:tcW w:w="3627" w:type="dxa"/>
            <w:vMerge/>
            <w:tcMar>
              <w:top w:w="108" w:type="dxa"/>
              <w:bottom w:w="108" w:type="dxa"/>
            </w:tcMar>
          </w:tcPr>
          <w:p w14:paraId="41711DA3" w14:textId="77777777" w:rsidR="004A06CC" w:rsidRDefault="004A06CC" w:rsidP="00C85C02">
            <w:pPr>
              <w:pStyle w:val="ListParagraph"/>
              <w:numPr>
                <w:ilvl w:val="0"/>
                <w:numId w:val="42"/>
              </w:numPr>
              <w:adjustRightInd w:val="0"/>
              <w:spacing w:line="240" w:lineRule="auto"/>
            </w:pPr>
          </w:p>
        </w:tc>
        <w:tc>
          <w:tcPr>
            <w:tcW w:w="3627" w:type="dxa"/>
            <w:tcMar>
              <w:top w:w="108" w:type="dxa"/>
              <w:bottom w:w="108" w:type="dxa"/>
            </w:tcMar>
          </w:tcPr>
          <w:p w14:paraId="2B8AC7BD" w14:textId="091E2C5F" w:rsidR="004A06CC" w:rsidRDefault="00D07D9B" w:rsidP="00C85C02">
            <w:pPr>
              <w:pStyle w:val="ListParagraph"/>
              <w:numPr>
                <w:ilvl w:val="1"/>
                <w:numId w:val="42"/>
              </w:numPr>
              <w:adjustRightInd w:val="0"/>
              <w:spacing w:line="240" w:lineRule="auto"/>
              <w:contextualSpacing w:val="0"/>
            </w:pPr>
            <w:r>
              <w:t xml:space="preserve">The methods used to calculate the size of hot </w:t>
            </w:r>
            <w:r>
              <w:lastRenderedPageBreak/>
              <w:t>water discharge pipework and components</w:t>
            </w:r>
          </w:p>
        </w:tc>
        <w:tc>
          <w:tcPr>
            <w:tcW w:w="7261" w:type="dxa"/>
            <w:tcMar>
              <w:top w:w="108" w:type="dxa"/>
              <w:bottom w:w="108" w:type="dxa"/>
            </w:tcMar>
          </w:tcPr>
          <w:p w14:paraId="67828C3F" w14:textId="2F636D14" w:rsidR="00603986" w:rsidRDefault="004F190E" w:rsidP="00DF7CC4">
            <w:pPr>
              <w:pStyle w:val="Normalbulletlist"/>
            </w:pPr>
            <w:r w:rsidRPr="0705105A">
              <w:lastRenderedPageBreak/>
              <w:t xml:space="preserve">Learners </w:t>
            </w:r>
            <w:r>
              <w:t>to</w:t>
            </w:r>
            <w:r w:rsidRPr="0705105A">
              <w:t xml:space="preserve"> </w:t>
            </w:r>
            <w:r w:rsidR="00603986">
              <w:t>be familiar with</w:t>
            </w:r>
            <w:r w:rsidR="0F127796">
              <w:t xml:space="preserve"> relevant documentation used in the calculation of discharge pipework.</w:t>
            </w:r>
          </w:p>
          <w:p w14:paraId="5528314E" w14:textId="145C551C" w:rsidR="004A06CC" w:rsidRPr="00CD50CC" w:rsidRDefault="0F127796" w:rsidP="00DF7CC4">
            <w:pPr>
              <w:pStyle w:val="Normalbulletlist"/>
            </w:pPr>
            <w:r>
              <w:lastRenderedPageBreak/>
              <w:t>Learners to refer</w:t>
            </w:r>
            <w:r w:rsidR="00AC01D7">
              <w:t xml:space="preserve"> to the</w:t>
            </w:r>
            <w:r>
              <w:t xml:space="preserve"> Building Regulations to determine suitab</w:t>
            </w:r>
            <w:r w:rsidR="0B69472D">
              <w:t xml:space="preserve">le </w:t>
            </w:r>
            <w:r w:rsidR="00603986">
              <w:t>p</w:t>
            </w:r>
            <w:r w:rsidR="28983B7E">
              <w:t>ipe sizes</w:t>
            </w:r>
            <w:r w:rsidR="0B69472D">
              <w:t xml:space="preserve"> of both D1 </w:t>
            </w:r>
            <w:r w:rsidR="0012434D">
              <w:t>and</w:t>
            </w:r>
            <w:r w:rsidR="0B69472D">
              <w:t xml:space="preserve"> D2 pipework.</w:t>
            </w:r>
          </w:p>
          <w:p w14:paraId="56061D61" w14:textId="795BF513" w:rsidR="004A06CC" w:rsidRPr="00CD50CC" w:rsidRDefault="00603986" w:rsidP="00DF7CC4">
            <w:pPr>
              <w:pStyle w:val="Normalbulletlist"/>
            </w:pPr>
            <w:r w:rsidRPr="0705105A">
              <w:t xml:space="preserve">Learners </w:t>
            </w:r>
            <w:r>
              <w:t>to</w:t>
            </w:r>
            <w:r w:rsidRPr="0705105A">
              <w:t xml:space="preserve"> </w:t>
            </w:r>
            <w:r>
              <w:t>be s</w:t>
            </w:r>
            <w:r w:rsidR="0B69472D" w:rsidRPr="7C1C523B">
              <w:t xml:space="preserve">et tasks in small groups to determine </w:t>
            </w:r>
            <w:r>
              <w:t>p</w:t>
            </w:r>
            <w:r w:rsidR="2EFED1E2" w:rsidRPr="7C1C523B">
              <w:t>ipe sizes</w:t>
            </w:r>
            <w:r w:rsidR="0B69472D" w:rsidRPr="7C1C523B">
              <w:t xml:space="preserve"> for a range of examples before discussing the outcomes as a group.</w:t>
            </w:r>
          </w:p>
          <w:p w14:paraId="061D691E" w14:textId="3539D988" w:rsidR="004A06CC" w:rsidRPr="00CD50CC" w:rsidRDefault="00011742" w:rsidP="00DF7CC4">
            <w:pPr>
              <w:pStyle w:val="Normalbulletlist"/>
            </w:pPr>
            <w:r w:rsidRPr="0705105A">
              <w:t xml:space="preserve">Learners </w:t>
            </w:r>
            <w:r>
              <w:t>to</w:t>
            </w:r>
            <w:r w:rsidRPr="0705105A">
              <w:t xml:space="preserve"> </w:t>
            </w:r>
            <w:r>
              <w:t>know about</w:t>
            </w:r>
            <w:r w:rsidR="0B69472D" w:rsidRPr="7C1C523B">
              <w:t xml:space="preserve"> relevant </w:t>
            </w:r>
            <w:r w:rsidR="5DAA5BA6" w:rsidRPr="7C1C523B">
              <w:t xml:space="preserve">applications and websites </w:t>
            </w:r>
            <w:r w:rsidR="0012434D">
              <w:t>that</w:t>
            </w:r>
            <w:r w:rsidR="0012434D" w:rsidRPr="7C1C523B">
              <w:t xml:space="preserve"> </w:t>
            </w:r>
            <w:r w:rsidR="5DAA5BA6" w:rsidRPr="7C1C523B">
              <w:t>may assist in this process as an alternative to using standard tables.</w:t>
            </w:r>
          </w:p>
        </w:tc>
      </w:tr>
      <w:tr w:rsidR="004A06CC" w:rsidRPr="00D979B1" w14:paraId="6C86E304" w14:textId="77777777" w:rsidTr="3EC0FBFE">
        <w:tc>
          <w:tcPr>
            <w:tcW w:w="3627" w:type="dxa"/>
            <w:vMerge/>
            <w:tcMar>
              <w:top w:w="108" w:type="dxa"/>
              <w:bottom w:w="108" w:type="dxa"/>
            </w:tcMar>
          </w:tcPr>
          <w:p w14:paraId="16B3688C" w14:textId="77777777" w:rsidR="004A06CC" w:rsidRDefault="004A06CC" w:rsidP="00C85C02">
            <w:pPr>
              <w:pStyle w:val="ListParagraph"/>
              <w:numPr>
                <w:ilvl w:val="0"/>
                <w:numId w:val="42"/>
              </w:numPr>
              <w:adjustRightInd w:val="0"/>
              <w:spacing w:line="240" w:lineRule="auto"/>
            </w:pPr>
          </w:p>
        </w:tc>
        <w:tc>
          <w:tcPr>
            <w:tcW w:w="3627" w:type="dxa"/>
            <w:tcMar>
              <w:top w:w="108" w:type="dxa"/>
              <w:bottom w:w="108" w:type="dxa"/>
            </w:tcMar>
          </w:tcPr>
          <w:p w14:paraId="7BBE75F5" w14:textId="22B00343" w:rsidR="004A06CC" w:rsidRDefault="00D07D9B" w:rsidP="00C85C02">
            <w:pPr>
              <w:pStyle w:val="ListParagraph"/>
              <w:numPr>
                <w:ilvl w:val="1"/>
                <w:numId w:val="42"/>
              </w:numPr>
              <w:adjustRightInd w:val="0"/>
              <w:spacing w:line="240" w:lineRule="auto"/>
              <w:contextualSpacing w:val="0"/>
            </w:pPr>
            <w:r>
              <w:t>The methods used to calculate the requirements of hot water systems and components</w:t>
            </w:r>
          </w:p>
        </w:tc>
        <w:tc>
          <w:tcPr>
            <w:tcW w:w="7261" w:type="dxa"/>
            <w:tcMar>
              <w:top w:w="108" w:type="dxa"/>
              <w:bottom w:w="108" w:type="dxa"/>
            </w:tcMar>
          </w:tcPr>
          <w:p w14:paraId="2D00C8AE" w14:textId="49044FA8" w:rsidR="004A06CC" w:rsidRPr="00CD50CC" w:rsidRDefault="00011742" w:rsidP="0040094C">
            <w:pPr>
              <w:pStyle w:val="Normalbulletlist"/>
            </w:pPr>
            <w:r w:rsidRPr="0705105A">
              <w:t xml:space="preserve">Learners </w:t>
            </w:r>
            <w:r>
              <w:t>to</w:t>
            </w:r>
            <w:r w:rsidRPr="0705105A">
              <w:t xml:space="preserve"> </w:t>
            </w:r>
            <w:r>
              <w:t>know about</w:t>
            </w:r>
            <w:r w:rsidR="7CA2E756">
              <w:t xml:space="preserve"> a range of applications and computer programmes </w:t>
            </w:r>
            <w:r w:rsidR="0012434D">
              <w:t xml:space="preserve">that </w:t>
            </w:r>
            <w:r w:rsidR="7CA2E756">
              <w:t>assist the engineer in calculating the pipe sizes, capacity and output of:</w:t>
            </w:r>
          </w:p>
          <w:p w14:paraId="7C84B2B2" w14:textId="598B3445" w:rsidR="0040094C" w:rsidRPr="0040094C" w:rsidRDefault="7CA2E756" w:rsidP="0040094C">
            <w:pPr>
              <w:pStyle w:val="Normalbulletsublist"/>
              <w:rPr>
                <w:rFonts w:eastAsia="Arial" w:cs="Arial"/>
              </w:rPr>
            </w:pPr>
            <w:r w:rsidRPr="7C1C523B">
              <w:t>water heaters</w:t>
            </w:r>
          </w:p>
          <w:p w14:paraId="65ADD4E9" w14:textId="4603DC14" w:rsidR="0040094C" w:rsidRPr="0040094C" w:rsidRDefault="7CA2E756" w:rsidP="0040094C">
            <w:pPr>
              <w:pStyle w:val="Normalbulletsublist"/>
              <w:rPr>
                <w:rFonts w:eastAsia="Arial" w:cs="Arial"/>
              </w:rPr>
            </w:pPr>
            <w:r w:rsidRPr="7C1C523B">
              <w:t>calorifiers</w:t>
            </w:r>
          </w:p>
          <w:p w14:paraId="6D038703" w14:textId="417C42F8" w:rsidR="0040094C" w:rsidRPr="0040094C" w:rsidRDefault="7CA2E756" w:rsidP="0040094C">
            <w:pPr>
              <w:pStyle w:val="Normalbulletsublist"/>
              <w:rPr>
                <w:rFonts w:eastAsia="Arial" w:cs="Arial"/>
              </w:rPr>
            </w:pPr>
            <w:r w:rsidRPr="7C1C523B">
              <w:t>pipework</w:t>
            </w:r>
          </w:p>
          <w:p w14:paraId="05FC4608" w14:textId="77777777" w:rsidR="00592D60" w:rsidRPr="00EB795C" w:rsidRDefault="7CA2E756" w:rsidP="0040094C">
            <w:pPr>
              <w:pStyle w:val="Normalbulletsublist"/>
              <w:rPr>
                <w:rFonts w:eastAsia="Arial" w:cs="Arial"/>
              </w:rPr>
            </w:pPr>
            <w:r w:rsidRPr="7C1C523B">
              <w:t>cisterns</w:t>
            </w:r>
          </w:p>
          <w:p w14:paraId="47AEDBCF" w14:textId="6B6181C1" w:rsidR="004A06CC" w:rsidRPr="0040094C" w:rsidRDefault="00592D60" w:rsidP="0040094C">
            <w:pPr>
              <w:pStyle w:val="Normalbulletsublist"/>
              <w:rPr>
                <w:rFonts w:eastAsia="Arial" w:cs="Arial"/>
              </w:rPr>
            </w:pPr>
            <w:r>
              <w:t>associated components</w:t>
            </w:r>
            <w:r w:rsidR="0040094C">
              <w:t>.</w:t>
            </w:r>
          </w:p>
          <w:p w14:paraId="5C245029" w14:textId="57D5E498" w:rsidR="00011742" w:rsidRDefault="00011742" w:rsidP="00DF7CC4">
            <w:pPr>
              <w:pStyle w:val="Normalbulletlist"/>
            </w:pPr>
            <w:r w:rsidRPr="0705105A">
              <w:t xml:space="preserve">Learners </w:t>
            </w:r>
            <w:r>
              <w:t>to</w:t>
            </w:r>
            <w:r w:rsidRPr="0705105A">
              <w:t xml:space="preserve"> </w:t>
            </w:r>
            <w:r>
              <w:t xml:space="preserve">know how </w:t>
            </w:r>
            <w:r w:rsidR="00C44AFD">
              <w:t xml:space="preserve">the following </w:t>
            </w:r>
            <w:r w:rsidR="00C44AFD" w:rsidRPr="7C1C523B">
              <w:t xml:space="preserve">assist in the calculation of </w:t>
            </w:r>
            <w:r w:rsidR="00C44AFD">
              <w:t>p</w:t>
            </w:r>
            <w:r w:rsidR="00C44AFD" w:rsidRPr="7C1C523B">
              <w:t>ipe sizes for hot water systems</w:t>
            </w:r>
            <w:r w:rsidR="00C44AFD">
              <w:t>:</w:t>
            </w:r>
          </w:p>
          <w:p w14:paraId="0379B395" w14:textId="4570BFF1" w:rsidR="00D41B98" w:rsidRDefault="00D41B98" w:rsidP="00EB795C">
            <w:pPr>
              <w:pStyle w:val="Normalbulletsublist"/>
            </w:pPr>
            <w:r>
              <w:t>Building Regulations 2010 Approved Document G3: Hot water supply and systems</w:t>
            </w:r>
          </w:p>
          <w:p w14:paraId="3CA3BB35" w14:textId="24CE936E" w:rsidR="00011742" w:rsidRDefault="20661523" w:rsidP="00EB795C">
            <w:pPr>
              <w:pStyle w:val="Normalbulletsublist"/>
            </w:pPr>
            <w:r w:rsidRPr="7C1C523B">
              <w:t>BS EN 806</w:t>
            </w:r>
            <w:r w:rsidR="007E1B38">
              <w:t>:2012</w:t>
            </w:r>
            <w:r w:rsidR="007E7187" w:rsidRPr="00903510">
              <w:rPr>
                <w:i/>
                <w:iCs/>
              </w:rPr>
              <w:t xml:space="preserve"> </w:t>
            </w:r>
            <w:r w:rsidR="007E7187" w:rsidRPr="007E7187">
              <w:t>Specification for installations inside buildings conveying water for human consumption</w:t>
            </w:r>
            <w:r w:rsidR="007E7187">
              <w:t xml:space="preserve"> (Parts 1</w:t>
            </w:r>
            <w:r w:rsidR="007E7187">
              <w:rPr>
                <w:rFonts w:cs="Arial"/>
              </w:rPr>
              <w:t>–</w:t>
            </w:r>
            <w:r w:rsidR="007E7187">
              <w:t>5)</w:t>
            </w:r>
          </w:p>
          <w:p w14:paraId="0B992E2B" w14:textId="11804736" w:rsidR="00011742" w:rsidRDefault="007E1B38" w:rsidP="007E1B38">
            <w:pPr>
              <w:pStyle w:val="Normalbulletsublist"/>
            </w:pPr>
            <w:r w:rsidRPr="7C1C523B">
              <w:t>The Water Supply (</w:t>
            </w:r>
            <w:r>
              <w:t xml:space="preserve">Water </w:t>
            </w:r>
            <w:r w:rsidRPr="7C1C523B">
              <w:t>Fittings) Regulations</w:t>
            </w:r>
            <w:r>
              <w:t xml:space="preserve"> 1999 </w:t>
            </w:r>
            <w:r w:rsidR="20661523" w:rsidRPr="7C1C523B">
              <w:t>and</w:t>
            </w:r>
          </w:p>
          <w:p w14:paraId="67D40185" w14:textId="74897560" w:rsidR="00C44AFD" w:rsidRDefault="007E1B38" w:rsidP="00EB795C">
            <w:pPr>
              <w:pStyle w:val="Normalbulletsublist"/>
            </w:pPr>
            <w:r w:rsidRPr="7C1C523B">
              <w:t>M</w:t>
            </w:r>
            <w:r w:rsidR="20661523" w:rsidRPr="7C1C523B">
              <w:t>anufacturers</w:t>
            </w:r>
            <w:r w:rsidR="00B90F49">
              <w:t>’</w:t>
            </w:r>
            <w:r w:rsidR="20661523" w:rsidRPr="7C1C523B">
              <w:t xml:space="preserve"> literature</w:t>
            </w:r>
            <w:r w:rsidR="468F9348" w:rsidRPr="7C1C523B">
              <w:t>.</w:t>
            </w:r>
          </w:p>
          <w:p w14:paraId="4BBB8FE6" w14:textId="23FAAB32" w:rsidR="004A06CC" w:rsidRPr="00CD50CC" w:rsidRDefault="00C12FB7" w:rsidP="00DF7CC4">
            <w:pPr>
              <w:pStyle w:val="Normalbulletlist"/>
            </w:pPr>
            <w:r>
              <w:t>L</w:t>
            </w:r>
            <w:r w:rsidR="468F9348" w:rsidRPr="7C1C523B">
              <w:t xml:space="preserve">earners </w:t>
            </w:r>
            <w:r>
              <w:t xml:space="preserve">to be shown presentations to guide them </w:t>
            </w:r>
            <w:r w:rsidR="468F9348" w:rsidRPr="7C1C523B">
              <w:t>through the process and to work in small teams to calculate water heater outputs</w:t>
            </w:r>
            <w:r w:rsidR="2C489C45" w:rsidRPr="7C1C523B">
              <w:t xml:space="preserve"> and cistern storage capacity requirements.</w:t>
            </w:r>
          </w:p>
          <w:p w14:paraId="1A311CCC" w14:textId="4C25036A" w:rsidR="009E76D8" w:rsidRDefault="00C12FB7" w:rsidP="00DF7CC4">
            <w:pPr>
              <w:pStyle w:val="Normalbulletlist"/>
            </w:pPr>
            <w:r w:rsidRPr="0705105A">
              <w:t xml:space="preserve">Learners </w:t>
            </w:r>
            <w:r>
              <w:t>to</w:t>
            </w:r>
            <w:r w:rsidRPr="0705105A">
              <w:t xml:space="preserve"> </w:t>
            </w:r>
            <w:r>
              <w:t>be able to</w:t>
            </w:r>
            <w:r w:rsidRPr="7C1C523B">
              <w:t xml:space="preserve"> </w:t>
            </w:r>
            <w:r>
              <w:t>u</w:t>
            </w:r>
            <w:r w:rsidR="2C489C45" w:rsidRPr="7C1C523B">
              <w:t>se manufacturers</w:t>
            </w:r>
            <w:r w:rsidR="003D3A86">
              <w:t>’</w:t>
            </w:r>
            <w:r w:rsidR="2C489C45" w:rsidRPr="7C1C523B">
              <w:t xml:space="preserve"> guidance to select water heater and calorifier types</w:t>
            </w:r>
            <w:r w:rsidR="009E76D8">
              <w:t>.</w:t>
            </w:r>
          </w:p>
          <w:p w14:paraId="54C0338F" w14:textId="1345878C" w:rsidR="004A06CC" w:rsidRPr="00CD50CC" w:rsidRDefault="009E76D8" w:rsidP="00DF7CC4">
            <w:pPr>
              <w:pStyle w:val="Normalbulletlist"/>
            </w:pPr>
            <w:r>
              <w:t xml:space="preserve">Learners to be given </w:t>
            </w:r>
            <w:r w:rsidR="17E40984" w:rsidRPr="7C1C523B">
              <w:t xml:space="preserve">guidance on how </w:t>
            </w:r>
            <w:r>
              <w:t xml:space="preserve">to </w:t>
            </w:r>
            <w:r w:rsidR="17E40984" w:rsidRPr="7C1C523B">
              <w:t>specify equipment on behalf of a client</w:t>
            </w:r>
            <w:r>
              <w:t xml:space="preserve"> by visiting manufacturers where possible</w:t>
            </w:r>
            <w:r w:rsidR="17E40984" w:rsidRPr="7C1C523B">
              <w:t>.</w:t>
            </w:r>
          </w:p>
        </w:tc>
      </w:tr>
    </w:tbl>
    <w:p w14:paraId="3E3F30D3" w14:textId="77777777" w:rsidR="0098637D" w:rsidRPr="00E26CCE" w:rsidRDefault="0098637D" w:rsidP="00E26CCE"/>
    <w:sectPr w:rsidR="0098637D" w:rsidRPr="00E26CCE" w:rsidSect="006C0843">
      <w:headerReference w:type="even" r:id="rId16"/>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424ED" w14:textId="77777777" w:rsidR="001E385F" w:rsidRDefault="001E385F">
      <w:pPr>
        <w:spacing w:before="0" w:after="0"/>
      </w:pPr>
      <w:r>
        <w:separator/>
      </w:r>
    </w:p>
  </w:endnote>
  <w:endnote w:type="continuationSeparator" w:id="0">
    <w:p w14:paraId="7BA27444" w14:textId="77777777" w:rsidR="001E385F" w:rsidRDefault="001E385F">
      <w:pPr>
        <w:spacing w:before="0" w:after="0"/>
      </w:pPr>
      <w:r>
        <w:continuationSeparator/>
      </w:r>
    </w:p>
  </w:endnote>
  <w:endnote w:type="continuationNotice" w:id="1">
    <w:p w14:paraId="703C7D87" w14:textId="77777777" w:rsidR="001E385F" w:rsidRDefault="001E385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CD577" w14:textId="77777777" w:rsidR="001E385F" w:rsidRDefault="001E385F">
      <w:pPr>
        <w:spacing w:before="0" w:after="0"/>
      </w:pPr>
      <w:r>
        <w:separator/>
      </w:r>
    </w:p>
  </w:footnote>
  <w:footnote w:type="continuationSeparator" w:id="0">
    <w:p w14:paraId="507A532D" w14:textId="77777777" w:rsidR="001E385F" w:rsidRDefault="001E385F">
      <w:pPr>
        <w:spacing w:before="0" w:after="0"/>
      </w:pPr>
      <w:r>
        <w:continuationSeparator/>
      </w:r>
    </w:p>
  </w:footnote>
  <w:footnote w:type="continuationNotice" w:id="1">
    <w:p w14:paraId="46D21D93" w14:textId="77777777" w:rsidR="001E385F" w:rsidRDefault="001E385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8813B87"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039978D2" w:rsidR="008C49CA" w:rsidRPr="006A00D3"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6DDFF9"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w:t>
    </w:r>
    <w:r w:rsidR="00F12ACF">
      <w:rPr>
        <w:color w:val="0077E3"/>
        <w:sz w:val="24"/>
        <w:szCs w:val="28"/>
      </w:rPr>
      <w:t>4</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5E45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BEC6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11A97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320C6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A5E82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9E3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6406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9CAE0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20537D7"/>
    <w:multiLevelType w:val="hybridMultilevel"/>
    <w:tmpl w:val="F5B25DAE"/>
    <w:lvl w:ilvl="0" w:tplc="560A4E76">
      <w:start w:val="1"/>
      <w:numFmt w:val="bullet"/>
      <w:lvlText w:val=""/>
      <w:lvlJc w:val="left"/>
      <w:pPr>
        <w:ind w:left="720" w:hanging="360"/>
      </w:pPr>
      <w:rPr>
        <w:rFonts w:ascii="Symbol" w:hAnsi="Symbol" w:hint="default"/>
      </w:rPr>
    </w:lvl>
    <w:lvl w:ilvl="1" w:tplc="6E40049C">
      <w:start w:val="1"/>
      <w:numFmt w:val="bullet"/>
      <w:lvlText w:val="o"/>
      <w:lvlJc w:val="left"/>
      <w:pPr>
        <w:ind w:left="1440" w:hanging="360"/>
      </w:pPr>
      <w:rPr>
        <w:rFonts w:ascii="Courier New" w:hAnsi="Courier New" w:hint="default"/>
      </w:rPr>
    </w:lvl>
    <w:lvl w:ilvl="2" w:tplc="1B025C16">
      <w:start w:val="1"/>
      <w:numFmt w:val="bullet"/>
      <w:lvlText w:val=""/>
      <w:lvlJc w:val="left"/>
      <w:pPr>
        <w:ind w:left="2160" w:hanging="360"/>
      </w:pPr>
      <w:rPr>
        <w:rFonts w:ascii="Wingdings" w:hAnsi="Wingdings" w:hint="default"/>
      </w:rPr>
    </w:lvl>
    <w:lvl w:ilvl="3" w:tplc="3BDE177E">
      <w:start w:val="1"/>
      <w:numFmt w:val="bullet"/>
      <w:lvlText w:val=""/>
      <w:lvlJc w:val="left"/>
      <w:pPr>
        <w:ind w:left="2880" w:hanging="360"/>
      </w:pPr>
      <w:rPr>
        <w:rFonts w:ascii="Symbol" w:hAnsi="Symbol" w:hint="default"/>
      </w:rPr>
    </w:lvl>
    <w:lvl w:ilvl="4" w:tplc="B9DE0152">
      <w:start w:val="1"/>
      <w:numFmt w:val="bullet"/>
      <w:lvlText w:val="o"/>
      <w:lvlJc w:val="left"/>
      <w:pPr>
        <w:ind w:left="3600" w:hanging="360"/>
      </w:pPr>
      <w:rPr>
        <w:rFonts w:ascii="Courier New" w:hAnsi="Courier New" w:hint="default"/>
      </w:rPr>
    </w:lvl>
    <w:lvl w:ilvl="5" w:tplc="DF74E334">
      <w:start w:val="1"/>
      <w:numFmt w:val="bullet"/>
      <w:lvlText w:val=""/>
      <w:lvlJc w:val="left"/>
      <w:pPr>
        <w:ind w:left="4320" w:hanging="360"/>
      </w:pPr>
      <w:rPr>
        <w:rFonts w:ascii="Wingdings" w:hAnsi="Wingdings" w:hint="default"/>
      </w:rPr>
    </w:lvl>
    <w:lvl w:ilvl="6" w:tplc="C422D330">
      <w:start w:val="1"/>
      <w:numFmt w:val="bullet"/>
      <w:lvlText w:val=""/>
      <w:lvlJc w:val="left"/>
      <w:pPr>
        <w:ind w:left="5040" w:hanging="360"/>
      </w:pPr>
      <w:rPr>
        <w:rFonts w:ascii="Symbol" w:hAnsi="Symbol" w:hint="default"/>
      </w:rPr>
    </w:lvl>
    <w:lvl w:ilvl="7" w:tplc="94866804">
      <w:start w:val="1"/>
      <w:numFmt w:val="bullet"/>
      <w:lvlText w:val="o"/>
      <w:lvlJc w:val="left"/>
      <w:pPr>
        <w:ind w:left="5760" w:hanging="360"/>
      </w:pPr>
      <w:rPr>
        <w:rFonts w:ascii="Courier New" w:hAnsi="Courier New" w:hint="default"/>
      </w:rPr>
    </w:lvl>
    <w:lvl w:ilvl="8" w:tplc="B7107D5E">
      <w:start w:val="1"/>
      <w:numFmt w:val="bullet"/>
      <w:lvlText w:val=""/>
      <w:lvlJc w:val="left"/>
      <w:pPr>
        <w:ind w:left="6480" w:hanging="360"/>
      </w:pPr>
      <w:rPr>
        <w:rFonts w:ascii="Wingdings" w:hAnsi="Wingdings" w:hint="default"/>
      </w:rPr>
    </w:lvl>
  </w:abstractNum>
  <w:abstractNum w:abstractNumId="23" w15:restartNumberingAfterBreak="0">
    <w:nsid w:val="323B3B82"/>
    <w:multiLevelType w:val="hybridMultilevel"/>
    <w:tmpl w:val="6BDEB8C8"/>
    <w:lvl w:ilvl="0" w:tplc="7CE6F8CC">
      <w:start w:val="1"/>
      <w:numFmt w:val="bullet"/>
      <w:lvlText w:val=""/>
      <w:lvlJc w:val="left"/>
      <w:pPr>
        <w:ind w:left="720" w:hanging="360"/>
      </w:pPr>
      <w:rPr>
        <w:rFonts w:ascii="Symbol" w:hAnsi="Symbol" w:hint="default"/>
      </w:rPr>
    </w:lvl>
    <w:lvl w:ilvl="1" w:tplc="61F4430A">
      <w:start w:val="1"/>
      <w:numFmt w:val="bullet"/>
      <w:lvlText w:val="o"/>
      <w:lvlJc w:val="left"/>
      <w:pPr>
        <w:ind w:left="1440" w:hanging="360"/>
      </w:pPr>
      <w:rPr>
        <w:rFonts w:ascii="Courier New" w:hAnsi="Courier New" w:hint="default"/>
      </w:rPr>
    </w:lvl>
    <w:lvl w:ilvl="2" w:tplc="2670E18A">
      <w:start w:val="1"/>
      <w:numFmt w:val="bullet"/>
      <w:lvlText w:val=""/>
      <w:lvlJc w:val="left"/>
      <w:pPr>
        <w:ind w:left="2160" w:hanging="360"/>
      </w:pPr>
      <w:rPr>
        <w:rFonts w:ascii="Wingdings" w:hAnsi="Wingdings" w:hint="default"/>
      </w:rPr>
    </w:lvl>
    <w:lvl w:ilvl="3" w:tplc="1408E95E">
      <w:start w:val="1"/>
      <w:numFmt w:val="bullet"/>
      <w:lvlText w:val=""/>
      <w:lvlJc w:val="left"/>
      <w:pPr>
        <w:ind w:left="2880" w:hanging="360"/>
      </w:pPr>
      <w:rPr>
        <w:rFonts w:ascii="Symbol" w:hAnsi="Symbol" w:hint="default"/>
      </w:rPr>
    </w:lvl>
    <w:lvl w:ilvl="4" w:tplc="460CC9DC">
      <w:start w:val="1"/>
      <w:numFmt w:val="bullet"/>
      <w:lvlText w:val="o"/>
      <w:lvlJc w:val="left"/>
      <w:pPr>
        <w:ind w:left="3600" w:hanging="360"/>
      </w:pPr>
      <w:rPr>
        <w:rFonts w:ascii="Courier New" w:hAnsi="Courier New" w:hint="default"/>
      </w:rPr>
    </w:lvl>
    <w:lvl w:ilvl="5" w:tplc="BB203C6C">
      <w:start w:val="1"/>
      <w:numFmt w:val="bullet"/>
      <w:lvlText w:val=""/>
      <w:lvlJc w:val="left"/>
      <w:pPr>
        <w:ind w:left="4320" w:hanging="360"/>
      </w:pPr>
      <w:rPr>
        <w:rFonts w:ascii="Wingdings" w:hAnsi="Wingdings" w:hint="default"/>
      </w:rPr>
    </w:lvl>
    <w:lvl w:ilvl="6" w:tplc="7BCC9F0A">
      <w:start w:val="1"/>
      <w:numFmt w:val="bullet"/>
      <w:lvlText w:val=""/>
      <w:lvlJc w:val="left"/>
      <w:pPr>
        <w:ind w:left="5040" w:hanging="360"/>
      </w:pPr>
      <w:rPr>
        <w:rFonts w:ascii="Symbol" w:hAnsi="Symbol" w:hint="default"/>
      </w:rPr>
    </w:lvl>
    <w:lvl w:ilvl="7" w:tplc="A91AC5A2">
      <w:start w:val="1"/>
      <w:numFmt w:val="bullet"/>
      <w:lvlText w:val="o"/>
      <w:lvlJc w:val="left"/>
      <w:pPr>
        <w:ind w:left="5760" w:hanging="360"/>
      </w:pPr>
      <w:rPr>
        <w:rFonts w:ascii="Courier New" w:hAnsi="Courier New" w:hint="default"/>
      </w:rPr>
    </w:lvl>
    <w:lvl w:ilvl="8" w:tplc="849A9B6C">
      <w:start w:val="1"/>
      <w:numFmt w:val="bullet"/>
      <w:lvlText w:val=""/>
      <w:lvlJc w:val="left"/>
      <w:pPr>
        <w:ind w:left="6480" w:hanging="360"/>
      </w:pPr>
      <w:rPr>
        <w:rFonts w:ascii="Wingdings" w:hAnsi="Wingdings" w:hint="default"/>
      </w:rPr>
    </w:lvl>
  </w:abstractNum>
  <w:abstractNum w:abstractNumId="24" w15:restartNumberingAfterBreak="0">
    <w:nsid w:val="38EF5AF3"/>
    <w:multiLevelType w:val="multilevel"/>
    <w:tmpl w:val="0809001F"/>
    <w:numStyleLink w:val="111111"/>
  </w:abstractNum>
  <w:abstractNum w:abstractNumId="2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C740D5"/>
    <w:multiLevelType w:val="multilevel"/>
    <w:tmpl w:val="0809001F"/>
    <w:numStyleLink w:val="111111"/>
  </w:abstractNum>
  <w:abstractNum w:abstractNumId="2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3"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67F86595"/>
    <w:multiLevelType w:val="hybridMultilevel"/>
    <w:tmpl w:val="B052BAF0"/>
    <w:lvl w:ilvl="0" w:tplc="FD7ADE8C">
      <w:start w:val="1"/>
      <w:numFmt w:val="bullet"/>
      <w:lvlText w:val=""/>
      <w:lvlJc w:val="left"/>
      <w:pPr>
        <w:ind w:left="720" w:hanging="360"/>
      </w:pPr>
      <w:rPr>
        <w:rFonts w:ascii="Symbol" w:hAnsi="Symbol" w:hint="default"/>
      </w:rPr>
    </w:lvl>
    <w:lvl w:ilvl="1" w:tplc="1AE28E88">
      <w:start w:val="1"/>
      <w:numFmt w:val="bullet"/>
      <w:lvlText w:val="o"/>
      <w:lvlJc w:val="left"/>
      <w:pPr>
        <w:ind w:left="1440" w:hanging="360"/>
      </w:pPr>
      <w:rPr>
        <w:rFonts w:ascii="Courier New" w:hAnsi="Courier New" w:hint="default"/>
      </w:rPr>
    </w:lvl>
    <w:lvl w:ilvl="2" w:tplc="839EB52A">
      <w:start w:val="1"/>
      <w:numFmt w:val="bullet"/>
      <w:lvlText w:val=""/>
      <w:lvlJc w:val="left"/>
      <w:pPr>
        <w:ind w:left="2160" w:hanging="360"/>
      </w:pPr>
      <w:rPr>
        <w:rFonts w:ascii="Wingdings" w:hAnsi="Wingdings" w:hint="default"/>
      </w:rPr>
    </w:lvl>
    <w:lvl w:ilvl="3" w:tplc="8EE69B46">
      <w:start w:val="1"/>
      <w:numFmt w:val="bullet"/>
      <w:lvlText w:val=""/>
      <w:lvlJc w:val="left"/>
      <w:pPr>
        <w:ind w:left="2880" w:hanging="360"/>
      </w:pPr>
      <w:rPr>
        <w:rFonts w:ascii="Symbol" w:hAnsi="Symbol" w:hint="default"/>
      </w:rPr>
    </w:lvl>
    <w:lvl w:ilvl="4" w:tplc="710E8960">
      <w:start w:val="1"/>
      <w:numFmt w:val="bullet"/>
      <w:lvlText w:val="o"/>
      <w:lvlJc w:val="left"/>
      <w:pPr>
        <w:ind w:left="3600" w:hanging="360"/>
      </w:pPr>
      <w:rPr>
        <w:rFonts w:ascii="Courier New" w:hAnsi="Courier New" w:hint="default"/>
      </w:rPr>
    </w:lvl>
    <w:lvl w:ilvl="5" w:tplc="AFB89E76">
      <w:start w:val="1"/>
      <w:numFmt w:val="bullet"/>
      <w:lvlText w:val=""/>
      <w:lvlJc w:val="left"/>
      <w:pPr>
        <w:ind w:left="4320" w:hanging="360"/>
      </w:pPr>
      <w:rPr>
        <w:rFonts w:ascii="Wingdings" w:hAnsi="Wingdings" w:hint="default"/>
      </w:rPr>
    </w:lvl>
    <w:lvl w:ilvl="6" w:tplc="9034986E">
      <w:start w:val="1"/>
      <w:numFmt w:val="bullet"/>
      <w:lvlText w:val=""/>
      <w:lvlJc w:val="left"/>
      <w:pPr>
        <w:ind w:left="5040" w:hanging="360"/>
      </w:pPr>
      <w:rPr>
        <w:rFonts w:ascii="Symbol" w:hAnsi="Symbol" w:hint="default"/>
      </w:rPr>
    </w:lvl>
    <w:lvl w:ilvl="7" w:tplc="2C10B4D4">
      <w:start w:val="1"/>
      <w:numFmt w:val="bullet"/>
      <w:lvlText w:val="o"/>
      <w:lvlJc w:val="left"/>
      <w:pPr>
        <w:ind w:left="5760" w:hanging="360"/>
      </w:pPr>
      <w:rPr>
        <w:rFonts w:ascii="Courier New" w:hAnsi="Courier New" w:hint="default"/>
      </w:rPr>
    </w:lvl>
    <w:lvl w:ilvl="8" w:tplc="B5B8EA4A">
      <w:start w:val="1"/>
      <w:numFmt w:val="bullet"/>
      <w:lvlText w:val=""/>
      <w:lvlJc w:val="left"/>
      <w:pPr>
        <w:ind w:left="6480" w:hanging="360"/>
      </w:pPr>
      <w:rPr>
        <w:rFonts w:ascii="Wingdings" w:hAnsi="Wingdings" w:hint="default"/>
      </w:rPr>
    </w:lvl>
  </w:abstractNum>
  <w:abstractNum w:abstractNumId="37"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E325343"/>
    <w:multiLevelType w:val="multilevel"/>
    <w:tmpl w:val="0809001F"/>
    <w:numStyleLink w:val="111111"/>
  </w:abstractNum>
  <w:abstractNum w:abstractNumId="39" w15:restartNumberingAfterBreak="0">
    <w:nsid w:val="70D86672"/>
    <w:multiLevelType w:val="hybridMultilevel"/>
    <w:tmpl w:val="CA26BF0C"/>
    <w:lvl w:ilvl="0" w:tplc="EAF08862">
      <w:start w:val="1"/>
      <w:numFmt w:val="bullet"/>
      <w:lvlText w:val=""/>
      <w:lvlJc w:val="left"/>
      <w:pPr>
        <w:ind w:left="720" w:hanging="360"/>
      </w:pPr>
      <w:rPr>
        <w:rFonts w:ascii="Symbol" w:hAnsi="Symbol" w:hint="default"/>
      </w:rPr>
    </w:lvl>
    <w:lvl w:ilvl="1" w:tplc="ABF43B70">
      <w:start w:val="1"/>
      <w:numFmt w:val="bullet"/>
      <w:lvlText w:val="o"/>
      <w:lvlJc w:val="left"/>
      <w:pPr>
        <w:ind w:left="1440" w:hanging="360"/>
      </w:pPr>
      <w:rPr>
        <w:rFonts w:ascii="Courier New" w:hAnsi="Courier New" w:hint="default"/>
      </w:rPr>
    </w:lvl>
    <w:lvl w:ilvl="2" w:tplc="83143158">
      <w:start w:val="1"/>
      <w:numFmt w:val="bullet"/>
      <w:lvlText w:val=""/>
      <w:lvlJc w:val="left"/>
      <w:pPr>
        <w:ind w:left="2160" w:hanging="360"/>
      </w:pPr>
      <w:rPr>
        <w:rFonts w:ascii="Wingdings" w:hAnsi="Wingdings" w:hint="default"/>
      </w:rPr>
    </w:lvl>
    <w:lvl w:ilvl="3" w:tplc="6CEADEF0">
      <w:start w:val="1"/>
      <w:numFmt w:val="bullet"/>
      <w:lvlText w:val=""/>
      <w:lvlJc w:val="left"/>
      <w:pPr>
        <w:ind w:left="2880" w:hanging="360"/>
      </w:pPr>
      <w:rPr>
        <w:rFonts w:ascii="Symbol" w:hAnsi="Symbol" w:hint="default"/>
      </w:rPr>
    </w:lvl>
    <w:lvl w:ilvl="4" w:tplc="5BAA2434">
      <w:start w:val="1"/>
      <w:numFmt w:val="bullet"/>
      <w:lvlText w:val="o"/>
      <w:lvlJc w:val="left"/>
      <w:pPr>
        <w:ind w:left="3600" w:hanging="360"/>
      </w:pPr>
      <w:rPr>
        <w:rFonts w:ascii="Courier New" w:hAnsi="Courier New" w:hint="default"/>
      </w:rPr>
    </w:lvl>
    <w:lvl w:ilvl="5" w:tplc="43B855AE">
      <w:start w:val="1"/>
      <w:numFmt w:val="bullet"/>
      <w:lvlText w:val=""/>
      <w:lvlJc w:val="left"/>
      <w:pPr>
        <w:ind w:left="4320" w:hanging="360"/>
      </w:pPr>
      <w:rPr>
        <w:rFonts w:ascii="Wingdings" w:hAnsi="Wingdings" w:hint="default"/>
      </w:rPr>
    </w:lvl>
    <w:lvl w:ilvl="6" w:tplc="586C917C">
      <w:start w:val="1"/>
      <w:numFmt w:val="bullet"/>
      <w:lvlText w:val=""/>
      <w:lvlJc w:val="left"/>
      <w:pPr>
        <w:ind w:left="5040" w:hanging="360"/>
      </w:pPr>
      <w:rPr>
        <w:rFonts w:ascii="Symbol" w:hAnsi="Symbol" w:hint="default"/>
      </w:rPr>
    </w:lvl>
    <w:lvl w:ilvl="7" w:tplc="B0F09576">
      <w:start w:val="1"/>
      <w:numFmt w:val="bullet"/>
      <w:lvlText w:val="o"/>
      <w:lvlJc w:val="left"/>
      <w:pPr>
        <w:ind w:left="5760" w:hanging="360"/>
      </w:pPr>
      <w:rPr>
        <w:rFonts w:ascii="Courier New" w:hAnsi="Courier New" w:hint="default"/>
      </w:rPr>
    </w:lvl>
    <w:lvl w:ilvl="8" w:tplc="7AEC1D38">
      <w:start w:val="1"/>
      <w:numFmt w:val="bullet"/>
      <w:lvlText w:val=""/>
      <w:lvlJc w:val="left"/>
      <w:pPr>
        <w:ind w:left="6480" w:hanging="360"/>
      </w:pPr>
      <w:rPr>
        <w:rFonts w:ascii="Wingdings" w:hAnsi="Wingdings" w:hint="default"/>
      </w:rPr>
    </w:lvl>
  </w:abstractNum>
  <w:abstractNum w:abstractNumId="40"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7292627"/>
    <w:multiLevelType w:val="hybridMultilevel"/>
    <w:tmpl w:val="A0FA152E"/>
    <w:lvl w:ilvl="0" w:tplc="FAD6A6F2">
      <w:start w:val="1"/>
      <w:numFmt w:val="bullet"/>
      <w:lvlText w:val=""/>
      <w:lvlJc w:val="left"/>
      <w:pPr>
        <w:ind w:left="720" w:hanging="360"/>
      </w:pPr>
      <w:rPr>
        <w:rFonts w:ascii="Symbol" w:hAnsi="Symbol" w:hint="default"/>
      </w:rPr>
    </w:lvl>
    <w:lvl w:ilvl="1" w:tplc="2E64FA60">
      <w:start w:val="1"/>
      <w:numFmt w:val="bullet"/>
      <w:lvlText w:val="o"/>
      <w:lvlJc w:val="left"/>
      <w:pPr>
        <w:ind w:left="1440" w:hanging="360"/>
      </w:pPr>
      <w:rPr>
        <w:rFonts w:ascii="Courier New" w:hAnsi="Courier New" w:hint="default"/>
      </w:rPr>
    </w:lvl>
    <w:lvl w:ilvl="2" w:tplc="F27C2E3A">
      <w:start w:val="1"/>
      <w:numFmt w:val="bullet"/>
      <w:lvlText w:val=""/>
      <w:lvlJc w:val="left"/>
      <w:pPr>
        <w:ind w:left="2160" w:hanging="360"/>
      </w:pPr>
      <w:rPr>
        <w:rFonts w:ascii="Wingdings" w:hAnsi="Wingdings" w:hint="default"/>
      </w:rPr>
    </w:lvl>
    <w:lvl w:ilvl="3" w:tplc="B066B86E">
      <w:start w:val="1"/>
      <w:numFmt w:val="bullet"/>
      <w:lvlText w:val=""/>
      <w:lvlJc w:val="left"/>
      <w:pPr>
        <w:ind w:left="2880" w:hanging="360"/>
      </w:pPr>
      <w:rPr>
        <w:rFonts w:ascii="Symbol" w:hAnsi="Symbol" w:hint="default"/>
      </w:rPr>
    </w:lvl>
    <w:lvl w:ilvl="4" w:tplc="D9D8BCA6">
      <w:start w:val="1"/>
      <w:numFmt w:val="bullet"/>
      <w:lvlText w:val="o"/>
      <w:lvlJc w:val="left"/>
      <w:pPr>
        <w:ind w:left="3600" w:hanging="360"/>
      </w:pPr>
      <w:rPr>
        <w:rFonts w:ascii="Courier New" w:hAnsi="Courier New" w:hint="default"/>
      </w:rPr>
    </w:lvl>
    <w:lvl w:ilvl="5" w:tplc="CC403F84">
      <w:start w:val="1"/>
      <w:numFmt w:val="bullet"/>
      <w:lvlText w:val=""/>
      <w:lvlJc w:val="left"/>
      <w:pPr>
        <w:ind w:left="4320" w:hanging="360"/>
      </w:pPr>
      <w:rPr>
        <w:rFonts w:ascii="Wingdings" w:hAnsi="Wingdings" w:hint="default"/>
      </w:rPr>
    </w:lvl>
    <w:lvl w:ilvl="6" w:tplc="2554734A">
      <w:start w:val="1"/>
      <w:numFmt w:val="bullet"/>
      <w:lvlText w:val=""/>
      <w:lvlJc w:val="left"/>
      <w:pPr>
        <w:ind w:left="5040" w:hanging="360"/>
      </w:pPr>
      <w:rPr>
        <w:rFonts w:ascii="Symbol" w:hAnsi="Symbol" w:hint="default"/>
      </w:rPr>
    </w:lvl>
    <w:lvl w:ilvl="7" w:tplc="48545266">
      <w:start w:val="1"/>
      <w:numFmt w:val="bullet"/>
      <w:lvlText w:val="o"/>
      <w:lvlJc w:val="left"/>
      <w:pPr>
        <w:ind w:left="5760" w:hanging="360"/>
      </w:pPr>
      <w:rPr>
        <w:rFonts w:ascii="Courier New" w:hAnsi="Courier New" w:hint="default"/>
      </w:rPr>
    </w:lvl>
    <w:lvl w:ilvl="8" w:tplc="892C0252">
      <w:start w:val="1"/>
      <w:numFmt w:val="bullet"/>
      <w:lvlText w:val=""/>
      <w:lvlJc w:val="left"/>
      <w:pPr>
        <w:ind w:left="6480" w:hanging="360"/>
      </w:pPr>
      <w:rPr>
        <w:rFonts w:ascii="Wingdings" w:hAnsi="Wingdings" w:hint="default"/>
      </w:rPr>
    </w:lvl>
  </w:abstractNum>
  <w:abstractNum w:abstractNumId="43"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36"/>
  </w:num>
  <w:num w:numId="2">
    <w:abstractNumId w:val="39"/>
  </w:num>
  <w:num w:numId="3">
    <w:abstractNumId w:val="22"/>
  </w:num>
  <w:num w:numId="4">
    <w:abstractNumId w:val="42"/>
  </w:num>
  <w:num w:numId="5">
    <w:abstractNumId w:val="23"/>
  </w:num>
  <w:num w:numId="6">
    <w:abstractNumId w:val="14"/>
  </w:num>
  <w:num w:numId="7">
    <w:abstractNumId w:val="16"/>
  </w:num>
  <w:num w:numId="8">
    <w:abstractNumId w:val="25"/>
  </w:num>
  <w:num w:numId="9">
    <w:abstractNumId w:val="8"/>
  </w:num>
  <w:num w:numId="10">
    <w:abstractNumId w:val="3"/>
  </w:num>
  <w:num w:numId="11">
    <w:abstractNumId w:val="13"/>
  </w:num>
  <w:num w:numId="12">
    <w:abstractNumId w:val="41"/>
  </w:num>
  <w:num w:numId="13">
    <w:abstractNumId w:val="34"/>
  </w:num>
  <w:num w:numId="14">
    <w:abstractNumId w:val="31"/>
  </w:num>
  <w:num w:numId="15">
    <w:abstractNumId w:val="9"/>
  </w:num>
  <w:num w:numId="16">
    <w:abstractNumId w:val="7"/>
  </w:num>
  <w:num w:numId="17">
    <w:abstractNumId w:val="6"/>
  </w:num>
  <w:num w:numId="18">
    <w:abstractNumId w:val="5"/>
  </w:num>
  <w:num w:numId="19">
    <w:abstractNumId w:val="4"/>
  </w:num>
  <w:num w:numId="20">
    <w:abstractNumId w:val="2"/>
  </w:num>
  <w:num w:numId="21">
    <w:abstractNumId w:val="1"/>
  </w:num>
  <w:num w:numId="22">
    <w:abstractNumId w:val="0"/>
  </w:num>
  <w:num w:numId="23">
    <w:abstractNumId w:val="10"/>
  </w:num>
  <w:num w:numId="24">
    <w:abstractNumId w:val="17"/>
  </w:num>
  <w:num w:numId="25">
    <w:abstractNumId w:val="27"/>
  </w:num>
  <w:num w:numId="26">
    <w:abstractNumId w:val="29"/>
  </w:num>
  <w:num w:numId="27">
    <w:abstractNumId w:val="33"/>
  </w:num>
  <w:num w:numId="28">
    <w:abstractNumId w:val="28"/>
  </w:num>
  <w:num w:numId="29">
    <w:abstractNumId w:val="24"/>
  </w:num>
  <w:num w:numId="30">
    <w:abstractNumId w:val="38"/>
  </w:num>
  <w:num w:numId="31">
    <w:abstractNumId w:val="26"/>
  </w:num>
  <w:num w:numId="32">
    <w:abstractNumId w:val="43"/>
  </w:num>
  <w:num w:numId="33">
    <w:abstractNumId w:val="20"/>
  </w:num>
  <w:num w:numId="34">
    <w:abstractNumId w:val="11"/>
  </w:num>
  <w:num w:numId="35">
    <w:abstractNumId w:val="35"/>
  </w:num>
  <w:num w:numId="36">
    <w:abstractNumId w:val="21"/>
  </w:num>
  <w:num w:numId="37">
    <w:abstractNumId w:val="30"/>
  </w:num>
  <w:num w:numId="38">
    <w:abstractNumId w:val="15"/>
  </w:num>
  <w:num w:numId="39">
    <w:abstractNumId w:val="19"/>
  </w:num>
  <w:num w:numId="40">
    <w:abstractNumId w:val="18"/>
  </w:num>
  <w:num w:numId="41">
    <w:abstractNumId w:val="32"/>
  </w:num>
  <w:num w:numId="42">
    <w:abstractNumId w:val="12"/>
  </w:num>
  <w:num w:numId="43">
    <w:abstractNumId w:val="40"/>
  </w:num>
  <w:num w:numId="44">
    <w:abstractNumId w:val="37"/>
  </w:num>
  <w:num w:numId="4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25C"/>
    <w:rsid w:val="0000629A"/>
    <w:rsid w:val="00011742"/>
    <w:rsid w:val="00014527"/>
    <w:rsid w:val="000355F3"/>
    <w:rsid w:val="00040DC2"/>
    <w:rsid w:val="00041DCF"/>
    <w:rsid w:val="000462D0"/>
    <w:rsid w:val="00052D44"/>
    <w:rsid w:val="000625C1"/>
    <w:rsid w:val="0006730A"/>
    <w:rsid w:val="000719FA"/>
    <w:rsid w:val="00077295"/>
    <w:rsid w:val="00077B8F"/>
    <w:rsid w:val="0008649B"/>
    <w:rsid w:val="0008737F"/>
    <w:rsid w:val="000A7B23"/>
    <w:rsid w:val="000B210A"/>
    <w:rsid w:val="000B475D"/>
    <w:rsid w:val="000C218D"/>
    <w:rsid w:val="000E3286"/>
    <w:rsid w:val="000E4B1A"/>
    <w:rsid w:val="000E5D88"/>
    <w:rsid w:val="000E6394"/>
    <w:rsid w:val="000E7C90"/>
    <w:rsid w:val="000F1280"/>
    <w:rsid w:val="000F364F"/>
    <w:rsid w:val="000F77A0"/>
    <w:rsid w:val="00100DE4"/>
    <w:rsid w:val="00102645"/>
    <w:rsid w:val="00104FBE"/>
    <w:rsid w:val="00106031"/>
    <w:rsid w:val="00106685"/>
    <w:rsid w:val="00111B43"/>
    <w:rsid w:val="0012434D"/>
    <w:rsid w:val="00126511"/>
    <w:rsid w:val="00134922"/>
    <w:rsid w:val="001379B4"/>
    <w:rsid w:val="00143276"/>
    <w:rsid w:val="00153EEC"/>
    <w:rsid w:val="0017259D"/>
    <w:rsid w:val="001759B2"/>
    <w:rsid w:val="00183375"/>
    <w:rsid w:val="00194C52"/>
    <w:rsid w:val="00195896"/>
    <w:rsid w:val="00195B97"/>
    <w:rsid w:val="00197A45"/>
    <w:rsid w:val="001A5ABD"/>
    <w:rsid w:val="001A7852"/>
    <w:rsid w:val="001A7C68"/>
    <w:rsid w:val="001B4FD3"/>
    <w:rsid w:val="001C0CA5"/>
    <w:rsid w:val="001C301B"/>
    <w:rsid w:val="001C7E71"/>
    <w:rsid w:val="001D2C30"/>
    <w:rsid w:val="001E1554"/>
    <w:rsid w:val="001E385F"/>
    <w:rsid w:val="001E6D3F"/>
    <w:rsid w:val="001F5EFC"/>
    <w:rsid w:val="001F60AD"/>
    <w:rsid w:val="00202B7B"/>
    <w:rsid w:val="00205182"/>
    <w:rsid w:val="00207A43"/>
    <w:rsid w:val="002148B1"/>
    <w:rsid w:val="00221A60"/>
    <w:rsid w:val="00230A8A"/>
    <w:rsid w:val="00247D15"/>
    <w:rsid w:val="0025365F"/>
    <w:rsid w:val="00255A41"/>
    <w:rsid w:val="00270C33"/>
    <w:rsid w:val="00271F97"/>
    <w:rsid w:val="00273525"/>
    <w:rsid w:val="00277B4E"/>
    <w:rsid w:val="0029109D"/>
    <w:rsid w:val="002A09CF"/>
    <w:rsid w:val="002A24D9"/>
    <w:rsid w:val="002A4F81"/>
    <w:rsid w:val="002B26B6"/>
    <w:rsid w:val="002D0028"/>
    <w:rsid w:val="002D44D0"/>
    <w:rsid w:val="002E4B7C"/>
    <w:rsid w:val="002F145D"/>
    <w:rsid w:val="002F2A70"/>
    <w:rsid w:val="00300178"/>
    <w:rsid w:val="00305CD1"/>
    <w:rsid w:val="00310FAB"/>
    <w:rsid w:val="00312073"/>
    <w:rsid w:val="00321A9E"/>
    <w:rsid w:val="00331895"/>
    <w:rsid w:val="00337DF5"/>
    <w:rsid w:val="00342F12"/>
    <w:rsid w:val="003553A4"/>
    <w:rsid w:val="003729D3"/>
    <w:rsid w:val="00372FB3"/>
    <w:rsid w:val="00376CB6"/>
    <w:rsid w:val="00396404"/>
    <w:rsid w:val="00396EF7"/>
    <w:rsid w:val="003B3063"/>
    <w:rsid w:val="003B3604"/>
    <w:rsid w:val="003C415E"/>
    <w:rsid w:val="003C7BD3"/>
    <w:rsid w:val="003D3A86"/>
    <w:rsid w:val="003D5EEE"/>
    <w:rsid w:val="0040094C"/>
    <w:rsid w:val="00404480"/>
    <w:rsid w:val="00404972"/>
    <w:rsid w:val="004057E7"/>
    <w:rsid w:val="0041389A"/>
    <w:rsid w:val="004335BE"/>
    <w:rsid w:val="0045095C"/>
    <w:rsid w:val="004523E2"/>
    <w:rsid w:val="00457D67"/>
    <w:rsid w:val="0046039E"/>
    <w:rsid w:val="00464277"/>
    <w:rsid w:val="00466297"/>
    <w:rsid w:val="00477C36"/>
    <w:rsid w:val="004922A9"/>
    <w:rsid w:val="004A06CC"/>
    <w:rsid w:val="004A2268"/>
    <w:rsid w:val="004B3480"/>
    <w:rsid w:val="004B6E5D"/>
    <w:rsid w:val="004C705A"/>
    <w:rsid w:val="004D0BA5"/>
    <w:rsid w:val="004D5BCA"/>
    <w:rsid w:val="004E191A"/>
    <w:rsid w:val="004E36B0"/>
    <w:rsid w:val="004F190E"/>
    <w:rsid w:val="004F546D"/>
    <w:rsid w:val="00511D72"/>
    <w:rsid w:val="005329BB"/>
    <w:rsid w:val="00552896"/>
    <w:rsid w:val="00564AED"/>
    <w:rsid w:val="0056783E"/>
    <w:rsid w:val="00570E11"/>
    <w:rsid w:val="00577ED7"/>
    <w:rsid w:val="00580335"/>
    <w:rsid w:val="0058088A"/>
    <w:rsid w:val="00582A25"/>
    <w:rsid w:val="00582E73"/>
    <w:rsid w:val="00592D60"/>
    <w:rsid w:val="00592F38"/>
    <w:rsid w:val="005952AF"/>
    <w:rsid w:val="005A503B"/>
    <w:rsid w:val="005C700E"/>
    <w:rsid w:val="005D28CE"/>
    <w:rsid w:val="005D5517"/>
    <w:rsid w:val="005D6040"/>
    <w:rsid w:val="005E013A"/>
    <w:rsid w:val="0060090D"/>
    <w:rsid w:val="00603986"/>
    <w:rsid w:val="00613AB3"/>
    <w:rsid w:val="0061455B"/>
    <w:rsid w:val="00624E3C"/>
    <w:rsid w:val="00626FFC"/>
    <w:rsid w:val="006325CE"/>
    <w:rsid w:val="00635630"/>
    <w:rsid w:val="00641F5D"/>
    <w:rsid w:val="0065230C"/>
    <w:rsid w:val="00657E0F"/>
    <w:rsid w:val="00660A9F"/>
    <w:rsid w:val="00665EAA"/>
    <w:rsid w:val="00672250"/>
    <w:rsid w:val="00672BED"/>
    <w:rsid w:val="00673B59"/>
    <w:rsid w:val="00677DC9"/>
    <w:rsid w:val="00683CC3"/>
    <w:rsid w:val="00696B22"/>
    <w:rsid w:val="00696D43"/>
    <w:rsid w:val="006A00D3"/>
    <w:rsid w:val="006B23A9"/>
    <w:rsid w:val="006C0843"/>
    <w:rsid w:val="006C7665"/>
    <w:rsid w:val="006D4994"/>
    <w:rsid w:val="006E377C"/>
    <w:rsid w:val="006E67F0"/>
    <w:rsid w:val="006E7C99"/>
    <w:rsid w:val="007018C7"/>
    <w:rsid w:val="00704B0B"/>
    <w:rsid w:val="0071471E"/>
    <w:rsid w:val="00715647"/>
    <w:rsid w:val="00722F05"/>
    <w:rsid w:val="007276CC"/>
    <w:rsid w:val="007317D2"/>
    <w:rsid w:val="00731CF7"/>
    <w:rsid w:val="00733A39"/>
    <w:rsid w:val="00740DFE"/>
    <w:rsid w:val="00756D14"/>
    <w:rsid w:val="0076056D"/>
    <w:rsid w:val="00772D58"/>
    <w:rsid w:val="00777D67"/>
    <w:rsid w:val="0078593F"/>
    <w:rsid w:val="00786E7D"/>
    <w:rsid w:val="00787820"/>
    <w:rsid w:val="0079118A"/>
    <w:rsid w:val="007A5093"/>
    <w:rsid w:val="007A693A"/>
    <w:rsid w:val="007A730E"/>
    <w:rsid w:val="007B50CD"/>
    <w:rsid w:val="007D0058"/>
    <w:rsid w:val="007D0247"/>
    <w:rsid w:val="007E1B38"/>
    <w:rsid w:val="007E7187"/>
    <w:rsid w:val="008005D4"/>
    <w:rsid w:val="00801706"/>
    <w:rsid w:val="00812680"/>
    <w:rsid w:val="0081457D"/>
    <w:rsid w:val="00820C66"/>
    <w:rsid w:val="00823E3D"/>
    <w:rsid w:val="00847CC6"/>
    <w:rsid w:val="00850408"/>
    <w:rsid w:val="00880EAA"/>
    <w:rsid w:val="00885ED3"/>
    <w:rsid w:val="00886270"/>
    <w:rsid w:val="008A15E7"/>
    <w:rsid w:val="008A4FC4"/>
    <w:rsid w:val="008B030B"/>
    <w:rsid w:val="008C49CA"/>
    <w:rsid w:val="008D34B5"/>
    <w:rsid w:val="008D37DF"/>
    <w:rsid w:val="008E7342"/>
    <w:rsid w:val="008F2236"/>
    <w:rsid w:val="008F4373"/>
    <w:rsid w:val="00905483"/>
    <w:rsid w:val="00905996"/>
    <w:rsid w:val="00924280"/>
    <w:rsid w:val="00925DD1"/>
    <w:rsid w:val="009330C3"/>
    <w:rsid w:val="0094112A"/>
    <w:rsid w:val="00944A7E"/>
    <w:rsid w:val="00945F7D"/>
    <w:rsid w:val="00954ECD"/>
    <w:rsid w:val="00962BD3"/>
    <w:rsid w:val="009674DC"/>
    <w:rsid w:val="00972EC6"/>
    <w:rsid w:val="0098637D"/>
    <w:rsid w:val="0098732F"/>
    <w:rsid w:val="009904ED"/>
    <w:rsid w:val="0099094F"/>
    <w:rsid w:val="009A071E"/>
    <w:rsid w:val="009A272A"/>
    <w:rsid w:val="009A30A5"/>
    <w:rsid w:val="009B0EE5"/>
    <w:rsid w:val="009B740D"/>
    <w:rsid w:val="009C0CB2"/>
    <w:rsid w:val="009D0107"/>
    <w:rsid w:val="009D56CC"/>
    <w:rsid w:val="009E0787"/>
    <w:rsid w:val="009E6C64"/>
    <w:rsid w:val="009E76D8"/>
    <w:rsid w:val="009F1EE2"/>
    <w:rsid w:val="009F3735"/>
    <w:rsid w:val="009F5864"/>
    <w:rsid w:val="00A1277C"/>
    <w:rsid w:val="00A16377"/>
    <w:rsid w:val="00A22A00"/>
    <w:rsid w:val="00A22F0E"/>
    <w:rsid w:val="00A35892"/>
    <w:rsid w:val="00A601B9"/>
    <w:rsid w:val="00A616D2"/>
    <w:rsid w:val="00A63F2B"/>
    <w:rsid w:val="00A66DAC"/>
    <w:rsid w:val="00A70489"/>
    <w:rsid w:val="00A70A54"/>
    <w:rsid w:val="00A71800"/>
    <w:rsid w:val="00A85719"/>
    <w:rsid w:val="00AA08E6"/>
    <w:rsid w:val="00AA66B6"/>
    <w:rsid w:val="00AB366F"/>
    <w:rsid w:val="00AB7B35"/>
    <w:rsid w:val="00AC01D7"/>
    <w:rsid w:val="00AC175B"/>
    <w:rsid w:val="00AC3BFD"/>
    <w:rsid w:val="00AC59B7"/>
    <w:rsid w:val="00AE64CD"/>
    <w:rsid w:val="00AF03BF"/>
    <w:rsid w:val="00AF252C"/>
    <w:rsid w:val="00AF7A4F"/>
    <w:rsid w:val="00B016BE"/>
    <w:rsid w:val="00B0190D"/>
    <w:rsid w:val="00B13391"/>
    <w:rsid w:val="00B26A65"/>
    <w:rsid w:val="00B27B25"/>
    <w:rsid w:val="00B31501"/>
    <w:rsid w:val="00B45973"/>
    <w:rsid w:val="00B53B20"/>
    <w:rsid w:val="00B66ECB"/>
    <w:rsid w:val="00B74F03"/>
    <w:rsid w:val="00B752E1"/>
    <w:rsid w:val="00B772B2"/>
    <w:rsid w:val="00B8163E"/>
    <w:rsid w:val="00B86060"/>
    <w:rsid w:val="00B90F49"/>
    <w:rsid w:val="00B93185"/>
    <w:rsid w:val="00B966B9"/>
    <w:rsid w:val="00B9709E"/>
    <w:rsid w:val="00BB661A"/>
    <w:rsid w:val="00BC11C0"/>
    <w:rsid w:val="00BC28B4"/>
    <w:rsid w:val="00BD12F2"/>
    <w:rsid w:val="00BD1647"/>
    <w:rsid w:val="00BD2993"/>
    <w:rsid w:val="00BD3765"/>
    <w:rsid w:val="00BD5BAD"/>
    <w:rsid w:val="00BD66E2"/>
    <w:rsid w:val="00BD76CA"/>
    <w:rsid w:val="00BE08EB"/>
    <w:rsid w:val="00BE0E94"/>
    <w:rsid w:val="00BF0FE3"/>
    <w:rsid w:val="00BF20EA"/>
    <w:rsid w:val="00BF3408"/>
    <w:rsid w:val="00BF7512"/>
    <w:rsid w:val="00C12FB7"/>
    <w:rsid w:val="00C14F8F"/>
    <w:rsid w:val="00C269AC"/>
    <w:rsid w:val="00C32DD0"/>
    <w:rsid w:val="00C344FE"/>
    <w:rsid w:val="00C36103"/>
    <w:rsid w:val="00C44AFD"/>
    <w:rsid w:val="00C5614D"/>
    <w:rsid w:val="00C573C2"/>
    <w:rsid w:val="00C629D1"/>
    <w:rsid w:val="00C6602A"/>
    <w:rsid w:val="00C70691"/>
    <w:rsid w:val="00C72114"/>
    <w:rsid w:val="00C73378"/>
    <w:rsid w:val="00C7506F"/>
    <w:rsid w:val="00C7571C"/>
    <w:rsid w:val="00C84F3B"/>
    <w:rsid w:val="00C85C02"/>
    <w:rsid w:val="00CA4288"/>
    <w:rsid w:val="00CA5B2F"/>
    <w:rsid w:val="00CB165E"/>
    <w:rsid w:val="00CC1C2A"/>
    <w:rsid w:val="00CC4F80"/>
    <w:rsid w:val="00CD50CC"/>
    <w:rsid w:val="00CE589E"/>
    <w:rsid w:val="00CE6DC5"/>
    <w:rsid w:val="00CF3303"/>
    <w:rsid w:val="00CF36D9"/>
    <w:rsid w:val="00CF7F32"/>
    <w:rsid w:val="00D04BE6"/>
    <w:rsid w:val="00D07D9B"/>
    <w:rsid w:val="00D129BC"/>
    <w:rsid w:val="00D14B60"/>
    <w:rsid w:val="00D210C7"/>
    <w:rsid w:val="00D245EE"/>
    <w:rsid w:val="00D33FC2"/>
    <w:rsid w:val="00D3594E"/>
    <w:rsid w:val="00D3754D"/>
    <w:rsid w:val="00D41B98"/>
    <w:rsid w:val="00D44A96"/>
    <w:rsid w:val="00D45288"/>
    <w:rsid w:val="00D5657C"/>
    <w:rsid w:val="00D66E11"/>
    <w:rsid w:val="00D7542B"/>
    <w:rsid w:val="00D76422"/>
    <w:rsid w:val="00D8348D"/>
    <w:rsid w:val="00D86CA9"/>
    <w:rsid w:val="00D92020"/>
    <w:rsid w:val="00D93C78"/>
    <w:rsid w:val="00D946E1"/>
    <w:rsid w:val="00D979B1"/>
    <w:rsid w:val="00DB3BF5"/>
    <w:rsid w:val="00DB4E6D"/>
    <w:rsid w:val="00DC31D4"/>
    <w:rsid w:val="00DC642B"/>
    <w:rsid w:val="00DD62B5"/>
    <w:rsid w:val="00DE572B"/>
    <w:rsid w:val="00DE647C"/>
    <w:rsid w:val="00DF0116"/>
    <w:rsid w:val="00DF022A"/>
    <w:rsid w:val="00DF4F8B"/>
    <w:rsid w:val="00DF5AEE"/>
    <w:rsid w:val="00DF7CC4"/>
    <w:rsid w:val="00E031BB"/>
    <w:rsid w:val="00E14440"/>
    <w:rsid w:val="00E23B59"/>
    <w:rsid w:val="00E2563B"/>
    <w:rsid w:val="00E26CCE"/>
    <w:rsid w:val="00E56577"/>
    <w:rsid w:val="00E6073F"/>
    <w:rsid w:val="00E654AA"/>
    <w:rsid w:val="00E662E0"/>
    <w:rsid w:val="00E671AB"/>
    <w:rsid w:val="00E766BE"/>
    <w:rsid w:val="00E77982"/>
    <w:rsid w:val="00E86A61"/>
    <w:rsid w:val="00E92EFF"/>
    <w:rsid w:val="00E9392A"/>
    <w:rsid w:val="00E95CA3"/>
    <w:rsid w:val="00E975F8"/>
    <w:rsid w:val="00EB795C"/>
    <w:rsid w:val="00EC059A"/>
    <w:rsid w:val="00EE57D3"/>
    <w:rsid w:val="00EF33B4"/>
    <w:rsid w:val="00EF6580"/>
    <w:rsid w:val="00F03C3F"/>
    <w:rsid w:val="00F12ACF"/>
    <w:rsid w:val="00F160AE"/>
    <w:rsid w:val="00F23F4A"/>
    <w:rsid w:val="00F2690B"/>
    <w:rsid w:val="00F30345"/>
    <w:rsid w:val="00F36EC4"/>
    <w:rsid w:val="00F4125A"/>
    <w:rsid w:val="00F418EF"/>
    <w:rsid w:val="00F42FC2"/>
    <w:rsid w:val="00F473F1"/>
    <w:rsid w:val="00F52A5C"/>
    <w:rsid w:val="00F93080"/>
    <w:rsid w:val="00F9576B"/>
    <w:rsid w:val="00FA1C3D"/>
    <w:rsid w:val="00FA2636"/>
    <w:rsid w:val="00FD198C"/>
    <w:rsid w:val="00FD1D98"/>
    <w:rsid w:val="00FE1E19"/>
    <w:rsid w:val="00FE750F"/>
    <w:rsid w:val="00FF0827"/>
    <w:rsid w:val="0117AC0D"/>
    <w:rsid w:val="01863BE7"/>
    <w:rsid w:val="018715A2"/>
    <w:rsid w:val="01AC40E8"/>
    <w:rsid w:val="01E465CB"/>
    <w:rsid w:val="025383E8"/>
    <w:rsid w:val="0262CCED"/>
    <w:rsid w:val="03081005"/>
    <w:rsid w:val="04627685"/>
    <w:rsid w:val="04B3D85C"/>
    <w:rsid w:val="05693FF9"/>
    <w:rsid w:val="0705105A"/>
    <w:rsid w:val="0772D9A7"/>
    <w:rsid w:val="07CA4651"/>
    <w:rsid w:val="07ED38D5"/>
    <w:rsid w:val="084BDDE5"/>
    <w:rsid w:val="08F610DD"/>
    <w:rsid w:val="09CEE1BF"/>
    <w:rsid w:val="09E7AE46"/>
    <w:rsid w:val="0A01C683"/>
    <w:rsid w:val="0A2388BF"/>
    <w:rsid w:val="0B69472D"/>
    <w:rsid w:val="0B8A0E89"/>
    <w:rsid w:val="0B9ABC00"/>
    <w:rsid w:val="0BAC467A"/>
    <w:rsid w:val="0BBF5920"/>
    <w:rsid w:val="0CB2FDB9"/>
    <w:rsid w:val="0CD67933"/>
    <w:rsid w:val="0CF98843"/>
    <w:rsid w:val="0E454609"/>
    <w:rsid w:val="0F127796"/>
    <w:rsid w:val="0F255D42"/>
    <w:rsid w:val="0F7A6018"/>
    <w:rsid w:val="0FD55836"/>
    <w:rsid w:val="0FE42AC5"/>
    <w:rsid w:val="112343E6"/>
    <w:rsid w:val="11693B11"/>
    <w:rsid w:val="1182636E"/>
    <w:rsid w:val="118EAABC"/>
    <w:rsid w:val="13050B72"/>
    <w:rsid w:val="1374BC8D"/>
    <w:rsid w:val="14BF8F7F"/>
    <w:rsid w:val="15DACF3D"/>
    <w:rsid w:val="172E0FB1"/>
    <w:rsid w:val="173D94B3"/>
    <w:rsid w:val="17E40984"/>
    <w:rsid w:val="18138EBB"/>
    <w:rsid w:val="1840FABA"/>
    <w:rsid w:val="19126FFF"/>
    <w:rsid w:val="19744CF6"/>
    <w:rsid w:val="1A9A3F21"/>
    <w:rsid w:val="1BB023A7"/>
    <w:rsid w:val="1BDD6A70"/>
    <w:rsid w:val="1DE5E122"/>
    <w:rsid w:val="1EC7D1C6"/>
    <w:rsid w:val="1F81B183"/>
    <w:rsid w:val="1FA9194D"/>
    <w:rsid w:val="20661523"/>
    <w:rsid w:val="211D81E4"/>
    <w:rsid w:val="214E380D"/>
    <w:rsid w:val="219B86A1"/>
    <w:rsid w:val="2235371E"/>
    <w:rsid w:val="224CABF4"/>
    <w:rsid w:val="2312512A"/>
    <w:rsid w:val="245522A6"/>
    <w:rsid w:val="246E4B03"/>
    <w:rsid w:val="25615817"/>
    <w:rsid w:val="259DB097"/>
    <w:rsid w:val="25F67815"/>
    <w:rsid w:val="2735581A"/>
    <w:rsid w:val="27D472A3"/>
    <w:rsid w:val="283AAA70"/>
    <w:rsid w:val="28675DFE"/>
    <w:rsid w:val="288D9468"/>
    <w:rsid w:val="28983B7E"/>
    <w:rsid w:val="293FB855"/>
    <w:rsid w:val="2941BC26"/>
    <w:rsid w:val="29907D16"/>
    <w:rsid w:val="2A6A0C53"/>
    <w:rsid w:val="2B8C4CF8"/>
    <w:rsid w:val="2BC75E23"/>
    <w:rsid w:val="2C489C45"/>
    <w:rsid w:val="2CBCABBB"/>
    <w:rsid w:val="2DA4999E"/>
    <w:rsid w:val="2DBDC1FB"/>
    <w:rsid w:val="2E132978"/>
    <w:rsid w:val="2EFED1E2"/>
    <w:rsid w:val="2F05A3AE"/>
    <w:rsid w:val="2F208407"/>
    <w:rsid w:val="2FF7137A"/>
    <w:rsid w:val="305FBE1B"/>
    <w:rsid w:val="30BD7708"/>
    <w:rsid w:val="311F994A"/>
    <w:rsid w:val="31FB8E7C"/>
    <w:rsid w:val="3285839F"/>
    <w:rsid w:val="32CF760F"/>
    <w:rsid w:val="3323421F"/>
    <w:rsid w:val="33AA10A5"/>
    <w:rsid w:val="340F342F"/>
    <w:rsid w:val="3413DB22"/>
    <w:rsid w:val="34163CEB"/>
    <w:rsid w:val="34A529A6"/>
    <w:rsid w:val="3542F320"/>
    <w:rsid w:val="35C51022"/>
    <w:rsid w:val="361E3B5D"/>
    <w:rsid w:val="36413EB4"/>
    <w:rsid w:val="36FAD9C4"/>
    <w:rsid w:val="3716CBA3"/>
    <w:rsid w:val="3785BBEF"/>
    <w:rsid w:val="37A2E732"/>
    <w:rsid w:val="3809EE11"/>
    <w:rsid w:val="38ADCEB1"/>
    <w:rsid w:val="390E0EDC"/>
    <w:rsid w:val="39C5F884"/>
    <w:rsid w:val="3A9C4503"/>
    <w:rsid w:val="3B374162"/>
    <w:rsid w:val="3BAA5E48"/>
    <w:rsid w:val="3C6324FC"/>
    <w:rsid w:val="3C7C2E21"/>
    <w:rsid w:val="3D82A070"/>
    <w:rsid w:val="3E12CE0D"/>
    <w:rsid w:val="3EC0FBFE"/>
    <w:rsid w:val="3EF4B0D2"/>
    <w:rsid w:val="3F298C59"/>
    <w:rsid w:val="3F708A0C"/>
    <w:rsid w:val="3FC0A80D"/>
    <w:rsid w:val="3FF5BD25"/>
    <w:rsid w:val="4006E177"/>
    <w:rsid w:val="402C8EE8"/>
    <w:rsid w:val="409FB839"/>
    <w:rsid w:val="40DCF961"/>
    <w:rsid w:val="410B8687"/>
    <w:rsid w:val="41507C7B"/>
    <w:rsid w:val="4277CF7D"/>
    <w:rsid w:val="4308E81E"/>
    <w:rsid w:val="44B0E287"/>
    <w:rsid w:val="455C04D0"/>
    <w:rsid w:val="45FCBD2B"/>
    <w:rsid w:val="4623ED9E"/>
    <w:rsid w:val="468F9348"/>
    <w:rsid w:val="475D7EE4"/>
    <w:rsid w:val="48AACA1E"/>
    <w:rsid w:val="48E837D7"/>
    <w:rsid w:val="48FF0A82"/>
    <w:rsid w:val="495E093D"/>
    <w:rsid w:val="4965399B"/>
    <w:rsid w:val="499C9F6B"/>
    <w:rsid w:val="49D80AA5"/>
    <w:rsid w:val="4A2F75F3"/>
    <w:rsid w:val="4A32D808"/>
    <w:rsid w:val="4A376379"/>
    <w:rsid w:val="4A695929"/>
    <w:rsid w:val="4B73DB06"/>
    <w:rsid w:val="4B8D0363"/>
    <w:rsid w:val="4BE437C3"/>
    <w:rsid w:val="4C932F22"/>
    <w:rsid w:val="4CA859D9"/>
    <w:rsid w:val="4CF629AC"/>
    <w:rsid w:val="4D8CD786"/>
    <w:rsid w:val="4F02E716"/>
    <w:rsid w:val="4F6F3013"/>
    <w:rsid w:val="4FCBD379"/>
    <w:rsid w:val="50225851"/>
    <w:rsid w:val="50338FED"/>
    <w:rsid w:val="50A6A4FD"/>
    <w:rsid w:val="517ED71B"/>
    <w:rsid w:val="5386DA71"/>
    <w:rsid w:val="55071AB1"/>
    <w:rsid w:val="555CFBDA"/>
    <w:rsid w:val="5676EF76"/>
    <w:rsid w:val="56CF7590"/>
    <w:rsid w:val="57DDCF4F"/>
    <w:rsid w:val="580C4F93"/>
    <w:rsid w:val="59357DA2"/>
    <w:rsid w:val="598C5178"/>
    <w:rsid w:val="59AAA2EB"/>
    <w:rsid w:val="5B78C3F9"/>
    <w:rsid w:val="5B89FED0"/>
    <w:rsid w:val="5BE957A4"/>
    <w:rsid w:val="5C43CDF7"/>
    <w:rsid w:val="5CB14072"/>
    <w:rsid w:val="5D00BCB5"/>
    <w:rsid w:val="5DAA5BA6"/>
    <w:rsid w:val="5ECDB6E0"/>
    <w:rsid w:val="5FA4BF26"/>
    <w:rsid w:val="602D88AC"/>
    <w:rsid w:val="612ABD0C"/>
    <w:rsid w:val="618B0F49"/>
    <w:rsid w:val="62373832"/>
    <w:rsid w:val="63D022DB"/>
    <w:rsid w:val="64625DCE"/>
    <w:rsid w:val="6463E39A"/>
    <w:rsid w:val="646D508F"/>
    <w:rsid w:val="64F93065"/>
    <w:rsid w:val="6500F9CF"/>
    <w:rsid w:val="656BF33C"/>
    <w:rsid w:val="65A75E76"/>
    <w:rsid w:val="66468789"/>
    <w:rsid w:val="66800B66"/>
    <w:rsid w:val="680130B3"/>
    <w:rsid w:val="6817A8CA"/>
    <w:rsid w:val="68389A91"/>
    <w:rsid w:val="68706F5E"/>
    <w:rsid w:val="69F304F3"/>
    <w:rsid w:val="6A3F645F"/>
    <w:rsid w:val="6AD95CB3"/>
    <w:rsid w:val="6B4F498C"/>
    <w:rsid w:val="6BC20C63"/>
    <w:rsid w:val="6BD2AFC2"/>
    <w:rsid w:val="6C44FAAA"/>
    <w:rsid w:val="6C710A27"/>
    <w:rsid w:val="6CDA1604"/>
    <w:rsid w:val="6D4FCB54"/>
    <w:rsid w:val="6D783EA9"/>
    <w:rsid w:val="6D8F9250"/>
    <w:rsid w:val="6D9947FE"/>
    <w:rsid w:val="6E75E665"/>
    <w:rsid w:val="6E86EA4E"/>
    <w:rsid w:val="6EC68885"/>
    <w:rsid w:val="701E5A7B"/>
    <w:rsid w:val="70F3A76A"/>
    <w:rsid w:val="713CF37C"/>
    <w:rsid w:val="71BE8B10"/>
    <w:rsid w:val="735453A4"/>
    <w:rsid w:val="7545B7CC"/>
    <w:rsid w:val="775B92E0"/>
    <w:rsid w:val="7819543C"/>
    <w:rsid w:val="7833ED37"/>
    <w:rsid w:val="794D3149"/>
    <w:rsid w:val="79545AD4"/>
    <w:rsid w:val="79C440C7"/>
    <w:rsid w:val="7A7FB88C"/>
    <w:rsid w:val="7AA86A88"/>
    <w:rsid w:val="7ABD5FE8"/>
    <w:rsid w:val="7B432E96"/>
    <w:rsid w:val="7BC12426"/>
    <w:rsid w:val="7C1C523B"/>
    <w:rsid w:val="7C8EC293"/>
    <w:rsid w:val="7CA2E756"/>
    <w:rsid w:val="7D40DBEE"/>
    <w:rsid w:val="7D9B28EE"/>
    <w:rsid w:val="7DD806D3"/>
    <w:rsid w:val="7DE00B4A"/>
    <w:rsid w:val="7E349EE1"/>
    <w:rsid w:val="7EA4FB9E"/>
    <w:rsid w:val="7F0B3B02"/>
    <w:rsid w:val="7F191C28"/>
    <w:rsid w:val="7FEEDE1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7"/>
      </w:numPr>
      <w:spacing w:before="0" w:after="0"/>
    </w:pPr>
    <w:rPr>
      <w:rFonts w:eastAsia="Times New Roman"/>
      <w:bCs/>
    </w:rPr>
  </w:style>
  <w:style w:type="paragraph" w:customStyle="1" w:styleId="Normalnumberedlist">
    <w:name w:val="Normal numbered list"/>
    <w:basedOn w:val="Normal"/>
    <w:qFormat/>
    <w:rsid w:val="006E67F0"/>
    <w:pPr>
      <w:numPr>
        <w:numId w:val="8"/>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6"/>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9"/>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10"/>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6514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ngineeringtoolbox.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phc.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waterregsuk.co.uk/guidance/publications/water-regulations-guide/"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slation.gov.uk/uksi/1999/1148/contents/m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3FA76C78-108A-4BDB-B341-74BB226A957B}"/>
</file>

<file path=docProps/app.xml><?xml version="1.0" encoding="utf-8"?>
<Properties xmlns="http://schemas.openxmlformats.org/officeDocument/2006/extended-properties" xmlns:vt="http://schemas.openxmlformats.org/officeDocument/2006/docPropsVTypes">
  <Template>Normal</Template>
  <TotalTime>2</TotalTime>
  <Pages>12</Pages>
  <Words>2452</Words>
  <Characters>13982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2021-11-28T22:50:00Z</dcterms:created>
  <dcterms:modified xsi:type="dcterms:W3CDTF">2021-11-30T15:52:00Z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