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8E9FF2E" w:rsidR="00CC1C2A" w:rsidRDefault="00376CB6" w:rsidP="00205182">
      <w:pPr>
        <w:pStyle w:val="Unittitle"/>
      </w:pPr>
      <w:r>
        <w:t>U</w:t>
      </w:r>
      <w:r w:rsidR="0017259D">
        <w:t xml:space="preserve">nit </w:t>
      </w:r>
      <w:r w:rsidR="00B75AAA">
        <w:t>31</w:t>
      </w:r>
      <w:r w:rsidR="001343C0">
        <w:t>6</w:t>
      </w:r>
      <w:r w:rsidR="00CC1C2A" w:rsidRPr="00CC1C2A">
        <w:t xml:space="preserve">: </w:t>
      </w:r>
      <w:r w:rsidR="001343C0">
        <w:t>Slinging and signalling the movement of suspended loads</w:t>
      </w:r>
    </w:p>
    <w:p w14:paraId="3719F5E0" w14:textId="5A6CEFD1" w:rsidR="009B0EE5" w:rsidRPr="00CA6EB5" w:rsidRDefault="006B23A9" w:rsidP="000F364F">
      <w:pPr>
        <w:pStyle w:val="Heading1"/>
        <w:rPr>
          <w:sz w:val="28"/>
          <w:szCs w:val="28"/>
        </w:rPr>
        <w:sectPr w:rsidR="009B0EE5" w:rsidRPr="00CA6EB5"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CA6EB5">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4878461" w14:textId="39224A93" w:rsidR="001343C0" w:rsidRDefault="001343C0" w:rsidP="000F364F">
      <w:pPr>
        <w:spacing w:before="0" w:line="240" w:lineRule="auto"/>
      </w:pPr>
      <w:r>
        <w:t>This unit is about preparing for</w:t>
      </w:r>
      <w:r w:rsidR="00AA217D">
        <w:t>,</w:t>
      </w:r>
      <w:r>
        <w:t xml:space="preserve"> and slinging and signalling</w:t>
      </w:r>
      <w:r w:rsidR="00AA217D">
        <w:t>,</w:t>
      </w:r>
      <w:r>
        <w:t xml:space="preserve"> the movement of loads. </w:t>
      </w:r>
    </w:p>
    <w:p w14:paraId="39BCCD03" w14:textId="716616D9" w:rsidR="005A22B8" w:rsidRDefault="005A22B8" w:rsidP="000F364F">
      <w:pPr>
        <w:spacing w:before="0" w:line="240" w:lineRule="auto"/>
      </w:pPr>
      <w:r>
        <w:t>Learners may be introduced to this unit by asking themselves questions such as:</w:t>
      </w:r>
    </w:p>
    <w:p w14:paraId="7A4E16EB" w14:textId="77777777" w:rsidR="001343C0" w:rsidRDefault="001343C0" w:rsidP="001343C0">
      <w:pPr>
        <w:pStyle w:val="Normalbulletlist"/>
      </w:pPr>
      <w:r w:rsidRPr="001343C0">
        <w:t>What machines are used to move loads?</w:t>
      </w:r>
    </w:p>
    <w:p w14:paraId="4E91DB75" w14:textId="77777777" w:rsidR="001343C0" w:rsidRDefault="001343C0" w:rsidP="001343C0">
      <w:pPr>
        <w:pStyle w:val="Normalbulletlist"/>
      </w:pPr>
      <w:r w:rsidRPr="001343C0">
        <w:t>How do I know that the equipment is safe to use?</w:t>
      </w:r>
    </w:p>
    <w:p w14:paraId="2C2A8B70" w14:textId="77777777" w:rsidR="001343C0" w:rsidRDefault="001343C0" w:rsidP="001343C0">
      <w:pPr>
        <w:pStyle w:val="Normalbulletlist"/>
      </w:pPr>
      <w:r w:rsidRPr="001343C0">
        <w:t>What methods are used to communicate to the crane operator?</w:t>
      </w:r>
    </w:p>
    <w:p w14:paraId="1B5E92F1" w14:textId="1AC0D771" w:rsidR="005A22B8" w:rsidRDefault="001343C0" w:rsidP="001343C0">
      <w:pPr>
        <w:pStyle w:val="Normalbulletlist"/>
      </w:pPr>
      <w:r w:rsidRPr="001343C0">
        <w:t>What’s the difference between a chain and a web sling?</w:t>
      </w:r>
    </w:p>
    <w:p w14:paraId="7315CE02" w14:textId="77777777" w:rsidR="001343C0" w:rsidRPr="001343C0" w:rsidRDefault="001343C0" w:rsidP="001343C0">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06F2D841" w14:textId="77777777" w:rsidR="005A22B8" w:rsidRDefault="005A22B8" w:rsidP="002D33DA">
      <w:pPr>
        <w:pStyle w:val="ListParagraph"/>
        <w:numPr>
          <w:ilvl w:val="0"/>
          <w:numId w:val="7"/>
        </w:numPr>
      </w:pPr>
      <w:r>
        <w:t>Understand resource selection</w:t>
      </w:r>
    </w:p>
    <w:p w14:paraId="6EF6D549" w14:textId="77777777" w:rsidR="005A22B8" w:rsidRDefault="005A22B8" w:rsidP="002D33DA">
      <w:pPr>
        <w:pStyle w:val="ListParagraph"/>
        <w:numPr>
          <w:ilvl w:val="0"/>
          <w:numId w:val="7"/>
        </w:numPr>
      </w:pPr>
      <w:r>
        <w:t>Understand working to a contract specification</w:t>
      </w:r>
    </w:p>
    <w:p w14:paraId="55EB469E" w14:textId="771A9C4C" w:rsidR="005A22B8" w:rsidRDefault="005A22B8" w:rsidP="002D33DA">
      <w:pPr>
        <w:pStyle w:val="ListParagraph"/>
        <w:numPr>
          <w:ilvl w:val="0"/>
          <w:numId w:val="7"/>
        </w:numPr>
      </w:pPr>
      <w:r>
        <w:t>Comply with the given contract information to carry out the work safely and efficiently to the required specification</w:t>
      </w:r>
    </w:p>
    <w:p w14:paraId="52EB1189" w14:textId="3C36D874" w:rsidR="00406913" w:rsidRDefault="00406913" w:rsidP="00406913">
      <w:pPr>
        <w:pStyle w:val="ListParagraph"/>
        <w:ind w:left="360"/>
      </w:pPr>
    </w:p>
    <w:p w14:paraId="1F1AB82E" w14:textId="5F186E9D" w:rsidR="00486133" w:rsidRDefault="00486133" w:rsidP="00406913">
      <w:pPr>
        <w:pStyle w:val="ListParagraph"/>
        <w:ind w:left="360"/>
      </w:pPr>
    </w:p>
    <w:p w14:paraId="475855D3" w14:textId="077D548E" w:rsidR="00486133" w:rsidRDefault="00486133" w:rsidP="00406913">
      <w:pPr>
        <w:pStyle w:val="ListParagraph"/>
        <w:ind w:left="360"/>
      </w:pPr>
    </w:p>
    <w:p w14:paraId="6E2176E4" w14:textId="14DB0895" w:rsidR="00C0184A" w:rsidRDefault="00C0184A" w:rsidP="00406913">
      <w:pPr>
        <w:pStyle w:val="ListParagraph"/>
        <w:ind w:left="360"/>
      </w:pPr>
    </w:p>
    <w:p w14:paraId="31E50A6E" w14:textId="3ACDF0AF" w:rsidR="00C0184A" w:rsidRDefault="00C0184A" w:rsidP="00406913">
      <w:pPr>
        <w:pStyle w:val="ListParagraph"/>
        <w:ind w:left="360"/>
      </w:pPr>
    </w:p>
    <w:p w14:paraId="0997316F" w14:textId="08502A39" w:rsidR="00C0184A" w:rsidRDefault="00C0184A" w:rsidP="00406913">
      <w:pPr>
        <w:pStyle w:val="ListParagraph"/>
        <w:ind w:left="360"/>
      </w:pPr>
    </w:p>
    <w:p w14:paraId="06707758" w14:textId="77777777" w:rsidR="00C0184A" w:rsidRDefault="00C0184A" w:rsidP="00406913">
      <w:pPr>
        <w:pStyle w:val="ListParagraph"/>
        <w:ind w:left="360"/>
      </w:pPr>
    </w:p>
    <w:p w14:paraId="3FD18037" w14:textId="47100A22" w:rsidR="00DF022A" w:rsidRDefault="00DF022A" w:rsidP="005A22B8"/>
    <w:p w14:paraId="05E8087E" w14:textId="2F598C97" w:rsidR="004D0BA5" w:rsidRPr="001C0CA5" w:rsidRDefault="00DF022A" w:rsidP="000F364F">
      <w:pPr>
        <w:pStyle w:val="Style1"/>
        <w:spacing w:before="0" w:line="240" w:lineRule="auto"/>
      </w:pPr>
      <w:r>
        <w:t>Suggested resources</w:t>
      </w:r>
    </w:p>
    <w:p w14:paraId="79D2DDA0" w14:textId="12BC31C6" w:rsidR="005A22B8" w:rsidRDefault="005A22B8" w:rsidP="005A22B8">
      <w:pPr>
        <w:pStyle w:val="Normalheadingblack"/>
      </w:pPr>
      <w:bookmarkStart w:id="0" w:name="_Hlk77780823"/>
      <w:bookmarkStart w:id="1" w:name="_Hlk77780722"/>
      <w:bookmarkStart w:id="2" w:name="_Hlk77779949"/>
      <w:r>
        <w:t>Textbooks</w:t>
      </w:r>
    </w:p>
    <w:p w14:paraId="2EA7728E" w14:textId="353E83F3" w:rsidR="000A78E7" w:rsidRPr="00B600B9" w:rsidRDefault="00313880" w:rsidP="00B600B9">
      <w:pPr>
        <w:pStyle w:val="Normalbulletlist"/>
      </w:pPr>
      <w:r w:rsidRPr="00B600B9">
        <w:rPr>
          <w:i/>
          <w:iCs/>
        </w:rPr>
        <w:t>Code of practice for the safe use of cranes</w:t>
      </w:r>
      <w:r w:rsidR="000F4D31" w:rsidRPr="00B600B9">
        <w:rPr>
          <w:i/>
          <w:iCs/>
        </w:rPr>
        <w:t xml:space="preserve"> – Inspection maintenance and thorough examination</w:t>
      </w:r>
      <w:r w:rsidRPr="00B600B9">
        <w:rPr>
          <w:i/>
          <w:iCs/>
        </w:rPr>
        <w:t>.</w:t>
      </w:r>
      <w:r w:rsidR="000F4D31" w:rsidRPr="00B600B9">
        <w:rPr>
          <w:i/>
          <w:iCs/>
        </w:rPr>
        <w:t xml:space="preserve"> Mobile cranes</w:t>
      </w:r>
      <w:r w:rsidRPr="00B600B9">
        <w:t xml:space="preserve"> </w:t>
      </w:r>
      <w:r w:rsidR="001D692E" w:rsidRPr="00B600B9">
        <w:t xml:space="preserve">(2012) </w:t>
      </w:r>
      <w:r w:rsidR="005C5D34" w:rsidRPr="00B600B9">
        <w:t xml:space="preserve">London: </w:t>
      </w:r>
      <w:r w:rsidR="009B6F8C" w:rsidRPr="00B600B9">
        <w:t>BSI</w:t>
      </w:r>
      <w:r w:rsidR="001D692E" w:rsidRPr="00B600B9">
        <w:t>.</w:t>
      </w:r>
      <w:r w:rsidR="00B600B9" w:rsidRPr="00B600B9">
        <w:t xml:space="preserve"> </w:t>
      </w:r>
      <w:r w:rsidRPr="00B600B9">
        <w:t>ISBN 978</w:t>
      </w:r>
      <w:r w:rsidR="001D692E" w:rsidRPr="00B600B9">
        <w:t>-</w:t>
      </w:r>
      <w:r w:rsidRPr="00B600B9">
        <w:t>0</w:t>
      </w:r>
      <w:r w:rsidR="001D692E" w:rsidRPr="00B600B9">
        <w:t>-</w:t>
      </w:r>
      <w:r w:rsidRPr="00B600B9">
        <w:t>5807</w:t>
      </w:r>
      <w:r w:rsidR="001D692E" w:rsidRPr="00B600B9">
        <w:t>-</w:t>
      </w:r>
      <w:r w:rsidRPr="00B600B9">
        <w:t>8194</w:t>
      </w:r>
      <w:r w:rsidR="001D692E" w:rsidRPr="00B600B9">
        <w:t>-</w:t>
      </w:r>
      <w:r w:rsidRPr="00B600B9">
        <w:t>0</w:t>
      </w:r>
    </w:p>
    <w:p w14:paraId="1260862E" w14:textId="5929AD93" w:rsidR="005A22B8" w:rsidRPr="00B600B9" w:rsidRDefault="000B1BF9" w:rsidP="00B600B9">
      <w:pPr>
        <w:pStyle w:val="Normalbulletlist"/>
        <w:rPr>
          <w:rStyle w:val="info"/>
        </w:rPr>
      </w:pPr>
      <w:r w:rsidRPr="00B600B9">
        <w:rPr>
          <w:rStyle w:val="info"/>
          <w:i/>
          <w:iCs/>
        </w:rPr>
        <w:t>Mobile Crane Operations Level 1 Trainee Guide Paperback</w:t>
      </w:r>
      <w:r w:rsidR="0044330A" w:rsidRPr="00B600B9">
        <w:rPr>
          <w:rStyle w:val="info"/>
        </w:rPr>
        <w:t xml:space="preserve"> (2015)</w:t>
      </w:r>
      <w:r w:rsidRPr="00B600B9">
        <w:t>. ‎</w:t>
      </w:r>
      <w:r w:rsidR="005C5D34" w:rsidRPr="00B600B9">
        <w:t xml:space="preserve">London: </w:t>
      </w:r>
      <w:r w:rsidRPr="00B600B9">
        <w:t>Pearson</w:t>
      </w:r>
      <w:r w:rsidR="00B81BD6" w:rsidRPr="00B600B9">
        <w:t>.</w:t>
      </w:r>
      <w:r w:rsidRPr="00B600B9">
        <w:t xml:space="preserve"> </w:t>
      </w:r>
      <w:r w:rsidRPr="00B600B9">
        <w:rPr>
          <w:rStyle w:val="label"/>
        </w:rPr>
        <w:t>ISBN</w:t>
      </w:r>
      <w:r w:rsidR="00B81BD6" w:rsidRPr="00B600B9">
        <w:rPr>
          <w:rStyle w:val="label"/>
        </w:rPr>
        <w:t xml:space="preserve"> </w:t>
      </w:r>
      <w:r w:rsidRPr="00B600B9">
        <w:rPr>
          <w:rStyle w:val="info"/>
        </w:rPr>
        <w:t>978</w:t>
      </w:r>
      <w:r w:rsidR="00B81BD6" w:rsidRPr="00B600B9">
        <w:rPr>
          <w:rStyle w:val="info"/>
        </w:rPr>
        <w:t>-</w:t>
      </w:r>
      <w:r w:rsidRPr="00B600B9">
        <w:rPr>
          <w:rStyle w:val="info"/>
        </w:rPr>
        <w:t>0</w:t>
      </w:r>
      <w:r w:rsidR="00B81BD6" w:rsidRPr="00B600B9">
        <w:rPr>
          <w:rStyle w:val="info"/>
        </w:rPr>
        <w:t>-</w:t>
      </w:r>
      <w:r w:rsidRPr="00B600B9">
        <w:rPr>
          <w:rStyle w:val="info"/>
        </w:rPr>
        <w:t>1310</w:t>
      </w:r>
      <w:r w:rsidR="00B81BD6" w:rsidRPr="00B600B9">
        <w:rPr>
          <w:rStyle w:val="info"/>
        </w:rPr>
        <w:t>-</w:t>
      </w:r>
      <w:r w:rsidRPr="00B600B9">
        <w:rPr>
          <w:rStyle w:val="info"/>
        </w:rPr>
        <w:t>986</w:t>
      </w:r>
      <w:bookmarkEnd w:id="0"/>
      <w:r w:rsidR="00281F3F" w:rsidRPr="00B600B9">
        <w:rPr>
          <w:rStyle w:val="info"/>
        </w:rPr>
        <w:t>4-0</w:t>
      </w:r>
    </w:p>
    <w:p w14:paraId="7660C790" w14:textId="77777777" w:rsidR="00B600B9" w:rsidRDefault="00B600B9" w:rsidP="005A22B8">
      <w:pPr>
        <w:pStyle w:val="Normalheadingblack"/>
      </w:pPr>
      <w:bookmarkStart w:id="3" w:name="_Hlk77780839"/>
    </w:p>
    <w:p w14:paraId="1C084B5C" w14:textId="712A147C" w:rsidR="005A22B8" w:rsidRDefault="005A22B8" w:rsidP="005A22B8">
      <w:pPr>
        <w:pStyle w:val="Normalheadingblack"/>
        <w:rPr>
          <w:bCs/>
          <w:szCs w:val="22"/>
        </w:rPr>
      </w:pPr>
      <w:r>
        <w:t>Websites</w:t>
      </w:r>
    </w:p>
    <w:bookmarkEnd w:id="1"/>
    <w:bookmarkEnd w:id="2"/>
    <w:bookmarkEnd w:id="3"/>
    <w:p w14:paraId="077CE795" w14:textId="059B95D8" w:rsidR="00F86B9B" w:rsidRDefault="003F7B8B" w:rsidP="00A31CAD">
      <w:pPr>
        <w:pStyle w:val="Normalbulletlist"/>
      </w:pPr>
      <w:r>
        <w:fldChar w:fldCharType="begin"/>
      </w:r>
      <w:r w:rsidR="00B600B9">
        <w:instrText>HYPERLINK "https://www.highwayssafetyhub.com/uploads/5/1/2/9/51294565/3a_-_hr_t_d_slinger_signaller_study_guide.pdf"</w:instrText>
      </w:r>
      <w:r>
        <w:fldChar w:fldCharType="separate"/>
      </w:r>
      <w:r w:rsidR="009819D6" w:rsidRPr="003F7B8B">
        <w:rPr>
          <w:rStyle w:val="Hyperlink"/>
        </w:rPr>
        <w:t>H</w:t>
      </w:r>
      <w:r w:rsidRPr="003F7B8B">
        <w:rPr>
          <w:rStyle w:val="Hyperlink"/>
        </w:rPr>
        <w:t xml:space="preserve">ighways Safety Hub | </w:t>
      </w:r>
      <w:r w:rsidR="00F86B9B" w:rsidRPr="003F7B8B">
        <w:rPr>
          <w:rStyle w:val="Hyperlink"/>
        </w:rPr>
        <w:t>Slinger</w:t>
      </w:r>
      <w:r w:rsidRPr="003F7B8B">
        <w:rPr>
          <w:rStyle w:val="Hyperlink"/>
        </w:rPr>
        <w:t>/</w:t>
      </w:r>
      <w:r w:rsidR="00F86B9B" w:rsidRPr="003F7B8B">
        <w:rPr>
          <w:rStyle w:val="Hyperlink"/>
        </w:rPr>
        <w:t xml:space="preserve">Signaller </w:t>
      </w:r>
      <w:r w:rsidR="009819D6" w:rsidRPr="003F7B8B">
        <w:rPr>
          <w:rStyle w:val="Hyperlink"/>
        </w:rPr>
        <w:t xml:space="preserve">Study </w:t>
      </w:r>
      <w:r w:rsidR="00F86B9B" w:rsidRPr="003F7B8B">
        <w:rPr>
          <w:rStyle w:val="Hyperlink"/>
        </w:rPr>
        <w:t>Guide</w:t>
      </w:r>
      <w:r>
        <w:fldChar w:fldCharType="end"/>
      </w:r>
    </w:p>
    <w:p w14:paraId="083135FD" w14:textId="77777777" w:rsidR="00B600B9" w:rsidRPr="002C079E" w:rsidRDefault="002C079E" w:rsidP="00B600B9">
      <w:pPr>
        <w:pStyle w:val="Normalbulletlist"/>
        <w:rPr>
          <w:rFonts w:cs="Arial"/>
          <w:color w:val="0000FF"/>
          <w:sz w:val="21"/>
          <w:szCs w:val="21"/>
          <w:lang w:eastAsia="en-GB"/>
        </w:rPr>
      </w:pPr>
      <w:hyperlink r:id="rId16" w:history="1">
        <w:r w:rsidR="00B600B9" w:rsidRPr="002C079E">
          <w:rPr>
            <w:rStyle w:val="Hyperlink"/>
          </w:rPr>
          <w:t>HSE | Lifting equipment at work: A brief guide</w:t>
        </w:r>
      </w:hyperlink>
      <w:r w:rsidR="00B600B9" w:rsidRPr="002C079E">
        <w:rPr>
          <w:rFonts w:cs="Arial"/>
          <w:color w:val="0000FF"/>
          <w:sz w:val="21"/>
          <w:szCs w:val="21"/>
          <w:lang w:eastAsia="en-GB"/>
        </w:rPr>
        <w:t xml:space="preserve"> </w:t>
      </w:r>
    </w:p>
    <w:p w14:paraId="62F0D671" w14:textId="77777777" w:rsidR="00B600B9" w:rsidRPr="00B600B9" w:rsidRDefault="00B600B9" w:rsidP="00B600B9">
      <w:pPr>
        <w:pStyle w:val="Normalbulletlist"/>
        <w:rPr>
          <w:rStyle w:val="Hyperlink"/>
          <w:rFonts w:cs="Arial"/>
          <w:szCs w:val="22"/>
          <w:lang w:eastAsia="en-GB"/>
        </w:rPr>
      </w:pPr>
      <w:r>
        <w:fldChar w:fldCharType="begin"/>
      </w:r>
      <w:r>
        <w:instrText xml:space="preserve"> HYPERLINK "https://www.hse.gov.uk/construction/lwit/assets/downloads/lifting-operations.pdf" </w:instrText>
      </w:r>
      <w:r>
        <w:fldChar w:fldCharType="separate"/>
      </w:r>
      <w:r w:rsidRPr="00B600B9">
        <w:rPr>
          <w:rStyle w:val="Hyperlink"/>
          <w:rFonts w:cs="Arial"/>
          <w:szCs w:val="22"/>
          <w:lang w:eastAsia="en-GB"/>
        </w:rPr>
        <w:t>HSE | Preventing accidents during lifting operations</w:t>
      </w:r>
    </w:p>
    <w:p w14:paraId="3A0B10FF" w14:textId="4C5F9B58" w:rsidR="00B600B9" w:rsidRDefault="00B600B9" w:rsidP="00B600B9">
      <w:pPr>
        <w:pStyle w:val="Normalbulletlist"/>
        <w:numPr>
          <w:ilvl w:val="0"/>
          <w:numId w:val="0"/>
        </w:numPr>
      </w:pPr>
      <w:r>
        <w:fldChar w:fldCharType="end"/>
      </w:r>
    </w:p>
    <w:p w14:paraId="3CA539BE" w14:textId="367A26CE" w:rsidR="00486133" w:rsidRDefault="00486133" w:rsidP="00486133">
      <w:pPr>
        <w:pStyle w:val="Normalheadingblack"/>
      </w:pPr>
      <w:r>
        <w:t>Legislation</w:t>
      </w:r>
    </w:p>
    <w:p w14:paraId="5BC5275A" w14:textId="50B19CA3" w:rsidR="00486133" w:rsidRDefault="002C079E" w:rsidP="00486133">
      <w:pPr>
        <w:pStyle w:val="Normalbulletlist"/>
      </w:pPr>
      <w:hyperlink r:id="rId17" w:history="1">
        <w:r w:rsidR="00486133" w:rsidRPr="00C96AC9">
          <w:rPr>
            <w:rStyle w:val="Hyperlink"/>
          </w:rPr>
          <w:t>HSA | Guide to the Safety, Health and Welfare at Work</w:t>
        </w:r>
        <w:r w:rsidR="007B1A71">
          <w:rPr>
            <w:rStyle w:val="Hyperlink"/>
          </w:rPr>
          <w:t xml:space="preserve"> </w:t>
        </w:r>
        <w:r w:rsidR="00486133" w:rsidRPr="00C96AC9">
          <w:rPr>
            <w:rStyle w:val="Hyperlink"/>
          </w:rPr>
          <w:t>(General Application) Regulations 2007</w:t>
        </w:r>
      </w:hyperlink>
      <w:r w:rsidR="007B1A71">
        <w:rPr>
          <w:rStyle w:val="Hyperlink"/>
        </w:rPr>
        <w:t xml:space="preserve"> </w:t>
      </w:r>
      <w:r w:rsidR="009B54C6">
        <w:rPr>
          <w:rStyle w:val="Hyperlink"/>
        </w:rPr>
        <w:t>(2010 Update)</w:t>
      </w:r>
      <w:r w:rsidR="00486133" w:rsidDel="006B621A">
        <w:t xml:space="preserve"> </w:t>
      </w:r>
      <w:hyperlink w:history="1"/>
    </w:p>
    <w:p w14:paraId="03B55E90" w14:textId="5865D276" w:rsidR="00D11A19" w:rsidRDefault="002C079E" w:rsidP="00D11A19">
      <w:pPr>
        <w:pStyle w:val="Normalbulletlist"/>
      </w:pPr>
      <w:hyperlink r:id="rId18" w:history="1">
        <w:r w:rsidR="00D11A19" w:rsidRPr="00A374DE">
          <w:rPr>
            <w:rStyle w:val="Hyperlink"/>
          </w:rPr>
          <w:t xml:space="preserve">HSE | Safe </w:t>
        </w:r>
        <w:r w:rsidR="007B1A71">
          <w:rPr>
            <w:rStyle w:val="Hyperlink"/>
          </w:rPr>
          <w:t>u</w:t>
        </w:r>
        <w:r w:rsidR="00D11A19" w:rsidRPr="00A374DE">
          <w:rPr>
            <w:rStyle w:val="Hyperlink"/>
          </w:rPr>
          <w:t xml:space="preserve">se of </w:t>
        </w:r>
        <w:r w:rsidR="007B1A71">
          <w:rPr>
            <w:rStyle w:val="Hyperlink"/>
          </w:rPr>
          <w:t>l</w:t>
        </w:r>
        <w:r w:rsidR="00D11A19" w:rsidRPr="00A374DE">
          <w:rPr>
            <w:rStyle w:val="Hyperlink"/>
          </w:rPr>
          <w:t xml:space="preserve">ifting </w:t>
        </w:r>
        <w:r w:rsidR="007B1A71">
          <w:rPr>
            <w:rStyle w:val="Hyperlink"/>
          </w:rPr>
          <w:t>e</w:t>
        </w:r>
        <w:r w:rsidR="00D11A19" w:rsidRPr="00A374DE">
          <w:rPr>
            <w:rStyle w:val="Hyperlink"/>
          </w:rPr>
          <w:t>quipment</w:t>
        </w:r>
      </w:hyperlink>
    </w:p>
    <w:p w14:paraId="7082667D" w14:textId="77777777" w:rsidR="00F86B9B" w:rsidRDefault="00F86B9B" w:rsidP="005A22B8">
      <w:pPr>
        <w:pStyle w:val="Normalbulletsublist"/>
        <w:numPr>
          <w:ilvl w:val="0"/>
          <w:numId w:val="0"/>
        </w:numPr>
        <w:ind w:left="284"/>
      </w:pPr>
    </w:p>
    <w:p w14:paraId="04E792DE" w14:textId="42FA1229" w:rsidR="005A22B8" w:rsidRDefault="005A22B8" w:rsidP="005A22B8">
      <w:pPr>
        <w:pStyle w:val="Normalbulletsublist"/>
        <w:numPr>
          <w:ilvl w:val="0"/>
          <w:numId w:val="0"/>
        </w:numPr>
        <w:ind w:left="284"/>
      </w:pPr>
    </w:p>
    <w:p w14:paraId="0E977BA0" w14:textId="646E5C99" w:rsidR="005A22B8" w:rsidRDefault="005A22B8" w:rsidP="005A22B8">
      <w:pPr>
        <w:pStyle w:val="Normalbulletsublist"/>
        <w:numPr>
          <w:ilvl w:val="0"/>
          <w:numId w:val="0"/>
        </w:numPr>
        <w:ind w:left="284"/>
      </w:pPr>
    </w:p>
    <w:p w14:paraId="05B9ED77" w14:textId="77777777" w:rsidR="00D93C78" w:rsidRDefault="00D93C78" w:rsidP="008D5E97">
      <w:pPr>
        <w:pStyle w:val="Normalbulletsublist"/>
        <w:numPr>
          <w:ilvl w:val="0"/>
          <w:numId w:val="0"/>
        </w:numPr>
      </w:pPr>
    </w:p>
    <w:p w14:paraId="47613427" w14:textId="77777777" w:rsidR="00406913" w:rsidRDefault="00406913" w:rsidP="008D5E97">
      <w:pPr>
        <w:pStyle w:val="Normalbulletsublist"/>
        <w:numPr>
          <w:ilvl w:val="0"/>
          <w:numId w:val="0"/>
        </w:numPr>
      </w:pPr>
    </w:p>
    <w:p w14:paraId="1B9DD587" w14:textId="11A022BC" w:rsidR="00406913" w:rsidRDefault="00406913" w:rsidP="008D5E97">
      <w:pPr>
        <w:pStyle w:val="Normalbulletsublist"/>
        <w:numPr>
          <w:ilvl w:val="0"/>
          <w:numId w:val="0"/>
        </w:numPr>
        <w:sectPr w:rsidR="00406913" w:rsidSect="00885ED3">
          <w:type w:val="continuous"/>
          <w:pgSz w:w="16840" w:h="11901" w:orient="landscape"/>
          <w:pgMar w:top="2155" w:right="1191" w:bottom="1247" w:left="1134" w:header="567" w:footer="567" w:gutter="0"/>
          <w:cols w:num="2" w:space="721"/>
        </w:sectPr>
      </w:pPr>
    </w:p>
    <w:p w14:paraId="3F99CA6A" w14:textId="77777777" w:rsidR="003729D3" w:rsidRDefault="003729D3" w:rsidP="000F364F">
      <w:pPr>
        <w:spacing w:before="0" w:line="240" w:lineRule="auto"/>
        <w:rPr>
          <w:bCs/>
          <w:color w:val="FFFFFF" w:themeColor="background1"/>
        </w:r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CFEC52D"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1A24DBCC" w:rsidR="000355F3" w:rsidRPr="00CD50CC" w:rsidRDefault="005A22B8" w:rsidP="002D33DA">
            <w:pPr>
              <w:pStyle w:val="ListParagraph"/>
              <w:numPr>
                <w:ilvl w:val="0"/>
                <w:numId w:val="8"/>
              </w:numPr>
              <w:adjustRightInd w:val="0"/>
              <w:spacing w:line="240" w:lineRule="auto"/>
              <w:contextualSpacing w:val="0"/>
            </w:pPr>
            <w:r>
              <w:t>Understand resource selection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18D1F925" w:rsidR="000355F3" w:rsidRPr="00F92973" w:rsidRDefault="005A22B8" w:rsidP="008D5E97">
            <w:pPr>
              <w:pStyle w:val="ListParagraph"/>
              <w:numPr>
                <w:ilvl w:val="1"/>
                <w:numId w:val="8"/>
              </w:numPr>
              <w:adjustRightInd w:val="0"/>
              <w:spacing w:line="240" w:lineRule="auto"/>
              <w:contextualSpacing w:val="0"/>
              <w:rPr>
                <w:szCs w:val="22"/>
              </w:rPr>
            </w:pPr>
            <w:r w:rsidRPr="008D5E97">
              <w:t>Characteristics of the resources</w:t>
            </w:r>
          </w:p>
        </w:tc>
        <w:tc>
          <w:tcPr>
            <w:tcW w:w="7261" w:type="dxa"/>
            <w:tcBorders>
              <w:top w:val="nil"/>
            </w:tcBorders>
            <w:tcMar>
              <w:top w:w="108" w:type="dxa"/>
              <w:bottom w:w="108" w:type="dxa"/>
            </w:tcMar>
          </w:tcPr>
          <w:p w14:paraId="104EB59A" w14:textId="01A32FC9" w:rsidR="00EE15C1" w:rsidRDefault="00EE15C1" w:rsidP="008D5E97">
            <w:pPr>
              <w:pStyle w:val="Normalbulletlist"/>
            </w:pPr>
            <w:r w:rsidRPr="008D5E97">
              <w:t xml:space="preserve">Learners </w:t>
            </w:r>
            <w:r w:rsidR="00AF72C4">
              <w:t>to</w:t>
            </w:r>
            <w:r w:rsidR="00AF72C4" w:rsidRPr="008D5E97">
              <w:t xml:space="preserve"> </w:t>
            </w:r>
            <w:r w:rsidRPr="008D5E97">
              <w:t xml:space="preserve">understand </w:t>
            </w:r>
            <w:r w:rsidR="00B5509F" w:rsidRPr="008D5E97">
              <w:t xml:space="preserve">and </w:t>
            </w:r>
            <w:r w:rsidR="00CF4E17">
              <w:t xml:space="preserve">to be able to </w:t>
            </w:r>
            <w:r w:rsidR="00B5509F" w:rsidRPr="008D5E97">
              <w:t xml:space="preserve">describe the </w:t>
            </w:r>
            <w:r w:rsidRPr="008D5E97">
              <w:t xml:space="preserve">uses of </w:t>
            </w:r>
            <w:r w:rsidR="00895BF0" w:rsidRPr="008D5E97">
              <w:t xml:space="preserve">a range of </w:t>
            </w:r>
            <w:r w:rsidRPr="008D5E97">
              <w:t>resources in relation to plant and machinery (includ</w:t>
            </w:r>
            <w:r w:rsidR="00CF4E17">
              <w:t>ing</w:t>
            </w:r>
            <w:r w:rsidRPr="008D5E97">
              <w:t xml:space="preserve"> mobile crane, telescopic handler, forklift, lorry loaders, manual handling)</w:t>
            </w:r>
            <w:r w:rsidR="009C4B62">
              <w:t>,</w:t>
            </w:r>
            <w:r w:rsidRPr="008D5E97">
              <w:t xml:space="preserve"> lifting accessories (includ</w:t>
            </w:r>
            <w:r w:rsidR="00CF4E17">
              <w:t>ing</w:t>
            </w:r>
            <w:r w:rsidRPr="008D5E97">
              <w:t xml:space="preserve"> chain slings, webbing slings, wire</w:t>
            </w:r>
            <w:r w:rsidR="00784181">
              <w:t>-</w:t>
            </w:r>
            <w:r w:rsidRPr="008D5E97">
              <w:t>rope sling, pallet truck) when moving suspended loads (includ</w:t>
            </w:r>
            <w:r w:rsidR="009C4B62">
              <w:t>ing</w:t>
            </w:r>
            <w:r w:rsidRPr="008D5E97">
              <w:t xml:space="preserve"> spandrel panel, trusses mono, girder, fink, dimensioning trusses, cassette floors, loose timber, floor joists, HY/I beam, Larsen trusses, timber wall panels)</w:t>
            </w:r>
            <w:r w:rsidR="008D5E97" w:rsidRPr="008D5E97">
              <w:t>.</w:t>
            </w:r>
          </w:p>
          <w:p w14:paraId="172D9B3C" w14:textId="6C6CE4F8" w:rsidR="004E6466" w:rsidRPr="008D5E97" w:rsidRDefault="004E6466" w:rsidP="00022ACE">
            <w:pPr>
              <w:pStyle w:val="Normalbulletlist"/>
            </w:pPr>
            <w:r>
              <w:t xml:space="preserve">Learners </w:t>
            </w:r>
            <w:r w:rsidR="00022ACE">
              <w:t>to</w:t>
            </w:r>
            <w:r>
              <w:t xml:space="preserve"> be set exercises where they have to link the description and use of the above resources to images of them (drag and drop exercises are suitable here).</w:t>
            </w:r>
          </w:p>
          <w:p w14:paraId="52A1A5D3" w14:textId="24DD2A96" w:rsidR="00EE15C1" w:rsidRPr="00895BF0" w:rsidRDefault="00EE15C1" w:rsidP="008D5E97">
            <w:pPr>
              <w:pStyle w:val="Normalbulletlist"/>
            </w:pPr>
            <w:r w:rsidRPr="008D5E97">
              <w:t xml:space="preserve">Learners </w:t>
            </w:r>
            <w:r w:rsidR="00AF72C4">
              <w:t>to</w:t>
            </w:r>
            <w:r w:rsidRPr="008D5E97">
              <w:t xml:space="preserve"> understand </w:t>
            </w:r>
            <w:r w:rsidR="00B5509F" w:rsidRPr="008D5E97">
              <w:t xml:space="preserve">and state </w:t>
            </w:r>
            <w:r w:rsidRPr="008D5E97">
              <w:t>the process of how to identify defects (includ</w:t>
            </w:r>
            <w:r w:rsidR="00662C33">
              <w:t>ing</w:t>
            </w:r>
            <w:r w:rsidRPr="008D5E97">
              <w:t xml:space="preserve"> visual inspections) and </w:t>
            </w:r>
            <w:r w:rsidR="00662C33">
              <w:t xml:space="preserve">to understand </w:t>
            </w:r>
            <w:r w:rsidRPr="008D5E97">
              <w:t>the limits of their responsibility.</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2D33DA">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1DFBF22A" w:rsidR="000355F3" w:rsidRPr="00F92973" w:rsidRDefault="005A22B8" w:rsidP="008D5E97">
            <w:pPr>
              <w:pStyle w:val="ListParagraph"/>
              <w:numPr>
                <w:ilvl w:val="1"/>
                <w:numId w:val="8"/>
              </w:numPr>
              <w:adjustRightInd w:val="0"/>
              <w:spacing w:line="240" w:lineRule="auto"/>
              <w:contextualSpacing w:val="0"/>
              <w:rPr>
                <w:szCs w:val="22"/>
              </w:rPr>
            </w:pPr>
            <w:r w:rsidRPr="008D5E97">
              <w:t>Use of resources</w:t>
            </w:r>
          </w:p>
        </w:tc>
        <w:tc>
          <w:tcPr>
            <w:tcW w:w="7261" w:type="dxa"/>
            <w:tcMar>
              <w:top w:w="108" w:type="dxa"/>
              <w:bottom w:w="108" w:type="dxa"/>
            </w:tcMar>
          </w:tcPr>
          <w:p w14:paraId="3C9EE781" w14:textId="4A9C61B8" w:rsidR="00EE15C1" w:rsidRDefault="00EE15C1" w:rsidP="008D5E97">
            <w:pPr>
              <w:pStyle w:val="Normalbulletlist"/>
            </w:pPr>
            <w:r w:rsidRPr="008D5E97">
              <w:t xml:space="preserve">Learners </w:t>
            </w:r>
            <w:r w:rsidR="00AF72C4">
              <w:t>to</w:t>
            </w:r>
            <w:r w:rsidRPr="008D5E97">
              <w:t xml:space="preserve"> </w:t>
            </w:r>
            <w:r w:rsidR="008B1061" w:rsidRPr="008D5E97">
              <w:t xml:space="preserve">know </w:t>
            </w:r>
            <w:r w:rsidRPr="008D5E97">
              <w:t>the methods used to connect accessories (including slings, rings, links, hooks, shackles, swivels, eye bolts and spreader beams).</w:t>
            </w:r>
          </w:p>
          <w:p w14:paraId="6C5D9E24" w14:textId="632DFDD9" w:rsidR="004E6466" w:rsidRPr="008D5E97" w:rsidRDefault="004E6466" w:rsidP="00022ACE">
            <w:pPr>
              <w:pStyle w:val="Normalbulletlist"/>
            </w:pPr>
            <w:r>
              <w:t xml:space="preserve">Learners </w:t>
            </w:r>
            <w:r w:rsidR="00022ACE">
              <w:t>to</w:t>
            </w:r>
            <w:r>
              <w:t xml:space="preserve"> be set exercises to use the above resources (either in their centre o</w:t>
            </w:r>
            <w:r w:rsidR="00022ACE">
              <w:t>r</w:t>
            </w:r>
            <w:r>
              <w:t xml:space="preserve"> as part of a collaboration with a contractor o</w:t>
            </w:r>
            <w:r w:rsidR="00022ACE">
              <w:t>r</w:t>
            </w:r>
            <w:r>
              <w:t xml:space="preserve"> plant</w:t>
            </w:r>
            <w:r w:rsidR="00784181">
              <w:t>-</w:t>
            </w:r>
            <w:r>
              <w:t>hire company).</w:t>
            </w:r>
          </w:p>
          <w:p w14:paraId="05948667" w14:textId="76706AA9" w:rsidR="000355F3" w:rsidRPr="00895BF0" w:rsidRDefault="00EE15C1" w:rsidP="008D5E97">
            <w:pPr>
              <w:pStyle w:val="Normalbulletlist"/>
            </w:pPr>
            <w:r w:rsidRPr="008D5E97">
              <w:t xml:space="preserve">Learners </w:t>
            </w:r>
            <w:r w:rsidR="00AF72C4">
              <w:t>to</w:t>
            </w:r>
            <w:r w:rsidRPr="008D5E97">
              <w:t xml:space="preserve"> know how to identify problems and </w:t>
            </w:r>
            <w:r w:rsidR="00795516">
              <w:t>to understand</w:t>
            </w:r>
            <w:r w:rsidRPr="008D5E97">
              <w:t xml:space="preserve"> the reporting procedure when slinging and signalling the movement of suspended loads.</w:t>
            </w:r>
            <w:r w:rsidRPr="00895BF0">
              <w:t xml:space="preserve"> </w:t>
            </w:r>
            <w:r w:rsidR="000355F3" w:rsidRPr="00895BF0">
              <w:t xml:space="preserve"> </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2D33DA">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2EC7AC55" w:rsidR="000355F3" w:rsidRPr="00CD50CC" w:rsidRDefault="005A22B8" w:rsidP="008D5E97">
            <w:pPr>
              <w:pStyle w:val="ListParagraph"/>
              <w:numPr>
                <w:ilvl w:val="1"/>
                <w:numId w:val="8"/>
              </w:numPr>
              <w:adjustRightInd w:val="0"/>
              <w:spacing w:line="240" w:lineRule="auto"/>
              <w:contextualSpacing w:val="0"/>
            </w:pPr>
            <w:r>
              <w:t>Organisational procedures to select resources</w:t>
            </w:r>
          </w:p>
        </w:tc>
        <w:tc>
          <w:tcPr>
            <w:tcW w:w="7261" w:type="dxa"/>
            <w:tcMar>
              <w:top w:w="108" w:type="dxa"/>
              <w:bottom w:w="108" w:type="dxa"/>
            </w:tcMar>
          </w:tcPr>
          <w:p w14:paraId="1CC24A1D" w14:textId="51B8C6C3" w:rsidR="00895BF0" w:rsidRPr="008D5E97" w:rsidRDefault="00EE15C1" w:rsidP="008D5E97">
            <w:pPr>
              <w:pStyle w:val="Normalbulletlist"/>
            </w:pPr>
            <w:r w:rsidRPr="008D5E97">
              <w:t xml:space="preserve">Learners </w:t>
            </w:r>
            <w:r w:rsidR="00AF72C4">
              <w:t>to</w:t>
            </w:r>
            <w:r w:rsidR="00AF72C4" w:rsidRPr="008D5E97" w:rsidDel="00AF72C4">
              <w:t xml:space="preserve"> </w:t>
            </w:r>
            <w:r w:rsidRPr="008D5E97">
              <w:t>understand</w:t>
            </w:r>
            <w:r w:rsidR="008B1061" w:rsidRPr="008D5E97">
              <w:t xml:space="preserve"> and have a knowledge of</w:t>
            </w:r>
            <w:r w:rsidRPr="008D5E97">
              <w:t xml:space="preserve"> the working procedures used to select the most appropriate methods of slinging and signalling the movement of suspended loads and </w:t>
            </w:r>
            <w:r w:rsidR="00795516">
              <w:t xml:space="preserve">to </w:t>
            </w:r>
            <w:r w:rsidRPr="008D5E97">
              <w:t>know how to follow the procedures of the resources being used</w:t>
            </w:r>
            <w:r w:rsidR="00A92521">
              <w:t xml:space="preserve"> including</w:t>
            </w:r>
            <w:r w:rsidRPr="008D5E97">
              <w:t xml:space="preserve"> crane, telescopic handler, forklift, lorry loaders</w:t>
            </w:r>
            <w:r w:rsidR="00784181">
              <w:t xml:space="preserve"> and</w:t>
            </w:r>
            <w:r w:rsidRPr="008D5E97">
              <w:t xml:space="preserve"> manual handling. </w:t>
            </w:r>
          </w:p>
          <w:p w14:paraId="333A7A81" w14:textId="3A6443E0" w:rsidR="00895BF0" w:rsidRDefault="00EE15C1" w:rsidP="008D5E97">
            <w:pPr>
              <w:pStyle w:val="Normalbulletlist"/>
            </w:pPr>
            <w:r w:rsidRPr="008D5E97">
              <w:lastRenderedPageBreak/>
              <w:t xml:space="preserve">Learners </w:t>
            </w:r>
            <w:r w:rsidR="00AF72C4">
              <w:t>to</w:t>
            </w:r>
            <w:r w:rsidRPr="008D5E97">
              <w:t xml:space="preserve"> understand</w:t>
            </w:r>
            <w:r w:rsidR="008B1061" w:rsidRPr="008D5E97">
              <w:t xml:space="preserve"> and </w:t>
            </w:r>
            <w:r w:rsidR="00A33A56" w:rsidRPr="008D5E97">
              <w:t>state</w:t>
            </w:r>
            <w:r w:rsidRPr="008D5E97">
              <w:t xml:space="preserve"> the working procedures used to select the most appropriate accessories including slings, rings, links, hooks, shackles, swivels, eye bolts and spreader beams to use when moving timber frame comments (sling angles, hook positioning). </w:t>
            </w:r>
          </w:p>
          <w:p w14:paraId="338CB939" w14:textId="055A3087" w:rsidR="004E6466" w:rsidRPr="008D5E97" w:rsidRDefault="004E6466" w:rsidP="00022ACE">
            <w:pPr>
              <w:pStyle w:val="Normalbulletlist"/>
            </w:pPr>
            <w:r>
              <w:t>In groups</w:t>
            </w:r>
            <w:r w:rsidR="00022ACE">
              <w:t>,</w:t>
            </w:r>
            <w:r>
              <w:t xml:space="preserve"> learners </w:t>
            </w:r>
            <w:r w:rsidR="00022ACE">
              <w:t>to</w:t>
            </w:r>
            <w:r>
              <w:t xml:space="preserve"> be given scenarios and asked to select the appropriate resources and </w:t>
            </w:r>
            <w:r w:rsidR="00BD4A81">
              <w:t>justify their choice to their group</w:t>
            </w:r>
            <w:r>
              <w:t>.</w:t>
            </w:r>
          </w:p>
          <w:p w14:paraId="21CF31F4" w14:textId="532BE28F" w:rsidR="000355F3" w:rsidRPr="00895BF0" w:rsidRDefault="00EE15C1" w:rsidP="008D5E97">
            <w:pPr>
              <w:pStyle w:val="Normalbulletlist"/>
            </w:pPr>
            <w:r w:rsidRPr="008D5E97">
              <w:t xml:space="preserve">Learners </w:t>
            </w:r>
            <w:r w:rsidR="00AF72C4">
              <w:t>to</w:t>
            </w:r>
            <w:r w:rsidR="00A33A56" w:rsidRPr="008D5E97">
              <w:t xml:space="preserve"> </w:t>
            </w:r>
            <w:r w:rsidRPr="008D5E97">
              <w:t>know</w:t>
            </w:r>
            <w:r w:rsidR="00A33A56" w:rsidRPr="008D5E97">
              <w:t xml:space="preserve"> and describe/state </w:t>
            </w:r>
            <w:r w:rsidRPr="008D5E97">
              <w:t>how to inspect, store, maintain and record checks on lifting equipment and accessories.</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2D33DA">
            <w:pPr>
              <w:pStyle w:val="ListParagraph"/>
              <w:numPr>
                <w:ilvl w:val="0"/>
                <w:numId w:val="8"/>
              </w:numPr>
              <w:adjustRightInd w:val="0"/>
              <w:spacing w:line="240" w:lineRule="auto"/>
              <w:contextualSpacing w:val="0"/>
            </w:pPr>
          </w:p>
        </w:tc>
        <w:tc>
          <w:tcPr>
            <w:tcW w:w="3627" w:type="dxa"/>
            <w:tcMar>
              <w:top w:w="108" w:type="dxa"/>
              <w:bottom w:w="108" w:type="dxa"/>
            </w:tcMar>
          </w:tcPr>
          <w:p w14:paraId="5F7A78E8" w14:textId="54FCB6C7" w:rsidR="000355F3" w:rsidRPr="00CD50CC" w:rsidRDefault="005A22B8" w:rsidP="008D5E97">
            <w:pPr>
              <w:pStyle w:val="ListParagraph"/>
              <w:numPr>
                <w:ilvl w:val="1"/>
                <w:numId w:val="8"/>
              </w:numPr>
              <w:adjustRightInd w:val="0"/>
              <w:spacing w:line="240" w:lineRule="auto"/>
              <w:contextualSpacing w:val="0"/>
            </w:pPr>
            <w:r>
              <w:t>Hazards</w:t>
            </w:r>
          </w:p>
        </w:tc>
        <w:tc>
          <w:tcPr>
            <w:tcW w:w="7261" w:type="dxa"/>
            <w:tcMar>
              <w:top w:w="108" w:type="dxa"/>
              <w:bottom w:w="108" w:type="dxa"/>
            </w:tcMar>
          </w:tcPr>
          <w:p w14:paraId="12BE36DA" w14:textId="4E5EA045" w:rsidR="00895BF0" w:rsidRPr="008D5E97" w:rsidRDefault="00EE15C1" w:rsidP="008D5E97">
            <w:pPr>
              <w:pStyle w:val="Normalbulletlist"/>
            </w:pPr>
            <w:r w:rsidRPr="008D5E97">
              <w:t xml:space="preserve">Learners </w:t>
            </w:r>
            <w:r w:rsidR="00895BF0" w:rsidRPr="008D5E97">
              <w:t xml:space="preserve">to </w:t>
            </w:r>
            <w:r w:rsidRPr="008D5E97">
              <w:t xml:space="preserve">understand the hazards </w:t>
            </w:r>
            <w:r w:rsidR="00F92973" w:rsidRPr="008D5E97">
              <w:t xml:space="preserve">that are present </w:t>
            </w:r>
            <w:r w:rsidRPr="008D5E97">
              <w:t>relat</w:t>
            </w:r>
            <w:r w:rsidR="00F92973" w:rsidRPr="008D5E97">
              <w:t>e</w:t>
            </w:r>
            <w:r w:rsidR="0003240F">
              <w:t>d</w:t>
            </w:r>
            <w:r w:rsidRPr="008D5E97">
              <w:t xml:space="preserve"> to slinging and signalling the movement of suspended loads.</w:t>
            </w:r>
          </w:p>
          <w:p w14:paraId="599D06FD" w14:textId="36291B8D" w:rsidR="00F92973" w:rsidRDefault="00F92973" w:rsidP="008D5E97">
            <w:pPr>
              <w:pStyle w:val="Normalbulletlist"/>
            </w:pPr>
            <w:r w:rsidRPr="008D5E97">
              <w:rPr>
                <w:rFonts w:eastAsia="Calibri"/>
              </w:rPr>
              <w:t xml:space="preserve">Learners </w:t>
            </w:r>
            <w:r w:rsidR="00644EF4">
              <w:t>to</w:t>
            </w:r>
            <w:r w:rsidRPr="008D5E97">
              <w:rPr>
                <w:rFonts w:eastAsia="Calibri"/>
              </w:rPr>
              <w:t xml:space="preserve"> know and state the major types of hazards and risks associated with slinging and signalling of suspended loads</w:t>
            </w:r>
            <w:r w:rsidR="005A3E51">
              <w:rPr>
                <w:rFonts w:eastAsia="Calibri"/>
              </w:rPr>
              <w:t>, to know how to follow risk assessments</w:t>
            </w:r>
            <w:r w:rsidR="00836255" w:rsidRPr="008D5E97">
              <w:t xml:space="preserve"> and</w:t>
            </w:r>
            <w:r w:rsidR="0069588C">
              <w:t xml:space="preserve"> method statements and to know</w:t>
            </w:r>
            <w:r w:rsidR="00836255" w:rsidRPr="008D5E97">
              <w:t xml:space="preserve"> how to carry out the work in a safe manner, including</w:t>
            </w:r>
            <w:r w:rsidR="0069588C">
              <w:t xml:space="preserve"> si</w:t>
            </w:r>
            <w:r w:rsidR="0056343D">
              <w:t>ze, shape,</w:t>
            </w:r>
            <w:r w:rsidR="00836255" w:rsidRPr="008D5E97">
              <w:t xml:space="preserve"> methods of work, working from height and manual handling.</w:t>
            </w:r>
          </w:p>
          <w:p w14:paraId="6212C3C4" w14:textId="70045154" w:rsidR="004E6466" w:rsidRPr="008D5E97" w:rsidRDefault="004E6466" w:rsidP="00022ACE">
            <w:pPr>
              <w:pStyle w:val="Normalbulletlist"/>
            </w:pPr>
            <w:r>
              <w:rPr>
                <w:rFonts w:eastAsia="Calibri"/>
              </w:rPr>
              <w:t xml:space="preserve">Learners </w:t>
            </w:r>
            <w:r w:rsidR="00022ACE">
              <w:rPr>
                <w:rFonts w:eastAsia="Calibri"/>
              </w:rPr>
              <w:t>to</w:t>
            </w:r>
            <w:r>
              <w:rPr>
                <w:rFonts w:eastAsia="Calibri"/>
              </w:rPr>
              <w:t xml:space="preserve"> be given a set of risk assessments and method statements (RAMS) and asked to </w:t>
            </w:r>
            <w:r w:rsidR="00BB1B01">
              <w:rPr>
                <w:rFonts w:eastAsia="Calibri"/>
              </w:rPr>
              <w:t>talk through one of the listed activities with their group</w:t>
            </w:r>
            <w:r w:rsidR="00022ACE">
              <w:rPr>
                <w:rFonts w:eastAsia="Calibri"/>
              </w:rPr>
              <w:t>.</w:t>
            </w:r>
          </w:p>
          <w:p w14:paraId="0F962A23" w14:textId="7BF6B024" w:rsidR="006A4D61" w:rsidRDefault="00EE15C1" w:rsidP="008D5E97">
            <w:pPr>
              <w:pStyle w:val="Normalbulletlist"/>
            </w:pPr>
            <w:r w:rsidRPr="008D5E97">
              <w:t xml:space="preserve">Learners </w:t>
            </w:r>
            <w:r w:rsidR="00644EF4">
              <w:t>to</w:t>
            </w:r>
            <w:r w:rsidRPr="008D5E97">
              <w:t xml:space="preserve"> know the different types of signals and </w:t>
            </w:r>
            <w:r w:rsidR="006A4D61" w:rsidRPr="008D5E97">
              <w:t>alternative</w:t>
            </w:r>
            <w:r w:rsidRPr="008D5E97">
              <w:t xml:space="preserve"> forms of communication and when</w:t>
            </w:r>
            <w:r w:rsidR="00BD1495" w:rsidRPr="008D5E97">
              <w:t xml:space="preserve"> they are to be </w:t>
            </w:r>
            <w:r w:rsidRPr="008D5E97">
              <w:t>use</w:t>
            </w:r>
            <w:r w:rsidR="00BD1495" w:rsidRPr="008D5E97">
              <w:t>d</w:t>
            </w:r>
            <w:r w:rsidR="006A4D61" w:rsidRPr="008D5E97">
              <w:t>.</w:t>
            </w:r>
          </w:p>
          <w:p w14:paraId="41D045FF" w14:textId="2F089EFD" w:rsidR="00BB1B01" w:rsidRPr="008D5E97" w:rsidRDefault="00BB1B01" w:rsidP="00022ACE">
            <w:pPr>
              <w:pStyle w:val="Normalbulletlist"/>
            </w:pPr>
            <w:r>
              <w:t xml:space="preserve">Learners </w:t>
            </w:r>
            <w:r w:rsidR="00022ACE">
              <w:t>to</w:t>
            </w:r>
            <w:r>
              <w:t xml:space="preserve"> be given a table with all the signals on</w:t>
            </w:r>
            <w:r w:rsidR="00022ACE">
              <w:t xml:space="preserve">, then take turns to </w:t>
            </w:r>
            <w:r>
              <w:t>demonstrate</w:t>
            </w:r>
            <w:r w:rsidR="00022ACE">
              <w:t xml:space="preserve"> a signal whil</w:t>
            </w:r>
            <w:r w:rsidR="00762A87">
              <w:t>e</w:t>
            </w:r>
            <w:r w:rsidR="00022ACE">
              <w:t xml:space="preserve"> their team</w:t>
            </w:r>
            <w:r>
              <w:t xml:space="preserve"> record which they think it is on the table. </w:t>
            </w:r>
          </w:p>
          <w:p w14:paraId="6F752418" w14:textId="326F36FE" w:rsidR="00BB1B01" w:rsidRPr="008D5E97" w:rsidRDefault="006A4D61" w:rsidP="00022ACE">
            <w:pPr>
              <w:pStyle w:val="Normalbulletlist"/>
            </w:pPr>
            <w:r w:rsidRPr="008D5E97">
              <w:t xml:space="preserve">Learners </w:t>
            </w:r>
            <w:r w:rsidR="00644EF4">
              <w:t>to</w:t>
            </w:r>
            <w:r w:rsidRPr="008D5E97">
              <w:t xml:space="preserve"> be able to identif</w:t>
            </w:r>
            <w:r w:rsidR="009437C7">
              <w:t>y</w:t>
            </w:r>
            <w:r w:rsidRPr="008D5E97">
              <w:t xml:space="preserve"> </w:t>
            </w:r>
            <w:r w:rsidR="00EE15C1" w:rsidRPr="008D5E97">
              <w:t>hand signals, hand</w:t>
            </w:r>
            <w:r w:rsidR="006535A7">
              <w:t>-</w:t>
            </w:r>
            <w:r w:rsidR="00EE15C1" w:rsidRPr="008D5E97">
              <w:t>signalling equipment (lights, wands</w:t>
            </w:r>
            <w:r w:rsidR="009437C7">
              <w:t>,</w:t>
            </w:r>
            <w:r w:rsidR="00EE15C1" w:rsidRPr="008D5E97">
              <w:t xml:space="preserve"> fluorescent gloves, flags) and electronic communication equipment (loud hailers, radios). </w:t>
            </w:r>
          </w:p>
          <w:p w14:paraId="2B36DE57" w14:textId="32B9F0AE" w:rsidR="000355F3" w:rsidRPr="00CD50CC" w:rsidRDefault="00EE15C1" w:rsidP="008D5E97">
            <w:pPr>
              <w:pStyle w:val="Normalbulletlist"/>
            </w:pPr>
            <w:r w:rsidRPr="008D5E97">
              <w:t xml:space="preserve">Learners </w:t>
            </w:r>
            <w:r w:rsidR="00644EF4">
              <w:t>to</w:t>
            </w:r>
            <w:r w:rsidRPr="008D5E97">
              <w:t xml:space="preserve"> understand their responsibilities in relation to the hazards.</w:t>
            </w:r>
          </w:p>
        </w:tc>
      </w:tr>
      <w:tr w:rsidR="005A22B8" w:rsidRPr="00D979B1" w14:paraId="6800D22A" w14:textId="77777777" w:rsidTr="00106031">
        <w:tc>
          <w:tcPr>
            <w:tcW w:w="3627" w:type="dxa"/>
            <w:vMerge w:val="restart"/>
            <w:tcMar>
              <w:top w:w="108" w:type="dxa"/>
              <w:bottom w:w="108" w:type="dxa"/>
            </w:tcMar>
          </w:tcPr>
          <w:p w14:paraId="3BEC5FBB" w14:textId="1B38E0C7" w:rsidR="005A22B8" w:rsidRPr="00CD50CC" w:rsidRDefault="005A22B8" w:rsidP="002D33DA">
            <w:pPr>
              <w:pStyle w:val="ListParagraph"/>
              <w:numPr>
                <w:ilvl w:val="0"/>
                <w:numId w:val="8"/>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5ECFA388" w14:textId="1E397B10" w:rsidR="005A22B8" w:rsidRPr="00CD50CC" w:rsidRDefault="005A22B8" w:rsidP="002D33DA">
            <w:pPr>
              <w:pStyle w:val="ListParagraph"/>
              <w:numPr>
                <w:ilvl w:val="1"/>
                <w:numId w:val="8"/>
              </w:numPr>
              <w:adjustRightInd w:val="0"/>
              <w:spacing w:line="240" w:lineRule="auto"/>
              <w:contextualSpacing w:val="0"/>
            </w:pPr>
            <w:r>
              <w:t>Methods of work</w:t>
            </w:r>
          </w:p>
        </w:tc>
        <w:tc>
          <w:tcPr>
            <w:tcW w:w="7261" w:type="dxa"/>
            <w:tcMar>
              <w:top w:w="108" w:type="dxa"/>
              <w:bottom w:w="108" w:type="dxa"/>
            </w:tcMar>
          </w:tcPr>
          <w:p w14:paraId="6707D2BA" w14:textId="6F9D7407" w:rsidR="008B1061" w:rsidRPr="008D5E97" w:rsidRDefault="00EE15C1" w:rsidP="008D5E97">
            <w:pPr>
              <w:pStyle w:val="Normalbulletlist"/>
            </w:pPr>
            <w:r w:rsidRPr="008D5E97">
              <w:t xml:space="preserve">Learners </w:t>
            </w:r>
            <w:r w:rsidR="00644EF4">
              <w:t>to</w:t>
            </w:r>
            <w:r w:rsidRPr="008D5E97">
              <w:t xml:space="preserve"> understand how to identify </w:t>
            </w:r>
            <w:r w:rsidR="006A4D61" w:rsidRPr="008D5E97">
              <w:t xml:space="preserve">the </w:t>
            </w:r>
            <w:r w:rsidRPr="008D5E97">
              <w:t xml:space="preserve">correct positioning of </w:t>
            </w:r>
            <w:r w:rsidR="006A4D61" w:rsidRPr="008D5E97">
              <w:t xml:space="preserve">a range of </w:t>
            </w:r>
            <w:r w:rsidRPr="008D5E97">
              <w:t>lifting accessories includ</w:t>
            </w:r>
            <w:r w:rsidR="0083376E">
              <w:t>ing</w:t>
            </w:r>
            <w:r w:rsidRPr="008D5E97">
              <w:t xml:space="preserve"> slings, rings, links, hooks, shackles, swivels, eye bolts and spreader beams when slinging the movement of suspended loads linked to timber framing (loose material, beams, columns</w:t>
            </w:r>
            <w:r w:rsidR="002400E9">
              <w:t xml:space="preserve"> and </w:t>
            </w:r>
            <w:r w:rsidRPr="008D5E97">
              <w:t xml:space="preserve">panels). </w:t>
            </w:r>
          </w:p>
          <w:p w14:paraId="28F021E8" w14:textId="72EDFA18" w:rsidR="00912E01" w:rsidRPr="008D5E97" w:rsidRDefault="00EE15C1" w:rsidP="008D5E97">
            <w:pPr>
              <w:pStyle w:val="Normalbulletlist"/>
            </w:pPr>
            <w:r w:rsidRPr="008D5E97">
              <w:t xml:space="preserve">Learners </w:t>
            </w:r>
            <w:r w:rsidR="00644EF4">
              <w:t>to</w:t>
            </w:r>
            <w:r w:rsidRPr="008D5E97">
              <w:t xml:space="preserve"> understand</w:t>
            </w:r>
            <w:r w:rsidR="006A4D61" w:rsidRPr="008D5E97">
              <w:t xml:space="preserve"> and </w:t>
            </w:r>
            <w:r w:rsidR="00B07C50">
              <w:t xml:space="preserve">to </w:t>
            </w:r>
            <w:r w:rsidR="006A4D61" w:rsidRPr="008D5E97">
              <w:t>be familia</w:t>
            </w:r>
            <w:r w:rsidR="00912E01" w:rsidRPr="008D5E97">
              <w:t>r</w:t>
            </w:r>
            <w:r w:rsidRPr="008D5E97">
              <w:t xml:space="preserve"> </w:t>
            </w:r>
            <w:r w:rsidR="00912E01" w:rsidRPr="008D5E97">
              <w:t xml:space="preserve">with </w:t>
            </w:r>
            <w:r w:rsidRPr="008D5E97">
              <w:t xml:space="preserve">the correct methods used to signal, when moving </w:t>
            </w:r>
            <w:r w:rsidR="006535A7" w:rsidRPr="008D5E97">
              <w:t>timber</w:t>
            </w:r>
            <w:r w:rsidR="006535A7">
              <w:t>-</w:t>
            </w:r>
            <w:r w:rsidRPr="008D5E97">
              <w:t>framing components, floors, joists and roofs (loose material, beams, columns</w:t>
            </w:r>
            <w:r w:rsidR="006535A7">
              <w:t xml:space="preserve"> and</w:t>
            </w:r>
            <w:r w:rsidRPr="008D5E97">
              <w:t xml:space="preserve"> panels).</w:t>
            </w:r>
          </w:p>
          <w:p w14:paraId="6F131BFC" w14:textId="2EE24F1D" w:rsidR="008B1061" w:rsidRDefault="00EE15C1" w:rsidP="008D5E97">
            <w:pPr>
              <w:pStyle w:val="Normalbulletlist"/>
            </w:pPr>
            <w:r w:rsidRPr="008D5E97">
              <w:t xml:space="preserve">Learners </w:t>
            </w:r>
            <w:r w:rsidR="00644EF4">
              <w:t>to</w:t>
            </w:r>
            <w:r w:rsidRPr="008D5E97">
              <w:t xml:space="preserve"> understand the importance of using signalling techniques between themselves and </w:t>
            </w:r>
            <w:r w:rsidR="00DC0444">
              <w:t xml:space="preserve">the </w:t>
            </w:r>
            <w:r w:rsidRPr="008D5E97">
              <w:t xml:space="preserve">plant operator and its purpose (to instruct, sign, position, adjust, configure, move, secure, signal and relay the resource being moved). </w:t>
            </w:r>
          </w:p>
          <w:p w14:paraId="3B01CC20" w14:textId="2EA05591" w:rsidR="00BB1B01" w:rsidRPr="008D5E97" w:rsidRDefault="00BB1B01" w:rsidP="00022ACE">
            <w:pPr>
              <w:pStyle w:val="Normalbulletlist"/>
            </w:pPr>
            <w:r>
              <w:t xml:space="preserve">Learners </w:t>
            </w:r>
            <w:r w:rsidR="00022ACE">
              <w:t>to</w:t>
            </w:r>
            <w:r>
              <w:t xml:space="preserve"> be set activities covering the above points under strict supervision</w:t>
            </w:r>
            <w:r w:rsidR="00022ACE">
              <w:t>.</w:t>
            </w:r>
          </w:p>
          <w:p w14:paraId="51B0001A" w14:textId="6A96D279" w:rsidR="005A22B8" w:rsidRPr="00CD50CC" w:rsidRDefault="00EE15C1" w:rsidP="008D5E97">
            <w:pPr>
              <w:pStyle w:val="Normalbulletlist"/>
            </w:pPr>
            <w:r w:rsidRPr="008D5E97">
              <w:t xml:space="preserve">Learners </w:t>
            </w:r>
            <w:r w:rsidR="00644EF4">
              <w:t>to</w:t>
            </w:r>
            <w:r w:rsidRPr="008D5E97">
              <w:t xml:space="preserve"> </w:t>
            </w:r>
            <w:r w:rsidR="00912E01" w:rsidRPr="008D5E97">
              <w:t xml:space="preserve">know </w:t>
            </w:r>
            <w:r w:rsidRPr="008D5E97">
              <w:t>the procedure for reporting problems found with fixing and lifting accessories</w:t>
            </w:r>
            <w:r w:rsidR="00912E01" w:rsidRPr="008D5E97">
              <w:t>.</w:t>
            </w:r>
          </w:p>
        </w:tc>
      </w:tr>
      <w:tr w:rsidR="005A22B8" w:rsidRPr="00D979B1" w14:paraId="29D72156" w14:textId="77777777" w:rsidTr="00106031">
        <w:tc>
          <w:tcPr>
            <w:tcW w:w="3627" w:type="dxa"/>
            <w:vMerge/>
            <w:tcMar>
              <w:top w:w="108" w:type="dxa"/>
              <w:bottom w:w="108" w:type="dxa"/>
            </w:tcMar>
          </w:tcPr>
          <w:p w14:paraId="47EBF320" w14:textId="5EECF9AD" w:rsidR="005A22B8" w:rsidRPr="00CD50CC" w:rsidRDefault="005A22B8" w:rsidP="002D33DA">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19DF2EAF" w:rsidR="005A22B8" w:rsidRPr="00CD50CC" w:rsidRDefault="005A22B8" w:rsidP="002D33DA">
            <w:pPr>
              <w:pStyle w:val="ListParagraph"/>
              <w:numPr>
                <w:ilvl w:val="1"/>
                <w:numId w:val="8"/>
              </w:numPr>
              <w:adjustRightInd w:val="0"/>
              <w:spacing w:line="240" w:lineRule="auto"/>
              <w:contextualSpacing w:val="0"/>
            </w:pPr>
            <w:r>
              <w:t xml:space="preserve">Tools and equipment </w:t>
            </w:r>
            <w:r w:rsidRPr="00CD50CC">
              <w:t xml:space="preserve"> </w:t>
            </w:r>
          </w:p>
        </w:tc>
        <w:tc>
          <w:tcPr>
            <w:tcW w:w="7261" w:type="dxa"/>
            <w:tcMar>
              <w:top w:w="108" w:type="dxa"/>
              <w:bottom w:w="108" w:type="dxa"/>
            </w:tcMar>
          </w:tcPr>
          <w:p w14:paraId="2FE49395" w14:textId="57FF766A" w:rsidR="008B1061" w:rsidRPr="008D5E97" w:rsidRDefault="00EE15C1" w:rsidP="00BB1B01">
            <w:pPr>
              <w:pStyle w:val="Normalbulletlist"/>
            </w:pPr>
            <w:r w:rsidRPr="008D5E97">
              <w:t xml:space="preserve">Learners </w:t>
            </w:r>
            <w:r w:rsidR="00644EF4">
              <w:t>to</w:t>
            </w:r>
            <w:r w:rsidR="00644EF4" w:rsidRPr="008D5E97" w:rsidDel="00644EF4">
              <w:t xml:space="preserve"> </w:t>
            </w:r>
            <w:r w:rsidRPr="008D5E97">
              <w:t>understand the correct methods used to carry out visual checks on lifting accessories (chain slings, webbing slings, wire</w:t>
            </w:r>
            <w:r w:rsidR="006535A7">
              <w:t>-</w:t>
            </w:r>
            <w:r w:rsidRPr="008D5E97">
              <w:t>rope sling</w:t>
            </w:r>
            <w:r w:rsidR="00B5509F" w:rsidRPr="008D5E97">
              <w:t xml:space="preserve">, </w:t>
            </w:r>
            <w:r w:rsidRPr="008D5E97">
              <w:t xml:space="preserve">shortening clutches, slink hooks, pallet truck, rings, links, hooks, shackles, swivels, eye bolts and spreader beams). </w:t>
            </w:r>
          </w:p>
          <w:p w14:paraId="5A7E73CA" w14:textId="7E6E9912" w:rsidR="005A22B8" w:rsidRDefault="00EE15C1" w:rsidP="00BB1B01">
            <w:pPr>
              <w:pStyle w:val="Normalbulletlist"/>
            </w:pPr>
            <w:r w:rsidRPr="008D5E97">
              <w:t xml:space="preserve">Learners </w:t>
            </w:r>
            <w:r w:rsidR="00644EF4">
              <w:t>to</w:t>
            </w:r>
            <w:r w:rsidRPr="008D5E97">
              <w:t xml:space="preserve"> understand the correct methods used to maintain hand</w:t>
            </w:r>
            <w:r w:rsidR="006535A7">
              <w:t>-</w:t>
            </w:r>
            <w:r w:rsidRPr="008D5E97">
              <w:t>signalling equipment (lights, wands, fluorescent gloves, flags) and electronic communication equipment (loud hailers, radios)</w:t>
            </w:r>
            <w:r w:rsidR="00BD1495" w:rsidRPr="008D5E97">
              <w:t xml:space="preserve">, </w:t>
            </w:r>
            <w:r w:rsidRPr="008D5E97">
              <w:t>includ</w:t>
            </w:r>
            <w:r w:rsidR="003515F3">
              <w:t>ing</w:t>
            </w:r>
            <w:r w:rsidRPr="008D5E97">
              <w:t xml:space="preserve"> checking for accuracy, cleaning equipment </w:t>
            </w:r>
            <w:r w:rsidR="006535A7">
              <w:t xml:space="preserve">and </w:t>
            </w:r>
            <w:r w:rsidRPr="008D5E97">
              <w:t>charging/changing batteries.</w:t>
            </w:r>
          </w:p>
          <w:p w14:paraId="5AC099BF" w14:textId="73F33C33" w:rsidR="00BB1B01" w:rsidRPr="00CD50CC" w:rsidRDefault="00BB1B01" w:rsidP="00022ACE">
            <w:pPr>
              <w:pStyle w:val="Normalbulletlist"/>
            </w:pPr>
            <w:r>
              <w:t>Learners should be set activities covering the above points</w:t>
            </w:r>
            <w:r w:rsidR="006535A7">
              <w:t>. E</w:t>
            </w:r>
            <w:r>
              <w:t xml:space="preserve">ach learner should then be given one accessory and </w:t>
            </w:r>
            <w:r w:rsidR="006535A7">
              <w:t xml:space="preserve">they should </w:t>
            </w:r>
            <w:r>
              <w:t>demonstrate to the group how this is checked, maintained and stored.</w:t>
            </w:r>
          </w:p>
        </w:tc>
      </w:tr>
      <w:tr w:rsidR="005A22B8" w:rsidRPr="00D979B1" w14:paraId="2C9C32BB" w14:textId="77777777" w:rsidTr="00106031">
        <w:tc>
          <w:tcPr>
            <w:tcW w:w="3627" w:type="dxa"/>
            <w:vMerge w:val="restart"/>
            <w:tcMar>
              <w:top w:w="108" w:type="dxa"/>
              <w:bottom w:w="108" w:type="dxa"/>
            </w:tcMar>
          </w:tcPr>
          <w:p w14:paraId="654FB670" w14:textId="5DDC746C" w:rsidR="005A22B8" w:rsidRPr="00CD50CC" w:rsidRDefault="005A22B8" w:rsidP="002D33DA">
            <w:pPr>
              <w:pStyle w:val="ListParagraph"/>
              <w:numPr>
                <w:ilvl w:val="0"/>
                <w:numId w:val="8"/>
              </w:numPr>
              <w:adjustRightInd w:val="0"/>
              <w:spacing w:line="240" w:lineRule="auto"/>
              <w:contextualSpacing w:val="0"/>
            </w:pPr>
            <w:r>
              <w:lastRenderedPageBreak/>
              <w:t>Comply with the given contract information to carry out the work safely and efficiently to the required specification</w:t>
            </w:r>
          </w:p>
        </w:tc>
        <w:tc>
          <w:tcPr>
            <w:tcW w:w="3627" w:type="dxa"/>
            <w:tcMar>
              <w:top w:w="108" w:type="dxa"/>
              <w:bottom w:w="108" w:type="dxa"/>
            </w:tcMar>
          </w:tcPr>
          <w:p w14:paraId="1CEED745" w14:textId="494D3422" w:rsidR="00CE5971" w:rsidRPr="00CD50CC" w:rsidRDefault="008E5779" w:rsidP="00CE5971">
            <w:pPr>
              <w:pStyle w:val="ListParagraph"/>
              <w:numPr>
                <w:ilvl w:val="1"/>
                <w:numId w:val="8"/>
              </w:numPr>
              <w:adjustRightInd w:val="0"/>
              <w:spacing w:line="240" w:lineRule="auto"/>
              <w:contextualSpacing w:val="0"/>
            </w:pPr>
            <w:r>
              <w:t>Demonstrate work skills to measure, gauge, estimate, calculate, fit, fix, test, balance, interpret, inspect, judge, explain, prepare, indicate, inform, instruct, sign, position, adjust, configure, move, secure, signal and relay</w:t>
            </w:r>
          </w:p>
        </w:tc>
        <w:tc>
          <w:tcPr>
            <w:tcW w:w="7261" w:type="dxa"/>
            <w:tcMar>
              <w:top w:w="108" w:type="dxa"/>
              <w:bottom w:w="108" w:type="dxa"/>
            </w:tcMar>
          </w:tcPr>
          <w:p w14:paraId="53BD0D6D" w14:textId="1830E4B3" w:rsidR="00912E01" w:rsidRDefault="00EE15C1" w:rsidP="008D5E97">
            <w:pPr>
              <w:pStyle w:val="Normalbulletlist"/>
            </w:pPr>
            <w:r w:rsidRPr="008D5E97">
              <w:t xml:space="preserve">Learners </w:t>
            </w:r>
            <w:r w:rsidR="00644EF4">
              <w:t>to</w:t>
            </w:r>
            <w:r w:rsidRPr="008D5E97">
              <w:t xml:space="preserve"> be able to </w:t>
            </w:r>
            <w:r w:rsidR="00912E01" w:rsidRPr="008D5E97">
              <w:t xml:space="preserve">use </w:t>
            </w:r>
            <w:r w:rsidRPr="008D5E97">
              <w:t>calculat</w:t>
            </w:r>
            <w:r w:rsidR="00912E01" w:rsidRPr="008D5E97">
              <w:t xml:space="preserve">ions for </w:t>
            </w:r>
            <w:r w:rsidRPr="008D5E97">
              <w:t xml:space="preserve">slinging and/or </w:t>
            </w:r>
            <w:r w:rsidR="00B5509F" w:rsidRPr="008D5E97">
              <w:t xml:space="preserve">the </w:t>
            </w:r>
            <w:r w:rsidRPr="008D5E97">
              <w:t>lifting points</w:t>
            </w:r>
            <w:r w:rsidR="00A13325">
              <w:t>.</w:t>
            </w:r>
            <w:r w:rsidRPr="008D5E97">
              <w:t xml:space="preserve"> </w:t>
            </w:r>
          </w:p>
          <w:p w14:paraId="26C26359" w14:textId="7A3AE450" w:rsidR="00BD4A81" w:rsidRPr="008D5E97" w:rsidRDefault="00BD4A81" w:rsidP="00022ACE">
            <w:pPr>
              <w:pStyle w:val="Normalbulletlist"/>
            </w:pPr>
            <w:r>
              <w:t>Learners should be given simple exercises following worked examples being taught</w:t>
            </w:r>
            <w:r w:rsidR="006535A7">
              <w:t>.</w:t>
            </w:r>
          </w:p>
          <w:p w14:paraId="6BC2D617" w14:textId="748C8B14" w:rsidR="009437C7" w:rsidRPr="00CD50CC" w:rsidRDefault="00B5509F" w:rsidP="00022ACE">
            <w:pPr>
              <w:pStyle w:val="Normalbulletlist"/>
            </w:pPr>
            <w:r w:rsidRPr="008D5E97">
              <w:t xml:space="preserve">Learners </w:t>
            </w:r>
            <w:r w:rsidR="00644EF4">
              <w:t>to</w:t>
            </w:r>
            <w:r w:rsidRPr="008D5E97">
              <w:t xml:space="preserve"> be able to identify and select the</w:t>
            </w:r>
            <w:r w:rsidR="00EE15C1" w:rsidRPr="008D5E97">
              <w:t xml:space="preserve"> correct lifting accessories to suit </w:t>
            </w:r>
            <w:r w:rsidR="00A13325">
              <w:t xml:space="preserve">the </w:t>
            </w:r>
            <w:r w:rsidR="00EE15C1" w:rsidRPr="008D5E97">
              <w:t>load being lifted.</w:t>
            </w:r>
            <w:r w:rsidR="00022ACE">
              <w:t xml:space="preserve"> </w:t>
            </w:r>
            <w:r w:rsidR="00BD4A81">
              <w:t xml:space="preserve">This can be linked with the activity for </w:t>
            </w:r>
            <w:r w:rsidR="00971AAC">
              <w:t>C</w:t>
            </w:r>
            <w:r w:rsidR="00A51722">
              <w:t>riteria</w:t>
            </w:r>
            <w:r w:rsidR="00971AAC">
              <w:t xml:space="preserve"> </w:t>
            </w:r>
            <w:r w:rsidR="00BD4A81">
              <w:t>1.1 above.</w:t>
            </w:r>
          </w:p>
        </w:tc>
      </w:tr>
      <w:tr w:rsidR="005A22B8" w:rsidRPr="00D979B1" w14:paraId="1F08EBE6" w14:textId="77777777" w:rsidTr="00106031">
        <w:tc>
          <w:tcPr>
            <w:tcW w:w="3627" w:type="dxa"/>
            <w:vMerge/>
            <w:tcMar>
              <w:top w:w="108" w:type="dxa"/>
              <w:bottom w:w="108" w:type="dxa"/>
            </w:tcMar>
          </w:tcPr>
          <w:p w14:paraId="74111422" w14:textId="77777777" w:rsidR="005A22B8" w:rsidRPr="00CD50CC" w:rsidRDefault="005A22B8" w:rsidP="002D33DA">
            <w:pPr>
              <w:pStyle w:val="ListParagraph"/>
              <w:numPr>
                <w:ilvl w:val="0"/>
                <w:numId w:val="8"/>
              </w:numPr>
              <w:adjustRightInd w:val="0"/>
              <w:spacing w:line="240" w:lineRule="auto"/>
              <w:contextualSpacing w:val="0"/>
            </w:pPr>
          </w:p>
        </w:tc>
        <w:tc>
          <w:tcPr>
            <w:tcW w:w="3627" w:type="dxa"/>
            <w:tcMar>
              <w:top w:w="108" w:type="dxa"/>
              <w:bottom w:w="108" w:type="dxa"/>
            </w:tcMar>
          </w:tcPr>
          <w:p w14:paraId="652B264D" w14:textId="103AD39D" w:rsidR="008E5779" w:rsidRDefault="008E5779" w:rsidP="002D33DA">
            <w:pPr>
              <w:pStyle w:val="ListParagraph"/>
              <w:numPr>
                <w:ilvl w:val="1"/>
                <w:numId w:val="8"/>
              </w:numPr>
              <w:adjustRightInd w:val="0"/>
              <w:spacing w:line="240" w:lineRule="auto"/>
              <w:contextualSpacing w:val="0"/>
            </w:pPr>
            <w:r>
              <w:t>Use and maintain lifting accessories, lifting aids and signalling and slinging and signalling the movement of suspended loads and communication equipment to</w:t>
            </w:r>
            <w:r w:rsidR="006535A7">
              <w:t>:</w:t>
            </w:r>
          </w:p>
          <w:p w14:paraId="0E2C80B0" w14:textId="77777777" w:rsidR="008E5779" w:rsidRDefault="008E5779" w:rsidP="008E5779">
            <w:pPr>
              <w:pStyle w:val="Normalbulletsublist"/>
            </w:pPr>
            <w:r>
              <w:t>inspect and prepare lifting accessories prior to slinging</w:t>
            </w:r>
          </w:p>
          <w:p w14:paraId="567DF800" w14:textId="537D6F87" w:rsidR="008E5779" w:rsidRDefault="008E5779" w:rsidP="008E5779">
            <w:pPr>
              <w:pStyle w:val="Normalbulletsublist"/>
            </w:pPr>
            <w:r>
              <w:t>sling and signal for the lifting and movement of loads by plant or machinery operations to given working instruction, at least three of the following:</w:t>
            </w:r>
          </w:p>
          <w:p w14:paraId="4F5937E4" w14:textId="77777777" w:rsidR="008E5779" w:rsidRDefault="008E5779" w:rsidP="008E5779">
            <w:pPr>
              <w:pStyle w:val="NormalIndent"/>
            </w:pPr>
            <w:r>
              <w:t>balance</w:t>
            </w:r>
          </w:p>
          <w:p w14:paraId="29A6705B" w14:textId="77777777" w:rsidR="008E5779" w:rsidRDefault="008E5779" w:rsidP="008E5779">
            <w:pPr>
              <w:pStyle w:val="NormalIndent"/>
            </w:pPr>
            <w:r>
              <w:t>unbalanced</w:t>
            </w:r>
          </w:p>
          <w:p w14:paraId="1387A154" w14:textId="77777777" w:rsidR="008E5779" w:rsidRDefault="008E5779" w:rsidP="008E5779">
            <w:pPr>
              <w:pStyle w:val="NormalIndent"/>
            </w:pPr>
            <w:r>
              <w:t>loose</w:t>
            </w:r>
          </w:p>
          <w:p w14:paraId="096A0EBE" w14:textId="77777777" w:rsidR="008E5779" w:rsidRDefault="008E5779" w:rsidP="008E5779">
            <w:pPr>
              <w:pStyle w:val="NormalIndent"/>
            </w:pPr>
            <w:r>
              <w:lastRenderedPageBreak/>
              <w:t>bundled</w:t>
            </w:r>
          </w:p>
          <w:p w14:paraId="01A9365C" w14:textId="77777777" w:rsidR="008E5779" w:rsidRDefault="008E5779" w:rsidP="008E5779">
            <w:pPr>
              <w:pStyle w:val="NormalIndent"/>
            </w:pPr>
            <w:r>
              <w:t>container</w:t>
            </w:r>
          </w:p>
          <w:p w14:paraId="6B4774F8" w14:textId="77777777" w:rsidR="008E5779" w:rsidRDefault="008E5779" w:rsidP="008E5779">
            <w:pPr>
              <w:pStyle w:val="NormalIndent"/>
            </w:pPr>
            <w:r>
              <w:t>drum</w:t>
            </w:r>
          </w:p>
          <w:p w14:paraId="400CE121" w14:textId="0657999B" w:rsidR="008E5779" w:rsidRDefault="008E5779" w:rsidP="008E5779">
            <w:pPr>
              <w:pStyle w:val="NormalIndent"/>
            </w:pPr>
            <w:r>
              <w:t>a load where the machine operator cannot observe its full movement path</w:t>
            </w:r>
            <w:r w:rsidR="00023E87">
              <w:t>.</w:t>
            </w:r>
            <w:r>
              <w:t xml:space="preserve"> </w:t>
            </w:r>
          </w:p>
          <w:p w14:paraId="773DF86E" w14:textId="77777777" w:rsidR="008E5779" w:rsidRDefault="008E5779" w:rsidP="008E5779">
            <w:pPr>
              <w:pStyle w:val="Normalbulletsublist"/>
            </w:pPr>
            <w:r>
              <w:t>guide, move and place suspended loads to agreed destinations to given working instructions using hand signals, plus one of the following methods:</w:t>
            </w:r>
          </w:p>
          <w:p w14:paraId="5030A4B7" w14:textId="555969AF" w:rsidR="008E5779" w:rsidRDefault="008E5779" w:rsidP="008E5779">
            <w:pPr>
              <w:pStyle w:val="NormalIndent"/>
            </w:pPr>
            <w:r>
              <w:t>hand</w:t>
            </w:r>
            <w:r w:rsidR="00023E87">
              <w:t>-</w:t>
            </w:r>
            <w:r>
              <w:t>signalling equipment</w:t>
            </w:r>
          </w:p>
          <w:p w14:paraId="4E3E60E6" w14:textId="65823B7A" w:rsidR="005A22B8" w:rsidRPr="00CD50CC" w:rsidRDefault="008E5779" w:rsidP="008E5779">
            <w:pPr>
              <w:pStyle w:val="NormalIndent"/>
            </w:pPr>
            <w:r>
              <w:t>electronic communication equipment</w:t>
            </w:r>
          </w:p>
        </w:tc>
        <w:tc>
          <w:tcPr>
            <w:tcW w:w="7261" w:type="dxa"/>
            <w:tcMar>
              <w:top w:w="108" w:type="dxa"/>
              <w:bottom w:w="108" w:type="dxa"/>
            </w:tcMar>
          </w:tcPr>
          <w:p w14:paraId="57F52DE2" w14:textId="623853D6" w:rsidR="00EE15C1" w:rsidRPr="008D5E97" w:rsidRDefault="00EE15C1" w:rsidP="008D5E97">
            <w:pPr>
              <w:pStyle w:val="Normalbulletlist"/>
            </w:pPr>
            <w:r w:rsidRPr="008D5E97">
              <w:lastRenderedPageBreak/>
              <w:t xml:space="preserve">Learners </w:t>
            </w:r>
            <w:r w:rsidR="00644EF4">
              <w:t>to</w:t>
            </w:r>
            <w:r w:rsidRPr="008D5E97">
              <w:t xml:space="preserve"> able to </w:t>
            </w:r>
            <w:r w:rsidR="00CE5971" w:rsidRPr="008D5E97">
              <w:t xml:space="preserve">identify </w:t>
            </w:r>
            <w:r w:rsidR="00BD1495" w:rsidRPr="008D5E97">
              <w:t xml:space="preserve">and describe </w:t>
            </w:r>
            <w:r w:rsidR="00CE5971" w:rsidRPr="008D5E97">
              <w:t xml:space="preserve">the </w:t>
            </w:r>
            <w:r w:rsidRPr="008D5E97">
              <w:t xml:space="preserve">use </w:t>
            </w:r>
            <w:r w:rsidR="00CE5971" w:rsidRPr="008D5E97">
              <w:t xml:space="preserve">of </w:t>
            </w:r>
            <w:r w:rsidRPr="008D5E97">
              <w:t>a range of lifting</w:t>
            </w:r>
            <w:r w:rsidR="00CE5971" w:rsidRPr="008D5E97">
              <w:t xml:space="preserve"> </w:t>
            </w:r>
            <w:r w:rsidRPr="008D5E97">
              <w:t xml:space="preserve">accessories </w:t>
            </w:r>
            <w:r w:rsidR="00B5509F" w:rsidRPr="008D5E97">
              <w:t>includ</w:t>
            </w:r>
            <w:r w:rsidR="00F075E4">
              <w:t>ing</w:t>
            </w:r>
            <w:r w:rsidR="00B5509F" w:rsidRPr="008D5E97">
              <w:t xml:space="preserve"> slings, rings, links, hooks, shackles, swivels, eye bolts and spreader beams </w:t>
            </w:r>
            <w:r w:rsidRPr="008D5E97">
              <w:t xml:space="preserve">to safely load and sling a range of </w:t>
            </w:r>
            <w:r w:rsidR="00023E87" w:rsidRPr="008D5E97">
              <w:t>timber</w:t>
            </w:r>
            <w:r w:rsidR="00023E87">
              <w:t>-</w:t>
            </w:r>
            <w:r w:rsidRPr="008D5E97">
              <w:t>framed</w:t>
            </w:r>
            <w:r w:rsidR="00CE5971" w:rsidRPr="008D5E97">
              <w:t xml:space="preserve"> </w:t>
            </w:r>
            <w:r w:rsidRPr="008D5E97">
              <w:t>structural components includ</w:t>
            </w:r>
            <w:r w:rsidR="00F075E4">
              <w:t>ing</w:t>
            </w:r>
            <w:r w:rsidRPr="008D5E97">
              <w:t xml:space="preserve">: </w:t>
            </w:r>
          </w:p>
          <w:p w14:paraId="11DB5EE5" w14:textId="3F756941" w:rsidR="00EE15C1" w:rsidRPr="00CE5971" w:rsidRDefault="00EE15C1" w:rsidP="008D5E97">
            <w:pPr>
              <w:pStyle w:val="Normalbulletsublist"/>
            </w:pPr>
            <w:r w:rsidRPr="00CE5971">
              <w:t>wall panels</w:t>
            </w:r>
          </w:p>
          <w:p w14:paraId="12392B00" w14:textId="43DD176B" w:rsidR="00EE15C1" w:rsidRPr="00CE5971" w:rsidRDefault="00EE15C1" w:rsidP="008D5E97">
            <w:pPr>
              <w:pStyle w:val="Normalbulletsublist"/>
            </w:pPr>
            <w:r w:rsidRPr="00CE5971">
              <w:t xml:space="preserve">floor panels </w:t>
            </w:r>
          </w:p>
          <w:p w14:paraId="6DDDF6BA" w14:textId="5BC20A1A" w:rsidR="00EE15C1" w:rsidRPr="00CE5971" w:rsidRDefault="00EE15C1" w:rsidP="008D5E97">
            <w:pPr>
              <w:pStyle w:val="Normalbulletsublist"/>
            </w:pPr>
            <w:r w:rsidRPr="00CE5971">
              <w:t xml:space="preserve">roof trusses </w:t>
            </w:r>
          </w:p>
          <w:p w14:paraId="3280CF07" w14:textId="625BDAAA" w:rsidR="00EE15C1" w:rsidRPr="00CE5971" w:rsidRDefault="00EE15C1" w:rsidP="008D5E97">
            <w:pPr>
              <w:pStyle w:val="Normalbulletsublist"/>
            </w:pPr>
            <w:r w:rsidRPr="00CE5971">
              <w:t>spandrel panels</w:t>
            </w:r>
          </w:p>
          <w:p w14:paraId="228BE12E" w14:textId="3027C9BE" w:rsidR="005A22B8" w:rsidRDefault="00EE15C1" w:rsidP="008D5E97">
            <w:pPr>
              <w:pStyle w:val="Normalbulletsublist"/>
              <w:rPr>
                <w:color w:val="000000" w:themeColor="text1"/>
              </w:rPr>
            </w:pPr>
            <w:r w:rsidRPr="00CE5971">
              <w:rPr>
                <w:color w:val="000000" w:themeColor="text1"/>
              </w:rPr>
              <w:t>loose timber components</w:t>
            </w:r>
            <w:r w:rsidR="00660760">
              <w:rPr>
                <w:color w:val="000000" w:themeColor="text1"/>
              </w:rPr>
              <w:t>.</w:t>
            </w:r>
          </w:p>
          <w:p w14:paraId="017347AF" w14:textId="025DF393" w:rsidR="00BD4A81" w:rsidRDefault="00BD4A81" w:rsidP="00022ACE">
            <w:pPr>
              <w:pStyle w:val="Normalbulletsublist"/>
              <w:numPr>
                <w:ilvl w:val="0"/>
                <w:numId w:val="0"/>
              </w:numPr>
              <w:ind w:left="568" w:hanging="284"/>
              <w:rPr>
                <w:color w:val="000000" w:themeColor="text1"/>
              </w:rPr>
            </w:pPr>
            <w:r>
              <w:rPr>
                <w:color w:val="000000" w:themeColor="text1"/>
              </w:rPr>
              <w:t xml:space="preserve">This can be linked to the activity in </w:t>
            </w:r>
            <w:r w:rsidR="00023E87">
              <w:rPr>
                <w:color w:val="000000" w:themeColor="text1"/>
              </w:rPr>
              <w:t xml:space="preserve">Criteria </w:t>
            </w:r>
            <w:r>
              <w:rPr>
                <w:color w:val="000000" w:themeColor="text1"/>
              </w:rPr>
              <w:t>1.2 above.</w:t>
            </w:r>
          </w:p>
          <w:p w14:paraId="4A183DD5" w14:textId="7DDB157F" w:rsidR="00E00D1B" w:rsidRPr="008D5E97" w:rsidRDefault="00CE5971" w:rsidP="00022ACE">
            <w:pPr>
              <w:pStyle w:val="Normalbulletlist"/>
            </w:pPr>
            <w:r w:rsidRPr="008D5E97">
              <w:t>L</w:t>
            </w:r>
            <w:r w:rsidR="00EE15C1" w:rsidRPr="008D5E97">
              <w:t xml:space="preserve">earners </w:t>
            </w:r>
            <w:r w:rsidR="00644EF4">
              <w:t>to</w:t>
            </w:r>
            <w:r w:rsidR="00EE15C1" w:rsidRPr="008D5E97">
              <w:t xml:space="preserve"> be able to</w:t>
            </w:r>
            <w:r w:rsidRPr="008D5E97">
              <w:t xml:space="preserve"> identify</w:t>
            </w:r>
            <w:r w:rsidR="00EE15C1" w:rsidRPr="008D5E97">
              <w:t xml:space="preserve"> appropriate signalling methods includ</w:t>
            </w:r>
            <w:r w:rsidR="00660760">
              <w:t>ing</w:t>
            </w:r>
            <w:r w:rsidR="00EE15C1" w:rsidRPr="008D5E97">
              <w:t xml:space="preserve"> hand and electronic signalling.</w:t>
            </w:r>
            <w:r w:rsidR="00022ACE">
              <w:t xml:space="preserve"> </w:t>
            </w:r>
            <w:r w:rsidR="00E00D1B">
              <w:t xml:space="preserve">This can be linked with the second activity in </w:t>
            </w:r>
            <w:r w:rsidR="00023E87">
              <w:t xml:space="preserve">Criteria </w:t>
            </w:r>
            <w:r w:rsidR="00E00D1B">
              <w:t>1.4 above.</w:t>
            </w:r>
          </w:p>
        </w:tc>
      </w:tr>
    </w:tbl>
    <w:p w14:paraId="3E3F30D3" w14:textId="77777777" w:rsidR="0098637D" w:rsidRPr="00E26CCE" w:rsidRDefault="0098637D" w:rsidP="00E26CCE"/>
    <w:sectPr w:rsidR="0098637D" w:rsidRPr="00E26CCE" w:rsidSect="006C0843">
      <w:headerReference w:type="even" r:id="rId19"/>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4B8AA" w14:textId="77777777" w:rsidR="008A74FC" w:rsidRDefault="008A74FC">
      <w:pPr>
        <w:spacing w:before="0" w:after="0"/>
      </w:pPr>
      <w:r>
        <w:separator/>
      </w:r>
    </w:p>
  </w:endnote>
  <w:endnote w:type="continuationSeparator" w:id="0">
    <w:p w14:paraId="1E8EDEF6" w14:textId="77777777" w:rsidR="008A74FC" w:rsidRDefault="008A74FC">
      <w:pPr>
        <w:spacing w:before="0" w:after="0"/>
      </w:pPr>
      <w:r>
        <w:continuationSeparator/>
      </w:r>
    </w:p>
  </w:endnote>
  <w:endnote w:type="continuationNotice" w:id="1">
    <w:p w14:paraId="74B18AD5" w14:textId="77777777" w:rsidR="008A74FC" w:rsidRDefault="008A74F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4FA0" w14:textId="77777777" w:rsidR="00A51722" w:rsidRDefault="00A517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2C079E">
      <w:fldChar w:fldCharType="begin"/>
    </w:r>
    <w:r w:rsidR="002C079E">
      <w:instrText xml:space="preserve"> NUMPAGES   \* MERGEFORMAT </w:instrText>
    </w:r>
    <w:r w:rsidR="002C079E">
      <w:fldChar w:fldCharType="separate"/>
    </w:r>
    <w:r>
      <w:t>3</w:t>
    </w:r>
    <w:r w:rsidR="002C079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D4A51" w14:textId="77777777" w:rsidR="00A51722" w:rsidRDefault="00A51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C82A1" w14:textId="77777777" w:rsidR="008A74FC" w:rsidRDefault="008A74FC">
      <w:pPr>
        <w:spacing w:before="0" w:after="0"/>
      </w:pPr>
      <w:r>
        <w:separator/>
      </w:r>
    </w:p>
  </w:footnote>
  <w:footnote w:type="continuationSeparator" w:id="0">
    <w:p w14:paraId="747BDC39" w14:textId="77777777" w:rsidR="008A74FC" w:rsidRDefault="008A74FC">
      <w:pPr>
        <w:spacing w:before="0" w:after="0"/>
      </w:pPr>
      <w:r>
        <w:continuationSeparator/>
      </w:r>
    </w:p>
  </w:footnote>
  <w:footnote w:type="continuationNotice" w:id="1">
    <w:p w14:paraId="2B36C7EA" w14:textId="77777777" w:rsidR="008A74FC" w:rsidRDefault="008A74F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88217" w14:textId="77777777" w:rsidR="00A51722" w:rsidRDefault="00A517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ADA1F53"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B75AAA">
      <w:rPr>
        <w:b/>
        <w:bCs/>
        <w:sz w:val="28"/>
        <w:szCs w:val="28"/>
      </w:rPr>
      <w:t>Construction</w:t>
    </w:r>
    <w:r w:rsidR="00DC642B">
      <w:rPr>
        <w:b/>
        <w:bCs/>
        <w:sz w:val="28"/>
        <w:szCs w:val="28"/>
      </w:rPr>
      <w:t xml:space="preserve"> (Level </w:t>
    </w:r>
    <w:r w:rsidR="00B75AAA">
      <w:rPr>
        <w:b/>
        <w:bCs/>
        <w:sz w:val="28"/>
        <w:szCs w:val="28"/>
      </w:rPr>
      <w:t>3</w:t>
    </w:r>
    <w:r w:rsidR="00DC642B">
      <w:rPr>
        <w:b/>
        <w:bCs/>
        <w:sz w:val="28"/>
        <w:szCs w:val="28"/>
      </w:rPr>
      <w:t>)</w:t>
    </w:r>
  </w:p>
  <w:p w14:paraId="1A87A6D0" w14:textId="3EBE1A5E"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1969AC"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B75AAA">
      <w:rPr>
        <w:color w:val="0077E3"/>
        <w:sz w:val="24"/>
        <w:szCs w:val="28"/>
      </w:rPr>
      <w:t>31</w:t>
    </w:r>
    <w:r w:rsidR="001343C0">
      <w:rPr>
        <w:color w:val="0077E3"/>
        <w:sz w:val="24"/>
        <w:szCs w:val="28"/>
      </w:rPr>
      <w:t>6</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5A22B8">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74C84" w14:textId="77777777" w:rsidR="00A51722" w:rsidRDefault="00A5172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7ECC4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9E692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DEC9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A227A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18678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22D5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EE02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53A5F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0D372812"/>
    <w:multiLevelType w:val="hybridMultilevel"/>
    <w:tmpl w:val="D0585770"/>
    <w:lvl w:ilvl="0" w:tplc="F8A699C0">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0D4F45B8"/>
    <w:multiLevelType w:val="hybridMultilevel"/>
    <w:tmpl w:val="BD108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184C6A"/>
    <w:multiLevelType w:val="hybridMultilevel"/>
    <w:tmpl w:val="97DA206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2E4518"/>
    <w:multiLevelType w:val="multilevel"/>
    <w:tmpl w:val="86AC0060"/>
    <w:lvl w:ilvl="0">
      <w:start w:val="1"/>
      <w:numFmt w:val="bullet"/>
      <w:lvlText w:val=""/>
      <w:lvlJc w:val="left"/>
      <w:pPr>
        <w:ind w:left="360" w:hanging="360"/>
      </w:pPr>
      <w:rPr>
        <w:rFonts w:ascii="Symbol" w:hAnsi="Symbol"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04FC9BC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A96737"/>
    <w:multiLevelType w:val="hybridMultilevel"/>
    <w:tmpl w:val="034A8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4F4E31"/>
    <w:multiLevelType w:val="hybridMultilevel"/>
    <w:tmpl w:val="0890D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247A77"/>
    <w:multiLevelType w:val="hybridMultilevel"/>
    <w:tmpl w:val="185CC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350B31"/>
    <w:multiLevelType w:val="hybridMultilevel"/>
    <w:tmpl w:val="CC706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F57F16"/>
    <w:multiLevelType w:val="hybridMultilevel"/>
    <w:tmpl w:val="DDF6E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FE07C0"/>
    <w:multiLevelType w:val="hybridMultilevel"/>
    <w:tmpl w:val="17DED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467270"/>
    <w:multiLevelType w:val="hybridMultilevel"/>
    <w:tmpl w:val="E4729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126FD6"/>
    <w:multiLevelType w:val="hybridMultilevel"/>
    <w:tmpl w:val="7E6C6392"/>
    <w:lvl w:ilvl="0" w:tplc="5B1A514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641F08"/>
    <w:multiLevelType w:val="hybridMultilevel"/>
    <w:tmpl w:val="678A88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20"/>
  </w:num>
  <w:num w:numId="4">
    <w:abstractNumId w:val="8"/>
  </w:num>
  <w:num w:numId="5">
    <w:abstractNumId w:val="3"/>
  </w:num>
  <w:num w:numId="6">
    <w:abstractNumId w:val="22"/>
  </w:num>
  <w:num w:numId="7">
    <w:abstractNumId w:val="19"/>
  </w:num>
  <w:num w:numId="8">
    <w:abstractNumId w:val="10"/>
  </w:num>
  <w:num w:numId="9">
    <w:abstractNumId w:val="28"/>
  </w:num>
  <w:num w:numId="10">
    <w:abstractNumId w:val="25"/>
  </w:num>
  <w:num w:numId="11">
    <w:abstractNumId w:val="18"/>
  </w:num>
  <w:num w:numId="12">
    <w:abstractNumId w:val="23"/>
  </w:num>
  <w:num w:numId="13">
    <w:abstractNumId w:val="21"/>
  </w:num>
  <w:num w:numId="14">
    <w:abstractNumId w:val="24"/>
  </w:num>
  <w:num w:numId="15">
    <w:abstractNumId w:val="26"/>
  </w:num>
  <w:num w:numId="16">
    <w:abstractNumId w:val="13"/>
  </w:num>
  <w:num w:numId="17">
    <w:abstractNumId w:val="17"/>
  </w:num>
  <w:num w:numId="18">
    <w:abstractNumId w:val="12"/>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2"/>
  </w:num>
  <w:num w:numId="26">
    <w:abstractNumId w:val="1"/>
  </w:num>
  <w:num w:numId="27">
    <w:abstractNumId w:val="0"/>
  </w:num>
  <w:num w:numId="28">
    <w:abstractNumId w:val="11"/>
  </w:num>
  <w:num w:numId="29">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22ACE"/>
    <w:rsid w:val="00023E87"/>
    <w:rsid w:val="0003240F"/>
    <w:rsid w:val="000355F3"/>
    <w:rsid w:val="00041DCF"/>
    <w:rsid w:val="000462D0"/>
    <w:rsid w:val="00052D44"/>
    <w:rsid w:val="000625C1"/>
    <w:rsid w:val="00077B8F"/>
    <w:rsid w:val="0008737F"/>
    <w:rsid w:val="000A78E7"/>
    <w:rsid w:val="000A7B23"/>
    <w:rsid w:val="000B1BF9"/>
    <w:rsid w:val="000B475D"/>
    <w:rsid w:val="000D6B64"/>
    <w:rsid w:val="000E3286"/>
    <w:rsid w:val="000E4B1A"/>
    <w:rsid w:val="000E7C90"/>
    <w:rsid w:val="000F1280"/>
    <w:rsid w:val="000F364F"/>
    <w:rsid w:val="000F4D31"/>
    <w:rsid w:val="00100DE4"/>
    <w:rsid w:val="00102645"/>
    <w:rsid w:val="00106031"/>
    <w:rsid w:val="00106685"/>
    <w:rsid w:val="00126511"/>
    <w:rsid w:val="001343C0"/>
    <w:rsid w:val="00134922"/>
    <w:rsid w:val="00143276"/>
    <w:rsid w:val="00153EEC"/>
    <w:rsid w:val="0017259D"/>
    <w:rsid w:val="001747F4"/>
    <w:rsid w:val="001759B2"/>
    <w:rsid w:val="00183375"/>
    <w:rsid w:val="00194C52"/>
    <w:rsid w:val="00195896"/>
    <w:rsid w:val="00197A45"/>
    <w:rsid w:val="001A7852"/>
    <w:rsid w:val="001A7C68"/>
    <w:rsid w:val="001B4FD3"/>
    <w:rsid w:val="001C0CA5"/>
    <w:rsid w:val="001D2C30"/>
    <w:rsid w:val="001D692E"/>
    <w:rsid w:val="001E1554"/>
    <w:rsid w:val="001E6D3F"/>
    <w:rsid w:val="001F60AD"/>
    <w:rsid w:val="00205182"/>
    <w:rsid w:val="00221495"/>
    <w:rsid w:val="002400E9"/>
    <w:rsid w:val="00273525"/>
    <w:rsid w:val="00281F3F"/>
    <w:rsid w:val="002952F8"/>
    <w:rsid w:val="00296429"/>
    <w:rsid w:val="002A24D9"/>
    <w:rsid w:val="002A4F81"/>
    <w:rsid w:val="002C079E"/>
    <w:rsid w:val="002D33DA"/>
    <w:rsid w:val="002D44D0"/>
    <w:rsid w:val="002E4B7C"/>
    <w:rsid w:val="002F145D"/>
    <w:rsid w:val="002F2A70"/>
    <w:rsid w:val="00312073"/>
    <w:rsid w:val="00313880"/>
    <w:rsid w:val="00321A9E"/>
    <w:rsid w:val="00337DF5"/>
    <w:rsid w:val="00342F12"/>
    <w:rsid w:val="003515F3"/>
    <w:rsid w:val="003553A4"/>
    <w:rsid w:val="003729D3"/>
    <w:rsid w:val="00372FB3"/>
    <w:rsid w:val="00376CB6"/>
    <w:rsid w:val="00396404"/>
    <w:rsid w:val="003C415E"/>
    <w:rsid w:val="003F7B8B"/>
    <w:rsid w:val="004057E7"/>
    <w:rsid w:val="00406913"/>
    <w:rsid w:val="0041389A"/>
    <w:rsid w:val="0044330A"/>
    <w:rsid w:val="004501B2"/>
    <w:rsid w:val="0045095C"/>
    <w:rsid w:val="004523E2"/>
    <w:rsid w:val="00457D67"/>
    <w:rsid w:val="0046039E"/>
    <w:rsid w:val="00464277"/>
    <w:rsid w:val="00466297"/>
    <w:rsid w:val="00486133"/>
    <w:rsid w:val="004A2268"/>
    <w:rsid w:val="004B6E5D"/>
    <w:rsid w:val="004C705A"/>
    <w:rsid w:val="004D0BA5"/>
    <w:rsid w:val="004E191A"/>
    <w:rsid w:val="004E60A5"/>
    <w:rsid w:val="004E6466"/>
    <w:rsid w:val="00526CAB"/>
    <w:rsid w:val="005329BB"/>
    <w:rsid w:val="00552896"/>
    <w:rsid w:val="0056343D"/>
    <w:rsid w:val="00564AED"/>
    <w:rsid w:val="0056527F"/>
    <w:rsid w:val="0056783E"/>
    <w:rsid w:val="00570E11"/>
    <w:rsid w:val="00577ED7"/>
    <w:rsid w:val="0058088A"/>
    <w:rsid w:val="00582A25"/>
    <w:rsid w:val="00582E73"/>
    <w:rsid w:val="005A22B8"/>
    <w:rsid w:val="005A3E51"/>
    <w:rsid w:val="005A503B"/>
    <w:rsid w:val="005A600C"/>
    <w:rsid w:val="005C5D34"/>
    <w:rsid w:val="00613AB3"/>
    <w:rsid w:val="0061455B"/>
    <w:rsid w:val="00626FFC"/>
    <w:rsid w:val="006325CE"/>
    <w:rsid w:val="00634F49"/>
    <w:rsid w:val="00635630"/>
    <w:rsid w:val="00641F5D"/>
    <w:rsid w:val="00644EF4"/>
    <w:rsid w:val="006535A7"/>
    <w:rsid w:val="00657E0F"/>
    <w:rsid w:val="00660760"/>
    <w:rsid w:val="00662C33"/>
    <w:rsid w:val="00670CA2"/>
    <w:rsid w:val="00672BED"/>
    <w:rsid w:val="0069588C"/>
    <w:rsid w:val="006A4D61"/>
    <w:rsid w:val="006B23A9"/>
    <w:rsid w:val="006B621A"/>
    <w:rsid w:val="006C0843"/>
    <w:rsid w:val="006D4994"/>
    <w:rsid w:val="006E67F0"/>
    <w:rsid w:val="006E7C99"/>
    <w:rsid w:val="00704B0B"/>
    <w:rsid w:val="0071471E"/>
    <w:rsid w:val="00715647"/>
    <w:rsid w:val="007317D2"/>
    <w:rsid w:val="00733A39"/>
    <w:rsid w:val="00756D14"/>
    <w:rsid w:val="00762A87"/>
    <w:rsid w:val="00772D58"/>
    <w:rsid w:val="00777D67"/>
    <w:rsid w:val="00784181"/>
    <w:rsid w:val="00786E7D"/>
    <w:rsid w:val="0079118A"/>
    <w:rsid w:val="00795516"/>
    <w:rsid w:val="007A5093"/>
    <w:rsid w:val="007A693A"/>
    <w:rsid w:val="007B1A71"/>
    <w:rsid w:val="007B50CD"/>
    <w:rsid w:val="007D0058"/>
    <w:rsid w:val="008005D4"/>
    <w:rsid w:val="00801706"/>
    <w:rsid w:val="00802AE4"/>
    <w:rsid w:val="00812680"/>
    <w:rsid w:val="0083376E"/>
    <w:rsid w:val="00836255"/>
    <w:rsid w:val="00847CC6"/>
    <w:rsid w:val="00850408"/>
    <w:rsid w:val="00880EAA"/>
    <w:rsid w:val="008821F2"/>
    <w:rsid w:val="00885ED3"/>
    <w:rsid w:val="00886270"/>
    <w:rsid w:val="00895BF0"/>
    <w:rsid w:val="008A4FC4"/>
    <w:rsid w:val="008A74FC"/>
    <w:rsid w:val="008B030B"/>
    <w:rsid w:val="008B1061"/>
    <w:rsid w:val="008C49CA"/>
    <w:rsid w:val="008D37DF"/>
    <w:rsid w:val="008D5E97"/>
    <w:rsid w:val="008E5779"/>
    <w:rsid w:val="008F2236"/>
    <w:rsid w:val="00905483"/>
    <w:rsid w:val="00905996"/>
    <w:rsid w:val="00912E01"/>
    <w:rsid w:val="0094112A"/>
    <w:rsid w:val="009437C7"/>
    <w:rsid w:val="00954ECD"/>
    <w:rsid w:val="00962BD3"/>
    <w:rsid w:val="009674DC"/>
    <w:rsid w:val="00971AAC"/>
    <w:rsid w:val="009819D6"/>
    <w:rsid w:val="0098637D"/>
    <w:rsid w:val="0098732F"/>
    <w:rsid w:val="0099094F"/>
    <w:rsid w:val="009A272A"/>
    <w:rsid w:val="009A30A5"/>
    <w:rsid w:val="009B0EE5"/>
    <w:rsid w:val="009B54C6"/>
    <w:rsid w:val="009B6F8C"/>
    <w:rsid w:val="009B740D"/>
    <w:rsid w:val="009C0CB2"/>
    <w:rsid w:val="009C4B62"/>
    <w:rsid w:val="009D0107"/>
    <w:rsid w:val="009D56CC"/>
    <w:rsid w:val="009E0787"/>
    <w:rsid w:val="009F0685"/>
    <w:rsid w:val="009F1EE2"/>
    <w:rsid w:val="00A1277C"/>
    <w:rsid w:val="00A13325"/>
    <w:rsid w:val="00A16377"/>
    <w:rsid w:val="00A31CAD"/>
    <w:rsid w:val="00A33A56"/>
    <w:rsid w:val="00A374DE"/>
    <w:rsid w:val="00A51260"/>
    <w:rsid w:val="00A51722"/>
    <w:rsid w:val="00A57790"/>
    <w:rsid w:val="00A616D2"/>
    <w:rsid w:val="00A63F2B"/>
    <w:rsid w:val="00A70489"/>
    <w:rsid w:val="00A71800"/>
    <w:rsid w:val="00A92521"/>
    <w:rsid w:val="00AA08E6"/>
    <w:rsid w:val="00AA217D"/>
    <w:rsid w:val="00AA66B6"/>
    <w:rsid w:val="00AB366F"/>
    <w:rsid w:val="00AC3BFD"/>
    <w:rsid w:val="00AC59B7"/>
    <w:rsid w:val="00AE5209"/>
    <w:rsid w:val="00AE64CD"/>
    <w:rsid w:val="00AF03BF"/>
    <w:rsid w:val="00AF252C"/>
    <w:rsid w:val="00AF72C4"/>
    <w:rsid w:val="00AF7A4F"/>
    <w:rsid w:val="00B016BE"/>
    <w:rsid w:val="00B0190D"/>
    <w:rsid w:val="00B07C50"/>
    <w:rsid w:val="00B13391"/>
    <w:rsid w:val="00B1432E"/>
    <w:rsid w:val="00B238E7"/>
    <w:rsid w:val="00B27B25"/>
    <w:rsid w:val="00B5509F"/>
    <w:rsid w:val="00B600B9"/>
    <w:rsid w:val="00B66ECB"/>
    <w:rsid w:val="00B74F03"/>
    <w:rsid w:val="00B752E1"/>
    <w:rsid w:val="00B75AAA"/>
    <w:rsid w:val="00B772B2"/>
    <w:rsid w:val="00B81BD6"/>
    <w:rsid w:val="00B93185"/>
    <w:rsid w:val="00B966B9"/>
    <w:rsid w:val="00B9709E"/>
    <w:rsid w:val="00BB1B01"/>
    <w:rsid w:val="00BC28B4"/>
    <w:rsid w:val="00BD12F2"/>
    <w:rsid w:val="00BD1495"/>
    <w:rsid w:val="00BD1647"/>
    <w:rsid w:val="00BD2993"/>
    <w:rsid w:val="00BD4A81"/>
    <w:rsid w:val="00BD5BAD"/>
    <w:rsid w:val="00BD66E2"/>
    <w:rsid w:val="00BE0E94"/>
    <w:rsid w:val="00BF0FE3"/>
    <w:rsid w:val="00BF20EA"/>
    <w:rsid w:val="00BF3408"/>
    <w:rsid w:val="00BF7512"/>
    <w:rsid w:val="00C0184A"/>
    <w:rsid w:val="00C269AC"/>
    <w:rsid w:val="00C344FE"/>
    <w:rsid w:val="00C56322"/>
    <w:rsid w:val="00C573C2"/>
    <w:rsid w:val="00C629D1"/>
    <w:rsid w:val="00C6602A"/>
    <w:rsid w:val="00C75BCA"/>
    <w:rsid w:val="00C85C02"/>
    <w:rsid w:val="00C96AC9"/>
    <w:rsid w:val="00C973BA"/>
    <w:rsid w:val="00CA4288"/>
    <w:rsid w:val="00CA6EB5"/>
    <w:rsid w:val="00CB165E"/>
    <w:rsid w:val="00CC1C2A"/>
    <w:rsid w:val="00CD50CC"/>
    <w:rsid w:val="00CE5971"/>
    <w:rsid w:val="00CE6DC5"/>
    <w:rsid w:val="00CF4E17"/>
    <w:rsid w:val="00CF7F32"/>
    <w:rsid w:val="00D04BE6"/>
    <w:rsid w:val="00D07095"/>
    <w:rsid w:val="00D11A19"/>
    <w:rsid w:val="00D129BC"/>
    <w:rsid w:val="00D14B60"/>
    <w:rsid w:val="00D245EE"/>
    <w:rsid w:val="00D33FC2"/>
    <w:rsid w:val="00D44A96"/>
    <w:rsid w:val="00D45288"/>
    <w:rsid w:val="00D7542B"/>
    <w:rsid w:val="00D76422"/>
    <w:rsid w:val="00D8348D"/>
    <w:rsid w:val="00D92020"/>
    <w:rsid w:val="00D93C78"/>
    <w:rsid w:val="00D979B1"/>
    <w:rsid w:val="00DB3BF5"/>
    <w:rsid w:val="00DC0444"/>
    <w:rsid w:val="00DC642B"/>
    <w:rsid w:val="00DE572B"/>
    <w:rsid w:val="00DE647C"/>
    <w:rsid w:val="00DF0116"/>
    <w:rsid w:val="00DF022A"/>
    <w:rsid w:val="00DF4F8B"/>
    <w:rsid w:val="00DF5AEE"/>
    <w:rsid w:val="00E00D1B"/>
    <w:rsid w:val="00E031BB"/>
    <w:rsid w:val="00E2563B"/>
    <w:rsid w:val="00E26CCE"/>
    <w:rsid w:val="00E3041B"/>
    <w:rsid w:val="00E56577"/>
    <w:rsid w:val="00E6073F"/>
    <w:rsid w:val="00E713AA"/>
    <w:rsid w:val="00E766BE"/>
    <w:rsid w:val="00E7790C"/>
    <w:rsid w:val="00E77982"/>
    <w:rsid w:val="00E92EFF"/>
    <w:rsid w:val="00E95CA3"/>
    <w:rsid w:val="00EE15C1"/>
    <w:rsid w:val="00EF33B4"/>
    <w:rsid w:val="00EF6580"/>
    <w:rsid w:val="00F03C3F"/>
    <w:rsid w:val="00F075E4"/>
    <w:rsid w:val="00F160AE"/>
    <w:rsid w:val="00F23F4A"/>
    <w:rsid w:val="00F30345"/>
    <w:rsid w:val="00F418EF"/>
    <w:rsid w:val="00F42FC2"/>
    <w:rsid w:val="00F52A5C"/>
    <w:rsid w:val="00F60E64"/>
    <w:rsid w:val="00F86B9B"/>
    <w:rsid w:val="00F92973"/>
    <w:rsid w:val="00F93080"/>
    <w:rsid w:val="00FA1C3D"/>
    <w:rsid w:val="00FA2636"/>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Indent">
    <w:name w:val="Normal Indent"/>
    <w:basedOn w:val="Normal"/>
    <w:unhideWhenUsed/>
    <w:rsid w:val="008E5779"/>
    <w:pPr>
      <w:ind w:left="720"/>
    </w:pPr>
  </w:style>
  <w:style w:type="character" w:styleId="UnresolvedMention">
    <w:name w:val="Unresolved Mention"/>
    <w:basedOn w:val="DefaultParagraphFont"/>
    <w:uiPriority w:val="99"/>
    <w:semiHidden/>
    <w:unhideWhenUsed/>
    <w:rsid w:val="00F86B9B"/>
    <w:rPr>
      <w:color w:val="605E5C"/>
      <w:shd w:val="clear" w:color="auto" w:fill="E1DFDD"/>
    </w:rPr>
  </w:style>
  <w:style w:type="character" w:customStyle="1" w:styleId="label">
    <w:name w:val="label"/>
    <w:basedOn w:val="DefaultParagraphFont"/>
    <w:rsid w:val="00313880"/>
  </w:style>
  <w:style w:type="character" w:customStyle="1" w:styleId="info">
    <w:name w:val="info"/>
    <w:basedOn w:val="DefaultParagraphFont"/>
    <w:rsid w:val="00313880"/>
  </w:style>
  <w:style w:type="paragraph" w:styleId="Revision">
    <w:name w:val="Revision"/>
    <w:hidden/>
    <w:semiHidden/>
    <w:rsid w:val="00C56322"/>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488119">
      <w:bodyDiv w:val="1"/>
      <w:marLeft w:val="0"/>
      <w:marRight w:val="0"/>
      <w:marTop w:val="0"/>
      <w:marBottom w:val="0"/>
      <w:divBdr>
        <w:top w:val="none" w:sz="0" w:space="0" w:color="auto"/>
        <w:left w:val="none" w:sz="0" w:space="0" w:color="auto"/>
        <w:bottom w:val="none" w:sz="0" w:space="0" w:color="auto"/>
        <w:right w:val="none" w:sz="0" w:space="0" w:color="auto"/>
      </w:divBdr>
    </w:div>
    <w:div w:id="953438321">
      <w:bodyDiv w:val="1"/>
      <w:marLeft w:val="0"/>
      <w:marRight w:val="0"/>
      <w:marTop w:val="0"/>
      <w:marBottom w:val="0"/>
      <w:divBdr>
        <w:top w:val="none" w:sz="0" w:space="0" w:color="auto"/>
        <w:left w:val="none" w:sz="0" w:space="0" w:color="auto"/>
        <w:bottom w:val="none" w:sz="0" w:space="0" w:color="auto"/>
        <w:right w:val="none" w:sz="0" w:space="0" w:color="auto"/>
      </w:divBdr>
    </w:div>
    <w:div w:id="1024863505">
      <w:bodyDiv w:val="1"/>
      <w:marLeft w:val="0"/>
      <w:marRight w:val="0"/>
      <w:marTop w:val="0"/>
      <w:marBottom w:val="0"/>
      <w:divBdr>
        <w:top w:val="none" w:sz="0" w:space="0" w:color="auto"/>
        <w:left w:val="none" w:sz="0" w:space="0" w:color="auto"/>
        <w:bottom w:val="none" w:sz="0" w:space="0" w:color="auto"/>
        <w:right w:val="none" w:sz="0" w:space="0" w:color="auto"/>
      </w:divBdr>
    </w:div>
    <w:div w:id="1383287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hse.gov.uk/pubns/priced/l113.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hsa.ie/eng/Publications_and_Forms/Publications/General_Application_Regulations/Work%20Equipment%20updated%20version.pdf" TargetMode="External"/><Relationship Id="rId2" Type="http://schemas.openxmlformats.org/officeDocument/2006/relationships/customXml" Target="../customXml/item2.xml"/><Relationship Id="rId16" Type="http://schemas.openxmlformats.org/officeDocument/2006/relationships/hyperlink" Target="https://www.hse.gov.uk/pubns/indg29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43AF9A-700F-4D70-9A42-E23E6C42C761}">
  <ds:schemaRefs>
    <ds:schemaRef ds:uri="http://schemas.microsoft.com/sharepoint/v3/contenttype/forms"/>
  </ds:schemaRefs>
</ds:datastoreItem>
</file>

<file path=customXml/itemProps2.xml><?xml version="1.0" encoding="utf-8"?>
<ds:datastoreItem xmlns:ds="http://schemas.openxmlformats.org/officeDocument/2006/customXml" ds:itemID="{8581C7EB-DB46-4A67-B2BA-8862D4F0F3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471B8D-F41D-444C-A1BB-DC949C4D91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1326</Words>
  <Characters>7560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Mansel Powell</dc:creator>
  <cp:keywords/>
  <cp:lastModifiedBy>Fiona Freel</cp:lastModifiedBy>
  <cp:revision>11</cp:revision>
  <cp:lastPrinted>2021-02-03T13:26:00Z</cp:lastPrinted>
  <dcterms:created xsi:type="dcterms:W3CDTF">2021-11-19T15:37:00Z</dcterms:created>
  <dcterms:modified xsi:type="dcterms:W3CDTF">2021-12-14T14:16:00Z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