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7179A04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B75AAA">
        <w:t>3</w:t>
      </w:r>
      <w:r w:rsidR="003811BB">
        <w:t>3</w:t>
      </w:r>
      <w:r w:rsidR="00B75AAA">
        <w:t>5</w:t>
      </w:r>
      <w:r w:rsidR="00CC1C2A" w:rsidRPr="00CC1C2A">
        <w:t xml:space="preserve">: </w:t>
      </w:r>
      <w:r w:rsidR="003811BB">
        <w:t>Maintain non-structural carpentry work</w:t>
      </w:r>
    </w:p>
    <w:p w14:paraId="3719F5E0" w14:textId="5A6CEFD1" w:rsidR="009B0EE5" w:rsidRPr="00CA6EB5" w:rsidRDefault="006B23A9" w:rsidP="000F364F">
      <w:pPr>
        <w:pStyle w:val="Heading1"/>
        <w:rPr>
          <w:sz w:val="28"/>
          <w:szCs w:val="28"/>
        </w:rPr>
        <w:sectPr w:rsidR="009B0EE5" w:rsidRPr="00CA6EB5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CA6EB5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EDA340D" w14:textId="531381E3" w:rsidR="00D45288" w:rsidRDefault="003811BB" w:rsidP="000F364F">
      <w:pPr>
        <w:spacing w:before="0" w:line="240" w:lineRule="auto"/>
      </w:pPr>
      <w:r>
        <w:t>This unit is about the maintenance of non-structural carpentry components within domestic properties.</w:t>
      </w:r>
    </w:p>
    <w:p w14:paraId="6AAB1974" w14:textId="77777777" w:rsidR="003811BB" w:rsidRDefault="003811BB" w:rsidP="000F364F">
      <w:pPr>
        <w:spacing w:before="0" w:line="240" w:lineRule="auto"/>
      </w:pPr>
      <w:r>
        <w:t>Learners may be introduced to this unit by asking themselves questions such as:</w:t>
      </w:r>
    </w:p>
    <w:p w14:paraId="71150E4A" w14:textId="77777777" w:rsidR="003811BB" w:rsidRDefault="003811BB" w:rsidP="003811BB">
      <w:pPr>
        <w:pStyle w:val="Normalbulletlist"/>
      </w:pPr>
      <w:r>
        <w:t>What is the difference between non-structural and structural carpentry work?</w:t>
      </w:r>
    </w:p>
    <w:p w14:paraId="0465902A" w14:textId="77777777" w:rsidR="003811BB" w:rsidRDefault="003811BB" w:rsidP="003811BB">
      <w:pPr>
        <w:pStyle w:val="Normalbulletlist"/>
      </w:pPr>
      <w:r>
        <w:t>What health and safety issues do I need to consider when carrying out repairs?</w:t>
      </w:r>
    </w:p>
    <w:p w14:paraId="6FDDC786" w14:textId="77777777" w:rsidR="003811BB" w:rsidRDefault="003811BB" w:rsidP="003811BB">
      <w:pPr>
        <w:pStyle w:val="Normalbulletlist"/>
      </w:pPr>
      <w:r>
        <w:t>When do I replace something rather than splicing?</w:t>
      </w:r>
    </w:p>
    <w:p w14:paraId="2E421640" w14:textId="40C917CB" w:rsidR="003811BB" w:rsidRDefault="003811BB" w:rsidP="003811BB">
      <w:pPr>
        <w:pStyle w:val="Normalbulletlist"/>
      </w:pPr>
      <w:r>
        <w:t xml:space="preserve">How do I change sash cords? </w:t>
      </w:r>
    </w:p>
    <w:p w14:paraId="64561C62" w14:textId="77777777" w:rsidR="003811BB" w:rsidRDefault="003811BB" w:rsidP="000F364F">
      <w:pPr>
        <w:spacing w:before="0" w:line="240" w:lineRule="auto"/>
      </w:pPr>
    </w:p>
    <w:p w14:paraId="2E6AB2C3" w14:textId="3657589D" w:rsidR="003811BB" w:rsidRDefault="003811BB" w:rsidP="000F364F">
      <w:pPr>
        <w:spacing w:before="0" w:line="240" w:lineRule="auto"/>
      </w:pPr>
      <w:r>
        <w:t>Please note that whilst there is alignment between this unit and Progression unit 216, there is additional content within Learning outcome 3, criteria 3.2.</w:t>
      </w:r>
    </w:p>
    <w:p w14:paraId="4FEF5E1E" w14:textId="77777777" w:rsidR="00552215" w:rsidRDefault="00552215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221B7C70" w14:textId="77777777" w:rsidR="003811BB" w:rsidRDefault="003811BB" w:rsidP="00DF022A">
      <w:pPr>
        <w:pStyle w:val="ListParagraph"/>
        <w:numPr>
          <w:ilvl w:val="0"/>
          <w:numId w:val="28"/>
        </w:numPr>
      </w:pPr>
      <w:r>
        <w:t>Understand resource selection</w:t>
      </w:r>
    </w:p>
    <w:p w14:paraId="1599D853" w14:textId="77777777" w:rsidR="003811BB" w:rsidRDefault="003811BB" w:rsidP="00DF022A">
      <w:pPr>
        <w:pStyle w:val="ListParagraph"/>
        <w:numPr>
          <w:ilvl w:val="0"/>
          <w:numId w:val="28"/>
        </w:numPr>
      </w:pPr>
      <w:r>
        <w:t>Understand working to a contract specification</w:t>
      </w:r>
    </w:p>
    <w:p w14:paraId="1F86BBF8" w14:textId="46E973C4" w:rsidR="003811BB" w:rsidRDefault="003811BB" w:rsidP="00DF022A">
      <w:pPr>
        <w:pStyle w:val="ListParagraph"/>
        <w:numPr>
          <w:ilvl w:val="0"/>
          <w:numId w:val="28"/>
        </w:numPr>
      </w:pPr>
      <w:r>
        <w:t>Comply with the given contract information to carry out the work safely and efficiently to the required specification</w:t>
      </w:r>
    </w:p>
    <w:p w14:paraId="050B0E0F" w14:textId="1426FF7D" w:rsidR="00552215" w:rsidRDefault="00552215" w:rsidP="00552215">
      <w:pPr>
        <w:pStyle w:val="ListParagraph"/>
        <w:ind w:left="360"/>
      </w:pPr>
    </w:p>
    <w:p w14:paraId="37240E11" w14:textId="77777777" w:rsidR="00552215" w:rsidRDefault="00552215" w:rsidP="00552215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4BEB81BA" w14:textId="77777777" w:rsidR="003811BB" w:rsidRDefault="003811BB" w:rsidP="003811BB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Textbooks</w:t>
      </w:r>
    </w:p>
    <w:bookmarkEnd w:id="0"/>
    <w:bookmarkEnd w:id="1"/>
    <w:bookmarkEnd w:id="2"/>
    <w:p w14:paraId="3BF837AC" w14:textId="76074A4F" w:rsidR="00552215" w:rsidRPr="00552215" w:rsidRDefault="00552215" w:rsidP="00552215">
      <w:pPr>
        <w:pStyle w:val="Normalbulletlist"/>
        <w:rPr>
          <w:i/>
          <w:iCs/>
          <w:lang w:eastAsia="en-GB"/>
        </w:rPr>
      </w:pPr>
      <w:r>
        <w:rPr>
          <w:lang w:eastAsia="en-GB"/>
        </w:rPr>
        <w:t xml:space="preserve">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(2019) </w:t>
      </w:r>
      <w:r w:rsidRPr="00824920">
        <w:rPr>
          <w:i/>
          <w:iCs/>
          <w:lang w:eastAsia="en-GB"/>
        </w:rPr>
        <w:t>The City &amp; Guilds</w:t>
      </w:r>
      <w:r>
        <w:rPr>
          <w:i/>
          <w:iCs/>
          <w:lang w:eastAsia="en-GB"/>
        </w:rPr>
        <w:t xml:space="preserve"> </w:t>
      </w:r>
      <w:r w:rsidRPr="00552215">
        <w:rPr>
          <w:i/>
          <w:iCs/>
          <w:lang w:eastAsia="en-GB"/>
        </w:rPr>
        <w:t>Textbook: Site Carpentry and Architectural Joinery for the Level 2 Apprenticeship (6571), Level 2 Technical Certificate (7906) &amp; Level 2 Diploma (6706)</w:t>
      </w:r>
      <w:r w:rsidRPr="00367592">
        <w:rPr>
          <w:lang w:eastAsia="en-GB"/>
        </w:rPr>
        <w:t>.</w:t>
      </w:r>
      <w:r>
        <w:rPr>
          <w:lang w:eastAsia="en-GB"/>
        </w:rPr>
        <w:t xml:space="preserve"> London: Hodder Education.</w:t>
      </w:r>
      <w:r>
        <w:rPr>
          <w:lang w:eastAsia="en-GB"/>
        </w:rPr>
        <w:t xml:space="preserve"> </w:t>
      </w:r>
      <w:r>
        <w:rPr>
          <w:lang w:eastAsia="en-GB"/>
        </w:rPr>
        <w:br/>
      </w:r>
      <w:r w:rsidRPr="00B30C6E">
        <w:rPr>
          <w:lang w:eastAsia="en-GB"/>
        </w:rPr>
        <w:t>ISBN 978-1-5104-5813-0</w:t>
      </w:r>
    </w:p>
    <w:p w14:paraId="14E67F3D" w14:textId="0EFB8D1D" w:rsidR="00552215" w:rsidRDefault="00552215" w:rsidP="00552215">
      <w:pPr>
        <w:pStyle w:val="Normalbulletlist"/>
      </w:pPr>
      <w:r>
        <w:rPr>
          <w:lang w:eastAsia="en-GB"/>
        </w:rPr>
        <w:t xml:space="preserve">Burdfield, M., 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(2020) </w:t>
      </w:r>
      <w:r w:rsidRPr="00184D6C">
        <w:rPr>
          <w:i/>
          <w:iCs/>
          <w:lang w:eastAsia="en-GB"/>
        </w:rPr>
        <w:t>The City &amp; Guilds Textbook: Site Carpentry &amp; Architectural Joinery for the Level 3 Apprenticeship (6571), Level 3 Advanced Technical Diploma (7906) &amp; Level 3 Diploma</w:t>
      </w:r>
      <w:r w:rsidRPr="004B1974">
        <w:rPr>
          <w:lang w:eastAsia="en-GB"/>
        </w:rPr>
        <w:t>.</w:t>
      </w:r>
      <w:r w:rsidRPr="00D4348A">
        <w:rPr>
          <w:lang w:eastAsia="en-GB"/>
        </w:rPr>
        <w:t xml:space="preserve"> </w:t>
      </w:r>
      <w:r>
        <w:rPr>
          <w:lang w:eastAsia="en-GB"/>
        </w:rPr>
        <w:t>London: Hodder Education.</w:t>
      </w:r>
      <w:r>
        <w:rPr>
          <w:lang w:eastAsia="en-GB"/>
        </w:rPr>
        <w:t xml:space="preserve"> </w:t>
      </w:r>
      <w:r w:rsidRPr="00B30C6E">
        <w:rPr>
          <w:lang w:eastAsia="en-GB"/>
        </w:rPr>
        <w:t>ISBN 978-1-5104-5815-4</w:t>
      </w:r>
    </w:p>
    <w:p w14:paraId="23E3C9CF" w14:textId="77777777" w:rsidR="00552215" w:rsidRDefault="00552215" w:rsidP="00552215">
      <w:pPr>
        <w:pStyle w:val="Normalheadingblack"/>
      </w:pPr>
    </w:p>
    <w:p w14:paraId="69AC092B" w14:textId="63613965" w:rsidR="00552215" w:rsidRPr="004B1974" w:rsidRDefault="00552215" w:rsidP="00552215">
      <w:pPr>
        <w:pStyle w:val="Normalheadingblack"/>
        <w:rPr>
          <w:bCs/>
          <w:szCs w:val="22"/>
        </w:rPr>
      </w:pPr>
      <w:r>
        <w:t>Websites</w:t>
      </w:r>
    </w:p>
    <w:p w14:paraId="07E8B7CD" w14:textId="77777777" w:rsidR="00552215" w:rsidRPr="00BA058F" w:rsidRDefault="00552215" w:rsidP="00552215">
      <w:pPr>
        <w:pStyle w:val="Normalbulletlist"/>
        <w:rPr>
          <w:rStyle w:val="Hyperlink"/>
          <w:color w:val="auto"/>
          <w:u w:val="none"/>
        </w:rPr>
      </w:pPr>
      <w:hyperlink r:id="rId12" w:history="1">
        <w:r w:rsidRPr="00EC3B7D">
          <w:rPr>
            <w:rStyle w:val="Hyperlink"/>
          </w:rPr>
          <w:t>BRE | Certification and Listings</w:t>
        </w:r>
      </w:hyperlink>
    </w:p>
    <w:p w14:paraId="05DFECA6" w14:textId="77777777" w:rsidR="00552215" w:rsidRDefault="00552215" w:rsidP="00552215">
      <w:pPr>
        <w:pStyle w:val="Normalbulletlist"/>
      </w:pPr>
      <w:hyperlink r:id="rId13" w:history="1">
        <w:r>
          <w:rPr>
            <w:rStyle w:val="Hyperlink"/>
          </w:rPr>
          <w:t>BRE | Expertise: Fire</w:t>
        </w:r>
      </w:hyperlink>
    </w:p>
    <w:p w14:paraId="7A86401E" w14:textId="77777777" w:rsidR="00552215" w:rsidRPr="00AA63A2" w:rsidRDefault="00552215" w:rsidP="00552215">
      <w:pPr>
        <w:pStyle w:val="Normalbulletlist"/>
        <w:rPr>
          <w:rStyle w:val="Hyperlink"/>
          <w:color w:val="auto"/>
          <w:u w:val="none"/>
        </w:rPr>
      </w:pPr>
      <w:hyperlink r:id="rId14" w:history="1">
        <w:r>
          <w:rPr>
            <w:rStyle w:val="Hyperlink"/>
          </w:rPr>
          <w:t xml:space="preserve">BWF | Homepage </w:t>
        </w:r>
      </w:hyperlink>
    </w:p>
    <w:p w14:paraId="0B56B85C" w14:textId="77777777" w:rsidR="00552215" w:rsidRDefault="00552215" w:rsidP="00552215">
      <w:pPr>
        <w:pStyle w:val="Normalbulletlist"/>
      </w:pPr>
      <w:hyperlink r:id="rId15" w:history="1">
        <w:r>
          <w:rPr>
            <w:rStyle w:val="Hyperlink"/>
          </w:rPr>
          <w:t>CADW | Conservation Principles in Action</w:t>
        </w:r>
      </w:hyperlink>
    </w:p>
    <w:p w14:paraId="18EB65D6" w14:textId="77777777" w:rsidR="00552215" w:rsidRDefault="00552215" w:rsidP="00552215">
      <w:pPr>
        <w:pStyle w:val="Normalbulletlist"/>
      </w:pPr>
      <w:hyperlink r:id="rId16" w:history="1">
        <w:r>
          <w:rPr>
            <w:rStyle w:val="Hyperlink"/>
          </w:rPr>
          <w:t>Ironmongery Direct | Homepage</w:t>
        </w:r>
      </w:hyperlink>
    </w:p>
    <w:p w14:paraId="19AE7000" w14:textId="77777777" w:rsidR="00552215" w:rsidRPr="005C65DC" w:rsidRDefault="00552215" w:rsidP="00552215">
      <w:pPr>
        <w:pStyle w:val="Normalbulletlist"/>
        <w:rPr>
          <w:rStyle w:val="Hyperlink"/>
          <w:color w:val="auto"/>
          <w:szCs w:val="22"/>
          <w:u w:val="none"/>
          <w:lang w:eastAsia="en-GB"/>
        </w:rPr>
      </w:pPr>
      <w:hyperlink r:id="rId17" w:history="1">
        <w:r>
          <w:rPr>
            <w:rStyle w:val="Hyperlink"/>
            <w:szCs w:val="22"/>
            <w:lang w:eastAsia="en-GB"/>
          </w:rPr>
          <w:t>NHBC Standards | Homepage</w:t>
        </w:r>
      </w:hyperlink>
    </w:p>
    <w:p w14:paraId="540B7EC0" w14:textId="77777777" w:rsidR="00552215" w:rsidRPr="00AA63A2" w:rsidRDefault="00552215" w:rsidP="00552215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Pr="00FF69A2">
          <w:rPr>
            <w:rStyle w:val="Hyperlink"/>
          </w:rPr>
          <w:t>TRADA | Publications</w:t>
        </w:r>
      </w:hyperlink>
    </w:p>
    <w:p w14:paraId="580A61EB" w14:textId="77777777" w:rsidR="00552215" w:rsidRPr="00AA63A2" w:rsidRDefault="00552215" w:rsidP="00552215">
      <w:pPr>
        <w:pStyle w:val="Normalbulletlist"/>
        <w:rPr>
          <w:rStyle w:val="Hyperlink"/>
          <w:color w:val="auto"/>
          <w:u w:val="none"/>
        </w:rPr>
      </w:pPr>
      <w:hyperlink r:id="rId19" w:history="1">
        <w:r w:rsidRPr="0024484A">
          <w:rPr>
            <w:rStyle w:val="Hyperlink"/>
          </w:rPr>
          <w:t>TRADA | List of British Standards June 2021</w:t>
        </w:r>
      </w:hyperlink>
    </w:p>
    <w:p w14:paraId="4B425D3B" w14:textId="77777777" w:rsidR="00552215" w:rsidRDefault="00552215" w:rsidP="00552215">
      <w:pPr>
        <w:pStyle w:val="Normalheadingblack"/>
        <w:rPr>
          <w:lang w:eastAsia="en-GB"/>
        </w:rPr>
      </w:pPr>
    </w:p>
    <w:p w14:paraId="22396A28" w14:textId="77777777" w:rsidR="00552215" w:rsidRDefault="00552215" w:rsidP="00552215">
      <w:pPr>
        <w:pStyle w:val="Normalheadingblack"/>
        <w:rPr>
          <w:lang w:eastAsia="en-GB"/>
        </w:rPr>
      </w:pPr>
    </w:p>
    <w:p w14:paraId="215B49DE" w14:textId="4BFF7507" w:rsidR="00552215" w:rsidRPr="0077707B" w:rsidRDefault="00552215" w:rsidP="00552215">
      <w:pPr>
        <w:pStyle w:val="Normalheadingblack"/>
        <w:rPr>
          <w:bCs/>
          <w:lang w:eastAsia="en-GB"/>
        </w:rPr>
      </w:pPr>
      <w:r>
        <w:rPr>
          <w:lang w:eastAsia="en-GB"/>
        </w:rPr>
        <w:lastRenderedPageBreak/>
        <w:t>British</w:t>
      </w:r>
      <w:r w:rsidRPr="0077707B">
        <w:rPr>
          <w:lang w:eastAsia="en-GB"/>
        </w:rPr>
        <w:t xml:space="preserve"> </w:t>
      </w:r>
      <w:r>
        <w:rPr>
          <w:lang w:eastAsia="en-GB"/>
        </w:rPr>
        <w:t>S</w:t>
      </w:r>
      <w:r w:rsidRPr="0077707B">
        <w:rPr>
          <w:lang w:eastAsia="en-GB"/>
        </w:rPr>
        <w:t>tandards</w:t>
      </w:r>
    </w:p>
    <w:p w14:paraId="462D86CA" w14:textId="77777777" w:rsidR="00552215" w:rsidRPr="008A00F9" w:rsidRDefault="00552215" w:rsidP="00552215">
      <w:pPr>
        <w:pStyle w:val="Normalbulletlist"/>
        <w:rPr>
          <w:lang w:eastAsia="en-GB"/>
        </w:rPr>
      </w:pPr>
      <w:r w:rsidRPr="008A00F9">
        <w:rPr>
          <w:lang w:eastAsia="en-GB"/>
        </w:rPr>
        <w:t xml:space="preserve">BS 8000-5:1990 </w:t>
      </w:r>
      <w:r w:rsidRPr="009F2343">
        <w:rPr>
          <w:i/>
          <w:iCs/>
          <w:lang w:eastAsia="en-GB"/>
        </w:rPr>
        <w:t>Workmanship on building sites. Code of practice for carpentry, joinery and general fixings</w:t>
      </w:r>
      <w:r>
        <w:rPr>
          <w:lang w:eastAsia="en-GB"/>
        </w:rPr>
        <w:t>.</w:t>
      </w:r>
    </w:p>
    <w:p w14:paraId="5B98D59D" w14:textId="77777777" w:rsidR="00552215" w:rsidRPr="00BB1F31" w:rsidRDefault="00552215" w:rsidP="00552215">
      <w:pPr>
        <w:pStyle w:val="Normalbulletlist"/>
      </w:pPr>
      <w:r w:rsidRPr="00BB1F31">
        <w:t xml:space="preserve">BS EN 13647:2021 </w:t>
      </w:r>
      <w:r w:rsidRPr="00BB1F31">
        <w:rPr>
          <w:i/>
          <w:iCs/>
        </w:rPr>
        <w:t>Wood flooring and wood panelling and cladding. Determination of geometrical characteristics</w:t>
      </w:r>
      <w:r w:rsidRPr="00BB1F31">
        <w:t>.</w:t>
      </w:r>
    </w:p>
    <w:p w14:paraId="1147C6E6" w14:textId="77777777" w:rsidR="00552215" w:rsidRPr="00FD0519" w:rsidRDefault="00552215" w:rsidP="00552215">
      <w:pPr>
        <w:pStyle w:val="Normalbulletlist"/>
      </w:pPr>
      <w:r w:rsidRPr="008A00F9">
        <w:t xml:space="preserve">ISO 19049:2016 </w:t>
      </w:r>
      <w:r w:rsidRPr="009F2343">
        <w:rPr>
          <w:i/>
          <w:iCs/>
        </w:rPr>
        <w:t>Timber structures. Test method. Static load tests for horizontal diaphragms including floors and roofs</w:t>
      </w:r>
      <w:r>
        <w:t>.</w:t>
      </w:r>
    </w:p>
    <w:p w14:paraId="09A61763" w14:textId="77777777" w:rsidR="00552215" w:rsidRPr="00BB65D1" w:rsidRDefault="00552215" w:rsidP="00552215">
      <w:pPr>
        <w:pStyle w:val="Normalbulletlist"/>
      </w:pPr>
      <w:r w:rsidRPr="008A00F9">
        <w:t>BS 8233:2014</w:t>
      </w:r>
      <w:r w:rsidRPr="008A00F9">
        <w:rPr>
          <w:rFonts w:cs="Arial"/>
          <w:color w:val="333333"/>
        </w:rPr>
        <w:t xml:space="preserve"> </w:t>
      </w:r>
      <w:r w:rsidRPr="00BB1F31">
        <w:rPr>
          <w:rFonts w:cs="Arial"/>
          <w:i/>
          <w:iCs/>
        </w:rPr>
        <w:t>Guidance on sound insulation and noise reduction for buildings.</w:t>
      </w:r>
    </w:p>
    <w:p w14:paraId="128560C7" w14:textId="77777777" w:rsidR="00552215" w:rsidRDefault="00552215" w:rsidP="00552215">
      <w:pPr>
        <w:pStyle w:val="Normalheadingblack"/>
        <w:rPr>
          <w:lang w:eastAsia="en-GB"/>
        </w:rPr>
      </w:pPr>
    </w:p>
    <w:p w14:paraId="43DBDC6C" w14:textId="0FAA477E" w:rsidR="00552215" w:rsidRPr="0077707B" w:rsidRDefault="00552215" w:rsidP="00552215">
      <w:pPr>
        <w:pStyle w:val="Normalheadingblack"/>
        <w:rPr>
          <w:bCs/>
          <w:lang w:eastAsia="en-GB"/>
        </w:rPr>
      </w:pPr>
      <w:r w:rsidRPr="0077707B">
        <w:rPr>
          <w:lang w:eastAsia="en-GB"/>
        </w:rPr>
        <w:t>Legislation</w:t>
      </w:r>
    </w:p>
    <w:p w14:paraId="64A4028F" w14:textId="77777777" w:rsidR="00552215" w:rsidRDefault="00552215" w:rsidP="00552215">
      <w:pPr>
        <w:pStyle w:val="Normalbulletlist"/>
      </w:pPr>
      <w:hyperlink r:id="rId20" w:history="1">
        <w:r>
          <w:rPr>
            <w:rStyle w:val="Hyperlink"/>
          </w:rPr>
          <w:t>HSE | ACOPs</w:t>
        </w:r>
      </w:hyperlink>
    </w:p>
    <w:p w14:paraId="0303144D" w14:textId="77777777" w:rsidR="00552215" w:rsidRDefault="00552215" w:rsidP="00552215">
      <w:pPr>
        <w:pStyle w:val="Normalbulletlist"/>
        <w:rPr>
          <w:rStyle w:val="Hyperlink"/>
          <w:color w:val="auto"/>
          <w:u w:val="none"/>
        </w:rPr>
      </w:pPr>
      <w:hyperlink r:id="rId21" w:history="1">
        <w:r>
          <w:rPr>
            <w:rStyle w:val="Hyperlink"/>
          </w:rPr>
          <w:t>HSE | COSHH</w:t>
        </w:r>
      </w:hyperlink>
    </w:p>
    <w:p w14:paraId="282E741D" w14:textId="77777777" w:rsidR="00552215" w:rsidRDefault="00552215" w:rsidP="00552215">
      <w:pPr>
        <w:pStyle w:val="Normalbulletlist"/>
      </w:pPr>
      <w:hyperlink r:id="rId22" w:history="1">
        <w:r w:rsidRPr="00EE6CD0">
          <w:rPr>
            <w:rStyle w:val="Hyperlink"/>
          </w:rPr>
          <w:t xml:space="preserve">HSE | Construction dust: Cutting and </w:t>
        </w:r>
        <w:r>
          <w:rPr>
            <w:rStyle w:val="Hyperlink"/>
          </w:rPr>
          <w:t>s</w:t>
        </w:r>
        <w:r w:rsidRPr="00EE6CD0">
          <w:rPr>
            <w:rStyle w:val="Hyperlink"/>
          </w:rPr>
          <w:t>anding Wood</w:t>
        </w:r>
      </w:hyperlink>
    </w:p>
    <w:p w14:paraId="19294179" w14:textId="77777777" w:rsidR="00552215" w:rsidRDefault="00552215" w:rsidP="00552215">
      <w:pPr>
        <w:pStyle w:val="Normalbulletlist"/>
      </w:pPr>
      <w:hyperlink r:id="rId23" w:history="1">
        <w:r>
          <w:rPr>
            <w:rStyle w:val="Hyperlink"/>
          </w:rPr>
          <w:t>HSE | Health and Safety at Work etc Act (HASAWA) 1974</w:t>
        </w:r>
      </w:hyperlink>
    </w:p>
    <w:p w14:paraId="5EC18DA1" w14:textId="77777777" w:rsidR="00552215" w:rsidRPr="00C76D97" w:rsidRDefault="00552215" w:rsidP="00552215">
      <w:pPr>
        <w:pStyle w:val="Normalbulletlist"/>
      </w:pPr>
      <w:hyperlink r:id="rId24" w:history="1">
        <w:r w:rsidRPr="00B30C6E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42634F0D" w14:textId="77777777" w:rsidR="00552215" w:rsidRPr="00C76D97" w:rsidRDefault="00552215" w:rsidP="00552215">
      <w:pPr>
        <w:pStyle w:val="Normalbulletlist"/>
      </w:pPr>
      <w:hyperlink r:id="rId25" w:history="1">
        <w:r>
          <w:rPr>
            <w:rStyle w:val="Hyperlink"/>
          </w:rPr>
          <w:t xml:space="preserve">HSE | RIDDOR </w:t>
        </w:r>
      </w:hyperlink>
    </w:p>
    <w:p w14:paraId="76DC7F55" w14:textId="77777777" w:rsidR="00552215" w:rsidRDefault="00552215" w:rsidP="00552215">
      <w:pPr>
        <w:pStyle w:val="Normalbulletlist"/>
      </w:pPr>
      <w:hyperlink r:id="rId26" w:history="1">
        <w:r w:rsidRPr="004C54F0">
          <w:rPr>
            <w:rStyle w:val="Hyperlink"/>
          </w:rPr>
          <w:t>HSE | PPE</w:t>
        </w:r>
      </w:hyperlink>
    </w:p>
    <w:p w14:paraId="040DE960" w14:textId="77777777" w:rsidR="00552215" w:rsidRPr="007C3C6C" w:rsidRDefault="00552215" w:rsidP="00552215">
      <w:pPr>
        <w:pStyle w:val="Normalbulletlist"/>
      </w:pPr>
      <w:hyperlink r:id="rId27" w:history="1">
        <w:r>
          <w:rPr>
            <w:rStyle w:val="Hyperlink"/>
          </w:rPr>
          <w:t>GOV.UK | The Building Regulations 2010 (as appropriate to site carpentry)</w:t>
        </w:r>
      </w:hyperlink>
    </w:p>
    <w:p w14:paraId="24BEC757" w14:textId="77777777" w:rsidR="00552215" w:rsidRDefault="00552215" w:rsidP="00552215">
      <w:pPr>
        <w:pStyle w:val="Normalbulletlist"/>
      </w:pPr>
      <w:hyperlink r:id="rId28" w:history="1">
        <w:r>
          <w:rPr>
            <w:rStyle w:val="Hyperlink"/>
          </w:rPr>
          <w:t>GOV.UK | The Manual Handling Operations Regulations 1992</w:t>
        </w:r>
      </w:hyperlink>
    </w:p>
    <w:p w14:paraId="45F228AD" w14:textId="77777777" w:rsidR="00552215" w:rsidRPr="00FD0519" w:rsidRDefault="00552215" w:rsidP="00552215">
      <w:pPr>
        <w:pStyle w:val="Normalbulletlist"/>
        <w:rPr>
          <w:rStyle w:val="Hyperlink"/>
          <w:color w:val="auto"/>
          <w:u w:val="none"/>
        </w:rPr>
      </w:pPr>
      <w:hyperlink r:id="rId29" w:history="1">
        <w:r>
          <w:rPr>
            <w:rStyle w:val="Hyperlink"/>
          </w:rPr>
          <w:t>GOV.UK | The Control of Noise at Work Regulations 2005</w:t>
        </w:r>
      </w:hyperlink>
    </w:p>
    <w:p w14:paraId="760F470B" w14:textId="77777777" w:rsidR="00552215" w:rsidRPr="00D4348A" w:rsidRDefault="00552215" w:rsidP="00552215">
      <w:pPr>
        <w:pStyle w:val="Normalbulletlist"/>
        <w:rPr>
          <w:color w:val="333333"/>
          <w:szCs w:val="22"/>
        </w:rPr>
      </w:pPr>
      <w:hyperlink r:id="rId30" w:history="1">
        <w:r>
          <w:rPr>
            <w:rStyle w:val="Hyperlink"/>
          </w:rPr>
          <w:t xml:space="preserve">GOV.UK | Structure: Approved Document A </w:t>
        </w:r>
      </w:hyperlink>
    </w:p>
    <w:p w14:paraId="432554CD" w14:textId="77777777" w:rsidR="00552215" w:rsidRDefault="00552215" w:rsidP="00552215">
      <w:pPr>
        <w:pStyle w:val="Normalbulletlist"/>
        <w:rPr>
          <w:color w:val="333333"/>
          <w:szCs w:val="22"/>
        </w:rPr>
      </w:pPr>
      <w:hyperlink r:id="rId31" w:history="1">
        <w:r>
          <w:rPr>
            <w:rStyle w:val="Hyperlink"/>
          </w:rPr>
          <w:t>GOV.UK | Fire safety: Approved Document B</w:t>
        </w:r>
      </w:hyperlink>
    </w:p>
    <w:p w14:paraId="0A331438" w14:textId="77777777" w:rsidR="00552215" w:rsidRPr="00FD0519" w:rsidRDefault="00552215" w:rsidP="00552215">
      <w:pPr>
        <w:pStyle w:val="Normalbulletlist"/>
        <w:rPr>
          <w:color w:val="333333"/>
          <w:szCs w:val="22"/>
        </w:rPr>
      </w:pPr>
      <w:hyperlink r:id="rId32" w:history="1">
        <w:r>
          <w:rPr>
            <w:rStyle w:val="Hyperlink"/>
          </w:rPr>
          <w:t>GOV.UK | Protection from falling, collision and impact: Approved Document K</w:t>
        </w:r>
      </w:hyperlink>
    </w:p>
    <w:p w14:paraId="649B505B" w14:textId="77777777" w:rsidR="00552215" w:rsidRPr="00FD0519" w:rsidRDefault="00552215" w:rsidP="00552215">
      <w:pPr>
        <w:pStyle w:val="Normalbulletlist"/>
        <w:rPr>
          <w:color w:val="333333"/>
          <w:szCs w:val="22"/>
        </w:rPr>
      </w:pPr>
      <w:hyperlink r:id="rId33" w:history="1">
        <w:r>
          <w:rPr>
            <w:rStyle w:val="Hyperlink"/>
          </w:rPr>
          <w:t>GOV.UK | Conservation of fuel and power: Approved Document L</w:t>
        </w:r>
      </w:hyperlink>
    </w:p>
    <w:p w14:paraId="35668CC0" w14:textId="77777777" w:rsidR="00552215" w:rsidRPr="008A00F9" w:rsidRDefault="00552215" w:rsidP="00552215">
      <w:pPr>
        <w:pStyle w:val="Normalbulletlist"/>
        <w:rPr>
          <w:color w:val="333333"/>
          <w:szCs w:val="22"/>
        </w:rPr>
      </w:pPr>
      <w:hyperlink r:id="rId34" w:history="1">
        <w:r>
          <w:rPr>
            <w:rStyle w:val="Hyperlink"/>
          </w:rPr>
          <w:t>GOV.UK | Access to and use of buildings: Approved Document M</w:t>
        </w:r>
      </w:hyperlink>
    </w:p>
    <w:p w14:paraId="3A32657C" w14:textId="77777777" w:rsidR="00552215" w:rsidRPr="00FD0519" w:rsidRDefault="00552215" w:rsidP="00552215">
      <w:pPr>
        <w:pStyle w:val="Normalbulletlist"/>
        <w:rPr>
          <w:rStyle w:val="Hyperlink"/>
          <w:color w:val="auto"/>
          <w:u w:val="none"/>
        </w:rPr>
      </w:pPr>
      <w:hyperlink r:id="rId35" w:history="1">
        <w:r>
          <w:rPr>
            <w:rStyle w:val="Hyperlink"/>
          </w:rPr>
          <w:t>GOV.UK | Material and workmanship: Approved Document 7</w:t>
        </w:r>
      </w:hyperlink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3F183CA4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FDB4795" w14:textId="00D92904" w:rsidR="003811BB" w:rsidRDefault="003811BB" w:rsidP="00DF022A">
      <w:pPr>
        <w:pStyle w:val="Normalbulletsublist"/>
        <w:numPr>
          <w:ilvl w:val="0"/>
          <w:numId w:val="0"/>
        </w:numPr>
        <w:ind w:left="568" w:hanging="284"/>
      </w:pPr>
    </w:p>
    <w:p w14:paraId="26073CCC" w14:textId="7EB41661" w:rsidR="003811BB" w:rsidRDefault="003811BB" w:rsidP="00DF022A">
      <w:pPr>
        <w:pStyle w:val="Normalbulletsublist"/>
        <w:numPr>
          <w:ilvl w:val="0"/>
          <w:numId w:val="0"/>
        </w:numPr>
        <w:ind w:left="568" w:hanging="284"/>
      </w:pPr>
    </w:p>
    <w:p w14:paraId="5DCB7C63" w14:textId="626FCED5" w:rsidR="003811BB" w:rsidRDefault="003811BB" w:rsidP="00DF022A">
      <w:pPr>
        <w:pStyle w:val="Normalbulletsublist"/>
        <w:numPr>
          <w:ilvl w:val="0"/>
          <w:numId w:val="0"/>
        </w:numPr>
        <w:ind w:left="568" w:hanging="284"/>
      </w:pPr>
    </w:p>
    <w:p w14:paraId="765EBEA8" w14:textId="2BC527D9" w:rsidR="003811BB" w:rsidRDefault="003811BB" w:rsidP="00DF022A">
      <w:pPr>
        <w:pStyle w:val="Normalbulletsublist"/>
        <w:numPr>
          <w:ilvl w:val="0"/>
          <w:numId w:val="0"/>
        </w:numPr>
        <w:ind w:left="568" w:hanging="284"/>
      </w:pPr>
    </w:p>
    <w:p w14:paraId="45966A33" w14:textId="36751379" w:rsidR="003811BB" w:rsidRDefault="003811BB" w:rsidP="00DF022A">
      <w:pPr>
        <w:pStyle w:val="Normalbulletsublist"/>
        <w:numPr>
          <w:ilvl w:val="0"/>
          <w:numId w:val="0"/>
        </w:numPr>
        <w:ind w:left="568" w:hanging="284"/>
      </w:pPr>
    </w:p>
    <w:p w14:paraId="4478E6D8" w14:textId="6D3CB6CC" w:rsidR="003811BB" w:rsidRDefault="003811BB" w:rsidP="00DF022A">
      <w:pPr>
        <w:pStyle w:val="Normalbulletsublist"/>
        <w:numPr>
          <w:ilvl w:val="0"/>
          <w:numId w:val="0"/>
        </w:numPr>
        <w:ind w:left="568" w:hanging="284"/>
      </w:pPr>
    </w:p>
    <w:p w14:paraId="4D3D9124" w14:textId="4DF5F49C" w:rsidR="003811BB" w:rsidRDefault="003811BB" w:rsidP="00DF022A">
      <w:pPr>
        <w:pStyle w:val="Normalbulletsublist"/>
        <w:numPr>
          <w:ilvl w:val="0"/>
          <w:numId w:val="0"/>
        </w:numPr>
        <w:ind w:left="568" w:hanging="284"/>
      </w:pPr>
    </w:p>
    <w:p w14:paraId="6FB5D90A" w14:textId="77777777" w:rsidR="003811BB" w:rsidRDefault="003811BB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CFEC52D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5822E199" w:rsidR="000355F3" w:rsidRPr="00CD50CC" w:rsidRDefault="00C9649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resource selection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118CA6F0" w:rsidR="000355F3" w:rsidRPr="00CD50CC" w:rsidRDefault="00C9649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E71561A" w14:textId="77777777" w:rsidR="003D3A4D" w:rsidRPr="00E15D22" w:rsidRDefault="003D3A4D" w:rsidP="003D3A4D">
            <w:pPr>
              <w:pStyle w:val="Normalbulletlist"/>
            </w:pPr>
            <w:r>
              <w:t xml:space="preserve">Learners to be given assignments setting tasks to repair specific doors and windows in their training centre, allowing them to understand </w:t>
            </w:r>
            <w:r w:rsidRPr="004B1974">
              <w:t>the characteristics and suitability of materials when selecting resources for the maintenance and replacement of non-structural carpentry and joinery components</w:t>
            </w:r>
            <w:r>
              <w:t>,</w:t>
            </w:r>
            <w:r w:rsidRPr="004B1974">
              <w:t xml:space="preserve"> including:</w:t>
            </w:r>
          </w:p>
          <w:p w14:paraId="0D010861" w14:textId="77777777" w:rsidR="003D3A4D" w:rsidRPr="003F63E9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t>how to recognise the profiles used in window</w:t>
            </w:r>
            <w:r>
              <w:t>-</w:t>
            </w:r>
            <w:r w:rsidRPr="003F63E9">
              <w:t xml:space="preserve"> and door</w:t>
            </w:r>
            <w:r>
              <w:t>-</w:t>
            </w:r>
            <w:r w:rsidRPr="003F63E9">
              <w:t>frame construction</w:t>
            </w:r>
          </w:p>
          <w:p w14:paraId="7BAB181F" w14:textId="77777777" w:rsidR="003D3A4D" w:rsidRPr="003F63E9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t>how to identify and match materials used to splice, repair or replace timber components</w:t>
            </w:r>
          </w:p>
          <w:p w14:paraId="6DC967E0" w14:textId="77777777" w:rsidR="003D3A4D" w:rsidRPr="00FA3CFB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t>the selection of ironmongery used in maintaining and repairing carpentry items</w:t>
            </w:r>
          </w:p>
          <w:p w14:paraId="62A2FE13" w14:textId="77777777" w:rsidR="003D3A4D" w:rsidRPr="003F63E9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t>window</w:t>
            </w:r>
            <w:r>
              <w:t xml:space="preserve"> ironmongery including</w:t>
            </w:r>
            <w:r w:rsidRPr="003F63E9">
              <w:t xml:space="preserve"> casement stays, catches, hinges (storm proof), butt</w:t>
            </w:r>
            <w:r>
              <w:t>s</w:t>
            </w:r>
            <w:r w:rsidRPr="003F63E9">
              <w:t>, sliding sash pulleys, catches, locks</w:t>
            </w:r>
          </w:p>
          <w:p w14:paraId="21FA08EE" w14:textId="77777777" w:rsidR="003D3A4D" w:rsidRPr="00FA3CFB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t>door furniture</w:t>
            </w:r>
            <w:r>
              <w:t xml:space="preserve"> including</w:t>
            </w:r>
            <w:r w:rsidRPr="003F63E9">
              <w:t xml:space="preserve"> locks (rim, sash, cylinder night, mortice, euro latch, mortice, roller ball), hinges, hinge bolts, tower bolts, letterplate</w:t>
            </w:r>
            <w:r>
              <w:t>s</w:t>
            </w:r>
            <w:r w:rsidRPr="003F63E9">
              <w:t>, handles (lever and knob), security viewers</w:t>
            </w:r>
            <w:r>
              <w:t>.</w:t>
            </w:r>
          </w:p>
          <w:p w14:paraId="103546C4" w14:textId="77777777" w:rsidR="003D3A4D" w:rsidRPr="00A463C4" w:rsidRDefault="003D3A4D" w:rsidP="003D3A4D">
            <w:pPr>
              <w:pStyle w:val="Normalbulletlist"/>
              <w:rPr>
                <w:szCs w:val="22"/>
              </w:rPr>
            </w:pPr>
            <w:r>
              <w:t>Learners to carry out a ‘defects survey’ of appropriate areas within their training centre, allowing them to:</w:t>
            </w:r>
          </w:p>
          <w:p w14:paraId="66E8786F" w14:textId="77777777" w:rsidR="003D3A4D" w:rsidRPr="00FA3CFB" w:rsidRDefault="003D3A4D" w:rsidP="003D3A4D">
            <w:pPr>
              <w:pStyle w:val="Normalbulletsublist"/>
              <w:rPr>
                <w:szCs w:val="22"/>
              </w:rPr>
            </w:pPr>
            <w:r w:rsidRPr="00FA3CFB">
              <w:t>identify defects that can affect structural integrity</w:t>
            </w:r>
          </w:p>
          <w:p w14:paraId="7F61331B" w14:textId="77777777" w:rsidR="003D3A4D" w:rsidRPr="00FA3CFB" w:rsidRDefault="003D3A4D" w:rsidP="003D3A4D">
            <w:pPr>
              <w:pStyle w:val="Normalbulletsublist"/>
              <w:rPr>
                <w:szCs w:val="22"/>
              </w:rPr>
            </w:pPr>
            <w:r>
              <w:t xml:space="preserve">know </w:t>
            </w:r>
            <w:r w:rsidRPr="00FA3CFB">
              <w:t xml:space="preserve">when components need replacing and </w:t>
            </w:r>
            <w:r>
              <w:t xml:space="preserve">identify </w:t>
            </w:r>
            <w:r w:rsidRPr="00FA3CFB">
              <w:t xml:space="preserve">those defects that only affect the aesthetics. </w:t>
            </w:r>
          </w:p>
          <w:p w14:paraId="52A1A5D3" w14:textId="4EF28B84" w:rsidR="000355F3" w:rsidRPr="00CD50CC" w:rsidRDefault="003D3A4D" w:rsidP="003D3A4D">
            <w:pPr>
              <w:pStyle w:val="Normalbulletlist"/>
            </w:pPr>
            <w:r w:rsidRPr="00BE148F">
              <w:t xml:space="preserve">Learners to </w:t>
            </w:r>
            <w:r>
              <w:t xml:space="preserve">research suitable </w:t>
            </w:r>
            <w:r w:rsidRPr="00BE148F">
              <w:t>sustainable alternatives to repairing</w:t>
            </w:r>
            <w:r>
              <w:t>,</w:t>
            </w:r>
            <w:r w:rsidRPr="00BE148F">
              <w:t xml:space="preserve"> </w:t>
            </w:r>
            <w:proofErr w:type="gramStart"/>
            <w:r w:rsidRPr="00BE148F">
              <w:t>i.e.</w:t>
            </w:r>
            <w:proofErr w:type="gramEnd"/>
            <w:r w:rsidRPr="00BE148F">
              <w:t xml:space="preserve"> total replacement</w:t>
            </w:r>
            <w:r>
              <w:t>s</w:t>
            </w:r>
            <w:r w:rsidRPr="00BE148F">
              <w:t>, upgrades.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046212CF" w:rsidR="000355F3" w:rsidRPr="00CD50CC" w:rsidRDefault="00C9649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7D8AB1" w14:textId="152A92A1" w:rsidR="003D3A4D" w:rsidRPr="00C20B3D" w:rsidRDefault="003D3A4D" w:rsidP="003D3A4D">
            <w:pPr>
              <w:pStyle w:val="Normalbulletlist"/>
            </w:pPr>
            <w:r>
              <w:t xml:space="preserve">Learners to be given a range of materials and asked to identify which are most suitable for each </w:t>
            </w:r>
            <w:r w:rsidRPr="00C20B3D">
              <w:t>specific location:</w:t>
            </w:r>
          </w:p>
          <w:p w14:paraId="3E3EADF9" w14:textId="77777777" w:rsidR="003D3A4D" w:rsidRPr="003F63E9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t xml:space="preserve">to splice window </w:t>
            </w:r>
            <w:proofErr w:type="spellStart"/>
            <w:r w:rsidRPr="003F63E9">
              <w:t>cills</w:t>
            </w:r>
            <w:proofErr w:type="spellEnd"/>
            <w:r w:rsidRPr="003F63E9">
              <w:t>, jambs, rails and stiles</w:t>
            </w:r>
          </w:p>
          <w:p w14:paraId="05A50519" w14:textId="77777777" w:rsidR="003D3A4D" w:rsidRPr="003F63E9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t>to make repairs to door frames and linings</w:t>
            </w:r>
          </w:p>
          <w:p w14:paraId="26C1492E" w14:textId="77777777" w:rsidR="003D3A4D" w:rsidRPr="003F63E9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t>to replace sash cords</w:t>
            </w:r>
          </w:p>
          <w:p w14:paraId="60212CEC" w14:textId="77777777" w:rsidR="003D3A4D" w:rsidRPr="003F63E9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t>to replace defective components</w:t>
            </w:r>
          </w:p>
          <w:p w14:paraId="73C530F3" w14:textId="77777777" w:rsidR="003D3A4D" w:rsidRPr="003F63E9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lastRenderedPageBreak/>
              <w:t>to work at height</w:t>
            </w:r>
            <w:r>
              <w:t>,</w:t>
            </w:r>
            <w:r w:rsidRPr="003F63E9">
              <w:t xml:space="preserve"> making repairs to eaves and verge finishes</w:t>
            </w:r>
          </w:p>
          <w:p w14:paraId="6EF3C499" w14:textId="77777777" w:rsidR="003D3A4D" w:rsidRPr="003F63E9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t>to ensure repairs to mouldings match</w:t>
            </w:r>
          </w:p>
          <w:p w14:paraId="18CA1832" w14:textId="77777777" w:rsidR="003D3A4D" w:rsidRPr="00C20B3D" w:rsidRDefault="003D3A4D" w:rsidP="003D3A4D">
            <w:pPr>
              <w:pStyle w:val="Normalbulletsublist"/>
              <w:rPr>
                <w:szCs w:val="22"/>
              </w:rPr>
            </w:pPr>
            <w:r w:rsidRPr="003F63E9">
              <w:t xml:space="preserve">suitable protective coatings used to seal end grain and protect surfaces. </w:t>
            </w:r>
          </w:p>
          <w:p w14:paraId="05948667" w14:textId="41854EF5" w:rsidR="000355F3" w:rsidRPr="00CD50CC" w:rsidRDefault="003D3A4D" w:rsidP="003D3A4D">
            <w:pPr>
              <w:pStyle w:val="Normalbulletlist"/>
            </w:pPr>
            <w:r>
              <w:t xml:space="preserve">Learners to know </w:t>
            </w:r>
            <w:r w:rsidRPr="007F3C00">
              <w:t>the procedures for reporting problems with selected resources including defective materials found at point of delivery and during the construction process.</w:t>
            </w:r>
            <w:r w:rsidR="000355F3" w:rsidRPr="00CD50CC">
              <w:t xml:space="preserve"> 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937D3C3" w:rsidR="000355F3" w:rsidRPr="00CD50CC" w:rsidRDefault="00C9649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2D145F" w14:textId="77777777" w:rsidR="003D3A4D" w:rsidRPr="0037008F" w:rsidRDefault="003D3A4D" w:rsidP="003D3A4D">
            <w:pPr>
              <w:pStyle w:val="Normalbulletlist"/>
              <w:rPr>
                <w:szCs w:val="22"/>
              </w:rPr>
            </w:pPr>
            <w:r>
              <w:t xml:space="preserve">Learners to be given an activity and accompanying documents, </w:t>
            </w:r>
            <w:r w:rsidRPr="00232476">
              <w:t>including drawings, specifications, schedules and manufacturer’s information</w:t>
            </w:r>
            <w:r>
              <w:t xml:space="preserve">, where they have to </w:t>
            </w:r>
            <w:r w:rsidRPr="0024492F">
              <w:t xml:space="preserve">requisition and order resources to complete </w:t>
            </w:r>
            <w:r>
              <w:t>the</w:t>
            </w:r>
            <w:r w:rsidRPr="0024492F">
              <w:t xml:space="preserve"> specific task</w:t>
            </w:r>
            <w:r>
              <w:t>s</w:t>
            </w:r>
            <w:r w:rsidRPr="0024492F">
              <w:t xml:space="preserve"> using organisational procedures including:</w:t>
            </w:r>
          </w:p>
          <w:p w14:paraId="6E735900" w14:textId="77777777" w:rsidR="003D3A4D" w:rsidRPr="00232476" w:rsidRDefault="003D3A4D" w:rsidP="003D3A4D">
            <w:pPr>
              <w:pStyle w:val="Normalbulletsublist"/>
              <w:rPr>
                <w:szCs w:val="22"/>
              </w:rPr>
            </w:pPr>
            <w:r w:rsidRPr="00232476">
              <w:t xml:space="preserve">completing a </w:t>
            </w:r>
            <w:r>
              <w:t xml:space="preserve">standard proforma </w:t>
            </w:r>
            <w:r w:rsidRPr="00232476">
              <w:t>requisition order form</w:t>
            </w:r>
          </w:p>
          <w:p w14:paraId="21CF31F4" w14:textId="5A2A42B2" w:rsidR="000355F3" w:rsidRPr="00CD50CC" w:rsidRDefault="003D3A4D" w:rsidP="003D3A4D">
            <w:pPr>
              <w:pStyle w:val="Normalbulletsublist"/>
            </w:pPr>
            <w:r w:rsidRPr="00232476">
              <w:t>compil</w:t>
            </w:r>
            <w:r>
              <w:t>ing</w:t>
            </w:r>
            <w:r w:rsidRPr="00232476">
              <w:t xml:space="preserve"> a material list for a range of second fix carpentry tasks.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5DC930B5" w:rsidR="000355F3" w:rsidRPr="00CD50CC" w:rsidRDefault="00C9649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Hazards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36DE57" w14:textId="6656D37A" w:rsidR="000355F3" w:rsidRPr="00CD50CC" w:rsidRDefault="003D3A4D" w:rsidP="00C85C02">
            <w:pPr>
              <w:pStyle w:val="Normalbulletlist"/>
            </w:pPr>
            <w:r>
              <w:t xml:space="preserve">Learners to write a risk assessment for a given </w:t>
            </w:r>
            <w:r>
              <w:rPr>
                <w:rFonts w:cs="Arial"/>
              </w:rPr>
              <w:t xml:space="preserve">task of </w:t>
            </w:r>
            <w:r w:rsidRPr="00851277">
              <w:rPr>
                <w:rFonts w:cs="Arial"/>
              </w:rPr>
              <w:t>maintenance and replacement of non-structural carpentry components.</w:t>
            </w:r>
            <w:r>
              <w:rPr>
                <w:rFonts w:cs="Arial"/>
              </w:rPr>
              <w:t xml:space="preserve"> Learners to display </w:t>
            </w:r>
            <w:r w:rsidRPr="003F63E9">
              <w:rPr>
                <w:rFonts w:cs="Arial"/>
              </w:rPr>
              <w:t xml:space="preserve">the correct method of work required to complete </w:t>
            </w:r>
            <w:r>
              <w:rPr>
                <w:rFonts w:cs="Arial"/>
              </w:rPr>
              <w:t xml:space="preserve">the </w:t>
            </w:r>
            <w:r w:rsidRPr="003F63E9">
              <w:rPr>
                <w:rFonts w:cs="Arial"/>
              </w:rPr>
              <w:t>task safely.</w:t>
            </w:r>
          </w:p>
        </w:tc>
      </w:tr>
      <w:tr w:rsidR="00C9649D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3B7B74E7" w:rsidR="00C9649D" w:rsidRPr="00CD50CC" w:rsidRDefault="00C9649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Understanding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DD4A16C" w:rsidR="00C9649D" w:rsidRPr="00CD50CC" w:rsidRDefault="00C9649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06B8B6D" w14:textId="77777777" w:rsidR="003D3A4D" w:rsidRPr="00851277" w:rsidRDefault="003D3A4D" w:rsidP="003D3A4D">
            <w:pPr>
              <w:pStyle w:val="Normalbulletlist"/>
            </w:pPr>
            <w:r>
              <w:t xml:space="preserve">Learners to write a method </w:t>
            </w:r>
            <w:r w:rsidRPr="00851277">
              <w:rPr>
                <w:rFonts w:cs="Arial"/>
              </w:rPr>
              <w:t xml:space="preserve">statement for the task in 1.4. </w:t>
            </w:r>
          </w:p>
          <w:p w14:paraId="51B0001A" w14:textId="18D0CE36" w:rsidR="00C9649D" w:rsidRPr="00CD50CC" w:rsidRDefault="003D3A4D" w:rsidP="003D3A4D">
            <w:pPr>
              <w:pStyle w:val="Normalbulletlist"/>
            </w:pPr>
            <w:r>
              <w:t xml:space="preserve">Learners to </w:t>
            </w:r>
            <w:r w:rsidRPr="007F3C00">
              <w:t xml:space="preserve">follow </w:t>
            </w:r>
            <w:r>
              <w:t xml:space="preserve">the training centre’s procedure </w:t>
            </w:r>
            <w:r w:rsidRPr="007F3C00">
              <w:t>to report a problem</w:t>
            </w:r>
            <w:r>
              <w:t xml:space="preserve"> posed in a given scenario</w:t>
            </w:r>
            <w:r w:rsidRPr="007F3C00">
              <w:t xml:space="preserve"> </w:t>
            </w:r>
            <w:r>
              <w:t xml:space="preserve">to </w:t>
            </w:r>
            <w:r w:rsidRPr="007F3C00">
              <w:t>ensur</w:t>
            </w:r>
            <w:r>
              <w:t>e</w:t>
            </w:r>
            <w:r w:rsidRPr="007F3C00">
              <w:t xml:space="preserve"> all relevant parties are informed.</w:t>
            </w:r>
          </w:p>
        </w:tc>
      </w:tr>
      <w:tr w:rsidR="00C9649D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C9649D" w:rsidRPr="00CD50CC" w:rsidRDefault="00C9649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2306D16E" w:rsidR="00C9649D" w:rsidRPr="00CD50CC" w:rsidRDefault="00C9649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Tools and equipment </w:t>
            </w:r>
            <w:r w:rsidRPr="00CD50CC"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5C53074" w14:textId="77777777" w:rsidR="00C9649D" w:rsidRDefault="003D3A4D" w:rsidP="00C85C02">
            <w:pPr>
              <w:pStyle w:val="Normalbulletlist"/>
            </w:pPr>
            <w:r w:rsidRPr="0024492F">
              <w:t xml:space="preserve">Learners </w:t>
            </w:r>
            <w:r>
              <w:t xml:space="preserve">to be assigned a small range of tools each and to write a care leaflet identifying how to </w:t>
            </w:r>
            <w:r w:rsidRPr="0024492F">
              <w:t>safely sharpen, maintain and store hand and power tools and how to check, store and maintain equipment required to maintain and replace non-structural carpentry and joinery components and record any faults found.</w:t>
            </w:r>
          </w:p>
          <w:p w14:paraId="56D2543C" w14:textId="77777777" w:rsidR="003D3A4D" w:rsidRPr="0024492F" w:rsidRDefault="003D3A4D" w:rsidP="003D3A4D">
            <w:pPr>
              <w:pStyle w:val="Normalbulletlist"/>
              <w:rPr>
                <w:szCs w:val="22"/>
              </w:rPr>
            </w:pPr>
            <w:r w:rsidRPr="0024492F">
              <w:lastRenderedPageBreak/>
              <w:t xml:space="preserve">Hand tools to include: </w:t>
            </w:r>
          </w:p>
          <w:p w14:paraId="5DF6654D" w14:textId="77777777" w:rsidR="003D3A4D" w:rsidRDefault="003D3A4D" w:rsidP="003D3A4D">
            <w:pPr>
              <w:pStyle w:val="Normalbulletsublist"/>
            </w:pPr>
            <w:r w:rsidRPr="0044268C">
              <w:t xml:space="preserve">saws (hand, tenon and coping)  </w:t>
            </w:r>
          </w:p>
          <w:p w14:paraId="50991D34" w14:textId="77777777" w:rsidR="003D3A4D" w:rsidRPr="0044268C" w:rsidRDefault="003D3A4D" w:rsidP="003D3A4D">
            <w:pPr>
              <w:pStyle w:val="Normalbulletsublist"/>
            </w:pPr>
            <w:r w:rsidRPr="0044268C">
              <w:t xml:space="preserve">measuring equipment (tapes and rules) </w:t>
            </w:r>
          </w:p>
          <w:p w14:paraId="1D0232C1" w14:textId="77777777" w:rsidR="003D3A4D" w:rsidRPr="0037008F" w:rsidRDefault="003D3A4D" w:rsidP="003D3A4D">
            <w:pPr>
              <w:pStyle w:val="Normalbulletsublist"/>
            </w:pPr>
            <w:r w:rsidRPr="0044268C">
              <w:t xml:space="preserve">screwdrivers </w:t>
            </w:r>
            <w:r>
              <w:t>(</w:t>
            </w:r>
            <w:r w:rsidRPr="0037008F">
              <w:t xml:space="preserve">slot and </w:t>
            </w:r>
            <w:proofErr w:type="spellStart"/>
            <w:r w:rsidRPr="0037008F">
              <w:t>pozidriv</w:t>
            </w:r>
            <w:proofErr w:type="spellEnd"/>
            <w:r>
              <w:t>)</w:t>
            </w:r>
            <w:r w:rsidRPr="0037008F">
              <w:t xml:space="preserve"> </w:t>
            </w:r>
          </w:p>
          <w:p w14:paraId="7861C7F0" w14:textId="77777777" w:rsidR="003D3A4D" w:rsidRPr="0044268C" w:rsidRDefault="003D3A4D" w:rsidP="003D3A4D">
            <w:pPr>
              <w:pStyle w:val="Normalbulletsublist"/>
            </w:pPr>
            <w:r w:rsidRPr="0044268C">
              <w:t>bradawl</w:t>
            </w:r>
            <w:r>
              <w:t>s</w:t>
            </w:r>
          </w:p>
          <w:p w14:paraId="5A403A5F" w14:textId="77777777" w:rsidR="003D3A4D" w:rsidRDefault="003D3A4D" w:rsidP="003D3A4D">
            <w:pPr>
              <w:pStyle w:val="Normalbulletsublist"/>
            </w:pPr>
            <w:r w:rsidRPr="0044268C">
              <w:t xml:space="preserve">hammers (claw, lump and pein) </w:t>
            </w:r>
          </w:p>
          <w:p w14:paraId="6D0C35D6" w14:textId="77777777" w:rsidR="003D3A4D" w:rsidRDefault="003D3A4D" w:rsidP="003D3A4D">
            <w:pPr>
              <w:pStyle w:val="Normalbulletsublist"/>
            </w:pPr>
            <w:r w:rsidRPr="0044268C">
              <w:t xml:space="preserve">squares </w:t>
            </w:r>
            <w:r>
              <w:t>(</w:t>
            </w:r>
            <w:r w:rsidRPr="0044268C">
              <w:t>combination and try</w:t>
            </w:r>
            <w:r>
              <w:t>)</w:t>
            </w:r>
            <w:r w:rsidRPr="0044268C">
              <w:t xml:space="preserve"> </w:t>
            </w:r>
          </w:p>
          <w:p w14:paraId="087A3F18" w14:textId="77777777" w:rsidR="003D3A4D" w:rsidRPr="0044268C" w:rsidRDefault="003D3A4D" w:rsidP="003D3A4D">
            <w:pPr>
              <w:pStyle w:val="Normalbulletsublist"/>
            </w:pPr>
            <w:r w:rsidRPr="0044268C">
              <w:t>sliding bevel</w:t>
            </w:r>
            <w:r>
              <w:t>s</w:t>
            </w:r>
            <w:r w:rsidRPr="0044268C">
              <w:t xml:space="preserve"> </w:t>
            </w:r>
          </w:p>
          <w:p w14:paraId="54D32202" w14:textId="77777777" w:rsidR="003D3A4D" w:rsidRPr="0044268C" w:rsidRDefault="003D3A4D" w:rsidP="003D3A4D">
            <w:pPr>
              <w:pStyle w:val="Normalbulletsublist"/>
            </w:pPr>
            <w:r w:rsidRPr="0044268C">
              <w:t>marking gauge</w:t>
            </w:r>
            <w:r>
              <w:t>s</w:t>
            </w:r>
          </w:p>
          <w:p w14:paraId="42CC7999" w14:textId="77777777" w:rsidR="003D3A4D" w:rsidRPr="0044268C" w:rsidRDefault="003D3A4D" w:rsidP="003D3A4D">
            <w:pPr>
              <w:pStyle w:val="Normalbulletsublist"/>
            </w:pPr>
            <w:r w:rsidRPr="0044268C">
              <w:t>bevel</w:t>
            </w:r>
            <w:r>
              <w:t>-</w:t>
            </w:r>
            <w:r w:rsidRPr="0044268C">
              <w:t xml:space="preserve">edged chisels </w:t>
            </w:r>
          </w:p>
          <w:p w14:paraId="3961B860" w14:textId="77777777" w:rsidR="003D3A4D" w:rsidRPr="0044268C" w:rsidRDefault="003D3A4D" w:rsidP="003D3A4D">
            <w:pPr>
              <w:pStyle w:val="Normalbulletsublist"/>
            </w:pPr>
            <w:r w:rsidRPr="0044268C">
              <w:t>sharpening stone</w:t>
            </w:r>
            <w:r>
              <w:t>s</w:t>
            </w:r>
          </w:p>
          <w:p w14:paraId="74EB13E3" w14:textId="77777777" w:rsidR="003D3A4D" w:rsidRPr="0044268C" w:rsidRDefault="003D3A4D" w:rsidP="003D3A4D">
            <w:pPr>
              <w:pStyle w:val="Normalbulletsublist"/>
            </w:pPr>
            <w:r w:rsidRPr="0044268C">
              <w:t>nail punches</w:t>
            </w:r>
          </w:p>
          <w:p w14:paraId="7966E392" w14:textId="77777777" w:rsidR="003D3A4D" w:rsidRPr="0044268C" w:rsidRDefault="003D3A4D" w:rsidP="003D3A4D">
            <w:pPr>
              <w:pStyle w:val="Normalbulletsublist"/>
            </w:pPr>
            <w:r w:rsidRPr="0044268C">
              <w:t>pinchers</w:t>
            </w:r>
          </w:p>
          <w:p w14:paraId="7B355ED5" w14:textId="77777777" w:rsidR="003D3A4D" w:rsidRPr="0044268C" w:rsidRDefault="003D3A4D" w:rsidP="003D3A4D">
            <w:pPr>
              <w:pStyle w:val="Normalbulletsublist"/>
            </w:pPr>
            <w:r w:rsidRPr="0044268C">
              <w:t xml:space="preserve">planes </w:t>
            </w:r>
            <w:r>
              <w:t>(</w:t>
            </w:r>
            <w:r w:rsidRPr="0044268C">
              <w:t>smoothing and block</w:t>
            </w:r>
            <w:r>
              <w:t>)</w:t>
            </w:r>
            <w:r w:rsidRPr="0044268C">
              <w:t xml:space="preserve"> </w:t>
            </w:r>
          </w:p>
          <w:p w14:paraId="498408E4" w14:textId="77777777" w:rsidR="003D3A4D" w:rsidRPr="0044268C" w:rsidRDefault="003D3A4D" w:rsidP="003D3A4D">
            <w:pPr>
              <w:pStyle w:val="Normalbulletsublist"/>
            </w:pPr>
            <w:r w:rsidRPr="0044268C">
              <w:t>levels</w:t>
            </w:r>
          </w:p>
          <w:p w14:paraId="6955E1E0" w14:textId="77777777" w:rsidR="003D3A4D" w:rsidRDefault="003D3A4D" w:rsidP="003D3A4D">
            <w:pPr>
              <w:pStyle w:val="Normalbulletsublist"/>
            </w:pPr>
            <w:r w:rsidRPr="0044268C">
              <w:t>string line</w:t>
            </w:r>
            <w:r>
              <w:t>s</w:t>
            </w:r>
            <w:r w:rsidRPr="0044268C">
              <w:t xml:space="preserve"> </w:t>
            </w:r>
          </w:p>
          <w:p w14:paraId="1EC7406B" w14:textId="77777777" w:rsidR="003D3A4D" w:rsidRPr="0044268C" w:rsidRDefault="003D3A4D" w:rsidP="003D3A4D">
            <w:pPr>
              <w:pStyle w:val="Normalbulletsublist"/>
            </w:pPr>
            <w:r w:rsidRPr="0044268C">
              <w:t>chalk line</w:t>
            </w:r>
            <w:r>
              <w:t>s</w:t>
            </w:r>
          </w:p>
          <w:p w14:paraId="5CFF0DE1" w14:textId="77777777" w:rsidR="003D3A4D" w:rsidRPr="0044268C" w:rsidRDefault="003D3A4D" w:rsidP="003D3A4D">
            <w:pPr>
              <w:pStyle w:val="Normalbulletsublist"/>
            </w:pPr>
            <w:r w:rsidRPr="0044268C">
              <w:t>scrapers</w:t>
            </w:r>
          </w:p>
          <w:p w14:paraId="3FC455BE" w14:textId="77777777" w:rsidR="003D3A4D" w:rsidRPr="0044268C" w:rsidRDefault="003D3A4D" w:rsidP="003D3A4D">
            <w:pPr>
              <w:pStyle w:val="Normalbulletsublist"/>
            </w:pPr>
            <w:r w:rsidRPr="0044268C">
              <w:t>filler knives</w:t>
            </w:r>
          </w:p>
          <w:p w14:paraId="6A1A2E2A" w14:textId="77777777" w:rsidR="003D3A4D" w:rsidRPr="0044268C" w:rsidRDefault="003D3A4D" w:rsidP="003D3A4D">
            <w:pPr>
              <w:pStyle w:val="Normalbulletsublist"/>
            </w:pPr>
            <w:r w:rsidRPr="0044268C">
              <w:t>paint brushes</w:t>
            </w:r>
          </w:p>
          <w:p w14:paraId="096A00CA" w14:textId="77777777" w:rsidR="003D3A4D" w:rsidRPr="0044268C" w:rsidRDefault="003D3A4D" w:rsidP="003D3A4D">
            <w:pPr>
              <w:pStyle w:val="Normalbulletsublist"/>
            </w:pPr>
            <w:r w:rsidRPr="0044268C">
              <w:t>trimming kni</w:t>
            </w:r>
            <w:r>
              <w:t>v</w:t>
            </w:r>
            <w:r w:rsidRPr="0044268C">
              <w:t>e</w:t>
            </w:r>
            <w:r>
              <w:t>s</w:t>
            </w:r>
          </w:p>
          <w:p w14:paraId="42ACFEB4" w14:textId="77777777" w:rsidR="003D3A4D" w:rsidRDefault="003D3A4D" w:rsidP="003D3A4D">
            <w:pPr>
              <w:pStyle w:val="Normalbulletsublist"/>
            </w:pPr>
            <w:r w:rsidRPr="0044268C">
              <w:t xml:space="preserve">drill bits </w:t>
            </w:r>
            <w:r>
              <w:t>(</w:t>
            </w:r>
            <w:r w:rsidRPr="0044268C">
              <w:t xml:space="preserve">auger, spade and </w:t>
            </w:r>
            <w:r>
              <w:t>high-speed steel (</w:t>
            </w:r>
            <w:r w:rsidRPr="0044268C">
              <w:t>HSS</w:t>
            </w:r>
            <w:r>
              <w:t>))</w:t>
            </w:r>
            <w:r w:rsidRPr="0044268C">
              <w:t xml:space="preserve"> </w:t>
            </w:r>
          </w:p>
          <w:p w14:paraId="01B41783" w14:textId="77777777" w:rsidR="003D3A4D" w:rsidRPr="0044268C" w:rsidRDefault="003D3A4D" w:rsidP="003D3A4D">
            <w:pPr>
              <w:pStyle w:val="Normalbulletsublist"/>
            </w:pPr>
            <w:r w:rsidRPr="0044268C">
              <w:t>clamps</w:t>
            </w:r>
          </w:p>
          <w:p w14:paraId="74F6A114" w14:textId="77777777" w:rsidR="003D3A4D" w:rsidRDefault="003D3A4D" w:rsidP="003D3A4D">
            <w:pPr>
              <w:pStyle w:val="Normalbulletsublist"/>
            </w:pPr>
            <w:r w:rsidRPr="0044268C">
              <w:t xml:space="preserve">abrasive papers </w:t>
            </w:r>
          </w:p>
          <w:p w14:paraId="4150B748" w14:textId="77777777" w:rsidR="003D3A4D" w:rsidRDefault="003D3A4D" w:rsidP="003D3A4D">
            <w:pPr>
              <w:pStyle w:val="Normalbulletsublist"/>
            </w:pPr>
            <w:r w:rsidRPr="0044268C">
              <w:t>sanding blocks</w:t>
            </w:r>
            <w:r>
              <w:t>.</w:t>
            </w:r>
          </w:p>
          <w:p w14:paraId="59A7E64D" w14:textId="77777777" w:rsidR="003D3A4D" w:rsidRPr="0024492F" w:rsidRDefault="003D3A4D" w:rsidP="003D3A4D">
            <w:pPr>
              <w:pStyle w:val="Normalbulletlist"/>
            </w:pPr>
            <w:r w:rsidRPr="0024492F">
              <w:t>Power tools to include:</w:t>
            </w:r>
          </w:p>
          <w:p w14:paraId="193AF1E4" w14:textId="77777777" w:rsidR="003D3A4D" w:rsidRPr="0044268C" w:rsidRDefault="003D3A4D" w:rsidP="003D3A4D">
            <w:pPr>
              <w:pStyle w:val="Normalbulletsublist"/>
            </w:pPr>
            <w:r w:rsidRPr="0044268C">
              <w:t>chop saw</w:t>
            </w:r>
          </w:p>
          <w:p w14:paraId="055E6A1C" w14:textId="77777777" w:rsidR="003D3A4D" w:rsidRPr="0044268C" w:rsidRDefault="003D3A4D" w:rsidP="003D3A4D">
            <w:pPr>
              <w:pStyle w:val="Normalbulletsublist"/>
            </w:pPr>
            <w:r w:rsidRPr="0044268C">
              <w:t>circular saw</w:t>
            </w:r>
          </w:p>
          <w:p w14:paraId="12196315" w14:textId="77777777" w:rsidR="003D3A4D" w:rsidRPr="0044268C" w:rsidRDefault="003D3A4D" w:rsidP="003D3A4D">
            <w:pPr>
              <w:pStyle w:val="Normalbulletsublist"/>
            </w:pPr>
            <w:r w:rsidRPr="0044268C">
              <w:t>jig saw</w:t>
            </w:r>
          </w:p>
          <w:p w14:paraId="72FAC4DD" w14:textId="77777777" w:rsidR="003D3A4D" w:rsidRPr="0044268C" w:rsidRDefault="003D3A4D" w:rsidP="003D3A4D">
            <w:pPr>
              <w:pStyle w:val="Normalbulletsublist"/>
            </w:pPr>
            <w:r w:rsidRPr="0044268C">
              <w:t>multi-cutter</w:t>
            </w:r>
          </w:p>
          <w:p w14:paraId="195F40E2" w14:textId="77777777" w:rsidR="003D3A4D" w:rsidRPr="0044268C" w:rsidRDefault="003D3A4D" w:rsidP="003D3A4D">
            <w:pPr>
              <w:pStyle w:val="Normalbulletsublist"/>
            </w:pPr>
            <w:r w:rsidRPr="0044268C">
              <w:lastRenderedPageBreak/>
              <w:t xml:space="preserve">brad </w:t>
            </w:r>
            <w:proofErr w:type="spellStart"/>
            <w:r w:rsidRPr="0044268C">
              <w:t>nailer</w:t>
            </w:r>
            <w:proofErr w:type="spellEnd"/>
          </w:p>
          <w:p w14:paraId="7648D578" w14:textId="77777777" w:rsidR="003D3A4D" w:rsidRDefault="003D3A4D" w:rsidP="003D3A4D">
            <w:pPr>
              <w:pStyle w:val="Normalbulletsublist"/>
            </w:pPr>
            <w:r w:rsidRPr="0044268C">
              <w:t>sanders (orbital and belt)</w:t>
            </w:r>
          </w:p>
          <w:p w14:paraId="633265B6" w14:textId="77777777" w:rsidR="003D3A4D" w:rsidRPr="0044268C" w:rsidRDefault="003D3A4D" w:rsidP="003D3A4D">
            <w:pPr>
              <w:pStyle w:val="Normalbulletsublist"/>
            </w:pPr>
            <w:r w:rsidRPr="0044268C">
              <w:t>drill/driver</w:t>
            </w:r>
          </w:p>
          <w:p w14:paraId="1F74E08B" w14:textId="77777777" w:rsidR="003D3A4D" w:rsidRPr="0044268C" w:rsidRDefault="003D3A4D" w:rsidP="003D3A4D">
            <w:pPr>
              <w:pStyle w:val="Normalbulletsublist"/>
            </w:pPr>
            <w:r w:rsidRPr="0044268C">
              <w:t>routers and cutters</w:t>
            </w:r>
          </w:p>
          <w:p w14:paraId="2D0112EC" w14:textId="77777777" w:rsidR="003D3A4D" w:rsidRDefault="003D3A4D" w:rsidP="003D3A4D">
            <w:pPr>
              <w:pStyle w:val="Normalbulletsublist"/>
            </w:pPr>
            <w:r w:rsidRPr="0044268C">
              <w:t>planer.</w:t>
            </w:r>
          </w:p>
          <w:p w14:paraId="5AC099BF" w14:textId="04F411B9" w:rsidR="00084ADE" w:rsidRPr="00CD50CC" w:rsidRDefault="00084ADE" w:rsidP="00084ADE">
            <w:pPr>
              <w:pStyle w:val="Normalbulletlist"/>
            </w:pPr>
            <w:r>
              <w:t>Learners to research how a</w:t>
            </w:r>
            <w:r w:rsidRPr="003F63E9">
              <w:t>ccess equipment</w:t>
            </w:r>
            <w:r>
              <w:t>, including</w:t>
            </w:r>
            <w:r w:rsidRPr="003F63E9">
              <w:t xml:space="preserve"> hop ups, mobile/static tower scaffold</w:t>
            </w:r>
            <w:r>
              <w:t>s</w:t>
            </w:r>
            <w:r w:rsidRPr="003F63E9">
              <w:t>, ladders, step ladders, saw stools</w:t>
            </w:r>
            <w:r>
              <w:t>, should be stored and maintained.</w:t>
            </w:r>
          </w:p>
        </w:tc>
      </w:tr>
      <w:tr w:rsidR="00C9649D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4361BCCB" w:rsidR="00C9649D" w:rsidRPr="00CD50CC" w:rsidRDefault="00C9649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Comply with the given contract information to carry out the work safely and 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6EB1CA71" w:rsidR="00C9649D" w:rsidRPr="00CD50CC" w:rsidRDefault="00C9649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Demonstrate work skills to measure, mark out, cut, splice, fit, finish, position, and secure materials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51055A" w14:textId="77777777" w:rsidR="00084ADE" w:rsidRDefault="00084ADE" w:rsidP="00084ADE">
            <w:pPr>
              <w:pStyle w:val="Normalbulletlist"/>
              <w:numPr>
                <w:ilvl w:val="0"/>
                <w:numId w:val="45"/>
              </w:numPr>
              <w:ind w:left="433" w:hanging="426"/>
            </w:pPr>
            <w:r>
              <w:t>Learners to be given a range of tasks which allows them to:</w:t>
            </w:r>
          </w:p>
          <w:p w14:paraId="2447207E" w14:textId="77777777" w:rsidR="00084ADE" w:rsidRPr="003F63E9" w:rsidRDefault="00084ADE" w:rsidP="00084ADE">
            <w:pPr>
              <w:pStyle w:val="Normalbulletsublist"/>
              <w:rPr>
                <w:szCs w:val="22"/>
              </w:rPr>
            </w:pPr>
            <w:r w:rsidRPr="003F63E9">
              <w:t>carry out repairs to door and</w:t>
            </w:r>
            <w:r>
              <w:t>/</w:t>
            </w:r>
            <w:r w:rsidRPr="003F63E9">
              <w:t>or window frames includ</w:t>
            </w:r>
            <w:r>
              <w:t>ing</w:t>
            </w:r>
            <w:r w:rsidRPr="003F63E9">
              <w:t xml:space="preserve"> the replacement or splicing of defective components</w:t>
            </w:r>
          </w:p>
          <w:p w14:paraId="57B65099" w14:textId="77777777" w:rsidR="00084ADE" w:rsidRPr="003F63E9" w:rsidRDefault="00084ADE" w:rsidP="00084ADE">
            <w:pPr>
              <w:pStyle w:val="Normalbulletsublist"/>
              <w:rPr>
                <w:szCs w:val="22"/>
              </w:rPr>
            </w:pPr>
            <w:r w:rsidRPr="003F63E9">
              <w:t>carry out repairs or splicing of rotten or damaged decorative mouldings</w:t>
            </w:r>
          </w:p>
          <w:p w14:paraId="083EDAB9" w14:textId="77777777" w:rsidR="00084ADE" w:rsidRPr="003F63E9" w:rsidRDefault="00084ADE" w:rsidP="00084ADE">
            <w:pPr>
              <w:pStyle w:val="Normalbulletsublist"/>
              <w:rPr>
                <w:szCs w:val="22"/>
              </w:rPr>
            </w:pPr>
            <w:r w:rsidRPr="003F63E9">
              <w:t>hang replacement doors</w:t>
            </w:r>
          </w:p>
          <w:p w14:paraId="6E599637" w14:textId="77777777" w:rsidR="00084ADE" w:rsidRPr="003F63E9" w:rsidRDefault="00084ADE" w:rsidP="00084ADE">
            <w:pPr>
              <w:pStyle w:val="Normalbulletsublist"/>
              <w:rPr>
                <w:szCs w:val="22"/>
              </w:rPr>
            </w:pPr>
            <w:r w:rsidRPr="003F63E9">
              <w:t>replace single</w:t>
            </w:r>
            <w:r>
              <w:t>-</w:t>
            </w:r>
            <w:r w:rsidRPr="003F63E9">
              <w:t xml:space="preserve"> and double-glazed units and carry out repairs to sashes</w:t>
            </w:r>
          </w:p>
          <w:p w14:paraId="7DE49FDB" w14:textId="77777777" w:rsidR="00084ADE" w:rsidRPr="003F63E9" w:rsidRDefault="00084ADE" w:rsidP="00084ADE">
            <w:pPr>
              <w:pStyle w:val="Normalbulletsublist"/>
              <w:rPr>
                <w:szCs w:val="22"/>
              </w:rPr>
            </w:pPr>
            <w:r w:rsidRPr="003F63E9">
              <w:t>splice and replace defective eaves and verge components</w:t>
            </w:r>
          </w:p>
          <w:p w14:paraId="46D599B5" w14:textId="77777777" w:rsidR="00084ADE" w:rsidRPr="003F63E9" w:rsidRDefault="00084ADE" w:rsidP="00084ADE">
            <w:pPr>
              <w:pStyle w:val="Normalbulletsublist"/>
              <w:rPr>
                <w:szCs w:val="22"/>
              </w:rPr>
            </w:pPr>
            <w:r w:rsidRPr="003F63E9">
              <w:t xml:space="preserve">replace single and double sash cords </w:t>
            </w:r>
          </w:p>
          <w:p w14:paraId="6BC2D617" w14:textId="730B0D7F" w:rsidR="00C9649D" w:rsidRPr="00084ADE" w:rsidRDefault="00084ADE" w:rsidP="00084ADE">
            <w:pPr>
              <w:pStyle w:val="Normalbulletsublist"/>
              <w:rPr>
                <w:szCs w:val="22"/>
              </w:rPr>
            </w:pPr>
            <w:r w:rsidRPr="003F63E9">
              <w:t>apply primers and clear preservative coatings during the repair and replacement process.</w:t>
            </w:r>
          </w:p>
        </w:tc>
      </w:tr>
      <w:tr w:rsidR="00C9649D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C9649D" w:rsidRPr="00CD50CC" w:rsidRDefault="00C9649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56C44B3" w14:textId="77777777" w:rsidR="00C9649D" w:rsidRDefault="00C9649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Use and maintain hand and power tools to either repair or replace four of the following:</w:t>
            </w:r>
          </w:p>
          <w:p w14:paraId="0B705702" w14:textId="6C5AE734" w:rsidR="00C9649D" w:rsidRDefault="00C9649D" w:rsidP="00C9649D">
            <w:pPr>
              <w:pStyle w:val="Normalbulletsublist"/>
            </w:pPr>
            <w:r>
              <w:t>frames</w:t>
            </w:r>
          </w:p>
          <w:p w14:paraId="43EF261F" w14:textId="0C5D99ED" w:rsidR="00C9649D" w:rsidRDefault="00C9649D" w:rsidP="00C9649D">
            <w:pPr>
              <w:pStyle w:val="Normalbulletsublist"/>
            </w:pPr>
            <w:r>
              <w:t>mouldings</w:t>
            </w:r>
          </w:p>
          <w:p w14:paraId="18AEE838" w14:textId="1B066C48" w:rsidR="00C9649D" w:rsidRDefault="00C9649D" w:rsidP="00C9649D">
            <w:pPr>
              <w:pStyle w:val="Normalbulletsublist"/>
            </w:pPr>
            <w:r>
              <w:t>doors</w:t>
            </w:r>
          </w:p>
          <w:p w14:paraId="36DF1FB5" w14:textId="77777777" w:rsidR="00C9649D" w:rsidRDefault="00C9649D" w:rsidP="00C9649D">
            <w:pPr>
              <w:pStyle w:val="Normalbulletsublist"/>
            </w:pPr>
            <w:r>
              <w:lastRenderedPageBreak/>
              <w:t>windows (including replacement glazing)</w:t>
            </w:r>
          </w:p>
          <w:p w14:paraId="256DD5A0" w14:textId="77777777" w:rsidR="00C9649D" w:rsidRDefault="00C9649D" w:rsidP="00C9649D">
            <w:pPr>
              <w:pStyle w:val="Normalbulletsublist"/>
            </w:pPr>
            <w:r>
              <w:t>door and or window ironmongery</w:t>
            </w:r>
          </w:p>
          <w:p w14:paraId="7E726B8C" w14:textId="77777777" w:rsidR="00C9649D" w:rsidRDefault="00C9649D" w:rsidP="00C9649D">
            <w:pPr>
              <w:pStyle w:val="Normalbulletsublist"/>
            </w:pPr>
            <w:r>
              <w:t>verge and or eaves</w:t>
            </w:r>
          </w:p>
          <w:p w14:paraId="2BE1772F" w14:textId="77777777" w:rsidR="00C9649D" w:rsidRDefault="00C9649D" w:rsidP="00C9649D">
            <w:pPr>
              <w:pStyle w:val="Normalbulletsublist"/>
            </w:pPr>
            <w:r>
              <w:t>sash cords</w:t>
            </w:r>
          </w:p>
          <w:p w14:paraId="604D8B8D" w14:textId="07BF10E0" w:rsidR="00C9649D" w:rsidRPr="00CD50CC" w:rsidRDefault="00C9649D" w:rsidP="00C9649D">
            <w:pPr>
              <w:pStyle w:val="Normalbulletsublist"/>
            </w:pPr>
            <w:r>
              <w:t>prime the repair work</w:t>
            </w:r>
          </w:p>
          <w:p w14:paraId="4E3E60E6" w14:textId="06AD3857" w:rsidR="00C9649D" w:rsidRPr="00CD50CC" w:rsidRDefault="00C9649D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BDB9049" w14:textId="77777777" w:rsidR="00605865" w:rsidRDefault="00605865" w:rsidP="00605865">
            <w:pPr>
              <w:pStyle w:val="Normalbulletlist"/>
            </w:pPr>
            <w:r w:rsidRPr="002126D8">
              <w:lastRenderedPageBreak/>
              <w:t xml:space="preserve">Learners </w:t>
            </w:r>
            <w:r>
              <w:t xml:space="preserve">to follow the care leaflets previously produced in 2.2 to </w:t>
            </w:r>
            <w:r w:rsidRPr="002126D8">
              <w:t>be able to select, safely set up, use and maintain the different types of hand tools, power tools and associated equipment.</w:t>
            </w:r>
          </w:p>
          <w:p w14:paraId="613B4045" w14:textId="77777777" w:rsidR="00605865" w:rsidRDefault="00605865" w:rsidP="00605865">
            <w:pPr>
              <w:pStyle w:val="Normalbulletlist"/>
            </w:pPr>
            <w:r w:rsidRPr="002126D8">
              <w:t>Hand tools</w:t>
            </w:r>
            <w:r>
              <w:t xml:space="preserve"> to include</w:t>
            </w:r>
            <w:r w:rsidRPr="002126D8">
              <w:t xml:space="preserve">: hand saw, coping saw, measuring equipment (tapes and rules), slot and </w:t>
            </w:r>
            <w:proofErr w:type="spellStart"/>
            <w:r w:rsidRPr="002126D8">
              <w:t>pozidriv</w:t>
            </w:r>
            <w:proofErr w:type="spellEnd"/>
            <w:r w:rsidRPr="002126D8">
              <w:t xml:space="preserve"> screwdrivers, bradawl, hammers (claw, lump and pein), combination square, try square, sliding bevel, bevel</w:t>
            </w:r>
            <w:r>
              <w:t>-</w:t>
            </w:r>
            <w:r w:rsidRPr="002126D8">
              <w:t xml:space="preserve">edged chisels, sharpening stone, nail punches, pinchers, smoothing plane, block plane, levels, string line, chalk line, scrapers, </w:t>
            </w:r>
            <w:r w:rsidRPr="002126D8">
              <w:lastRenderedPageBreak/>
              <w:t xml:space="preserve">filler knives, paint brushes, trimming knife, auger, spade and HSS bits, clamps, abrasive paper sanding blocks, marking gauge. </w:t>
            </w:r>
          </w:p>
          <w:p w14:paraId="391D8BBB" w14:textId="77777777" w:rsidR="00605865" w:rsidRDefault="00605865" w:rsidP="00605865">
            <w:pPr>
              <w:pStyle w:val="Normalbulletlist"/>
            </w:pPr>
            <w:r w:rsidRPr="002126D8">
              <w:t>Power tools</w:t>
            </w:r>
            <w:r>
              <w:t xml:space="preserve"> to include</w:t>
            </w:r>
            <w:r w:rsidRPr="002126D8">
              <w:t xml:space="preserve">: chop saw, circular saw, jig saw, multi-cutter, brad </w:t>
            </w:r>
            <w:proofErr w:type="spellStart"/>
            <w:r w:rsidRPr="002126D8">
              <w:t>nailer</w:t>
            </w:r>
            <w:proofErr w:type="spellEnd"/>
            <w:r w:rsidRPr="002126D8">
              <w:t>, sanders (orbital and belt), drill/driver, routers and cutters, planer.</w:t>
            </w:r>
          </w:p>
          <w:p w14:paraId="4A183DD5" w14:textId="3D8657A8" w:rsidR="00C9649D" w:rsidRPr="00CD50CC" w:rsidRDefault="00605865" w:rsidP="00605865">
            <w:pPr>
              <w:pStyle w:val="Normalbulletlist"/>
            </w:pPr>
            <w:r w:rsidRPr="009E404D">
              <w:t xml:space="preserve">Learners </w:t>
            </w:r>
            <w:r>
              <w:t>to</w:t>
            </w:r>
            <w:r w:rsidRPr="009E404D">
              <w:t xml:space="preserve"> be able to select, safely handle, stack and store resources using correct manual handling techniques.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1F766" w14:textId="77777777" w:rsidR="00902769" w:rsidRDefault="00902769">
      <w:pPr>
        <w:spacing w:before="0" w:after="0"/>
      </w:pPr>
      <w:r>
        <w:separator/>
      </w:r>
    </w:p>
  </w:endnote>
  <w:endnote w:type="continuationSeparator" w:id="0">
    <w:p w14:paraId="60C78900" w14:textId="77777777" w:rsidR="00902769" w:rsidRDefault="00902769">
      <w:pPr>
        <w:spacing w:before="0" w:after="0"/>
      </w:pPr>
      <w:r>
        <w:continuationSeparator/>
      </w:r>
    </w:p>
  </w:endnote>
  <w:endnote w:type="continuationNotice" w:id="1">
    <w:p w14:paraId="5D7571E7" w14:textId="77777777" w:rsidR="00902769" w:rsidRDefault="0090276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274D0">
      <w:rPr>
        <w:rFonts w:cs="Arial"/>
      </w:rPr>
      <w:t>Copyright © 2021 City and Guilds of London Institute.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902769">
      <w:fldChar w:fldCharType="begin"/>
    </w:r>
    <w:r w:rsidR="00902769">
      <w:instrText xml:space="preserve"> NUMPAGES   \* MERGEFORMAT </w:instrText>
    </w:r>
    <w:r w:rsidR="00902769">
      <w:fldChar w:fldCharType="separate"/>
    </w:r>
    <w:r>
      <w:t>3</w:t>
    </w:r>
    <w:r w:rsidR="0090276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5D4C9" w14:textId="77777777" w:rsidR="00902769" w:rsidRDefault="00902769">
      <w:pPr>
        <w:spacing w:before="0" w:after="0"/>
      </w:pPr>
      <w:r>
        <w:separator/>
      </w:r>
    </w:p>
  </w:footnote>
  <w:footnote w:type="continuationSeparator" w:id="0">
    <w:p w14:paraId="46CC58B3" w14:textId="77777777" w:rsidR="00902769" w:rsidRDefault="00902769">
      <w:pPr>
        <w:spacing w:before="0" w:after="0"/>
      </w:pPr>
      <w:r>
        <w:continuationSeparator/>
      </w:r>
    </w:p>
  </w:footnote>
  <w:footnote w:type="continuationNotice" w:id="1">
    <w:p w14:paraId="751046C5" w14:textId="77777777" w:rsidR="00902769" w:rsidRDefault="0090276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1FE61D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5AAA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</w:t>
    </w:r>
    <w:r w:rsidR="00B75AAA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28A258B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CD880A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B75AAA">
      <w:rPr>
        <w:color w:val="0077E3"/>
        <w:sz w:val="24"/>
        <w:szCs w:val="28"/>
      </w:rPr>
      <w:t>3</w:t>
    </w:r>
    <w:r w:rsidR="003811BB">
      <w:rPr>
        <w:color w:val="0077E3"/>
        <w:sz w:val="24"/>
        <w:szCs w:val="28"/>
      </w:rPr>
      <w:t>3</w:t>
    </w:r>
    <w:r w:rsidR="00B75AAA">
      <w:rPr>
        <w:color w:val="0077E3"/>
        <w:sz w:val="24"/>
        <w:szCs w:val="28"/>
      </w:rPr>
      <w:t>5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811BB">
      <w:rPr>
        <w:color w:val="0077E3"/>
        <w:sz w:val="24"/>
        <w:szCs w:val="28"/>
      </w:rPr>
      <w:t>anc</w:t>
    </w:r>
    <w:r w:rsidR="00B75AAA">
      <w:rPr>
        <w:color w:val="0077E3"/>
        <w:sz w:val="24"/>
        <w:szCs w:val="28"/>
      </w:rPr>
      <w:t>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CF8B1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FEB4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04836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303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9E6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3ED5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7D64F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2EC2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20667"/>
    <w:multiLevelType w:val="multilevel"/>
    <w:tmpl w:val="9080ED5E"/>
    <w:lvl w:ilvl="0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ascii="CongressSans" w:eastAsia="CongressSans" w:hAnsi="CongressSans"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CongressSans" w:eastAsia="CongressSans" w:hAnsi="CongressSans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ongressSans" w:eastAsia="CongressSans" w:hAnsi="CongressSans"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ascii="CongressSans" w:eastAsia="CongressSans" w:hAnsi="CongressSans" w:cs="Times New Roman"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ascii="CongressSans" w:eastAsia="CongressSans" w:hAnsi="CongressSans"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CongressSans" w:eastAsia="CongressSans" w:hAnsi="CongressSans" w:cs="Times New Roman" w:hint="default"/>
      </w:rPr>
    </w:lvl>
    <w:lvl w:ilvl="7">
      <w:start w:val="1"/>
      <w:numFmt w:val="decimal"/>
      <w:lvlText w:val="%1.%2.%3.%4.%5.%6.%7.%8"/>
      <w:lvlJc w:val="left"/>
      <w:pPr>
        <w:ind w:left="2520" w:hanging="1440"/>
      </w:pPr>
      <w:rPr>
        <w:rFonts w:ascii="CongressSans" w:eastAsia="CongressSans" w:hAnsi="CongressSans" w:cs="Times New Roman"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ascii="CongressSans" w:eastAsia="CongressSans" w:hAnsi="CongressSans" w:cs="Times New Roman" w:hint="default"/>
      </w:rPr>
    </w:lvl>
  </w:abstractNum>
  <w:abstractNum w:abstractNumId="11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79B7C9B"/>
    <w:multiLevelType w:val="multilevel"/>
    <w:tmpl w:val="E1760D6C"/>
    <w:lvl w:ilvl="0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ascii="CongressSans" w:eastAsia="CongressSans" w:hAnsi="CongressSans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ongressSans" w:eastAsia="CongressSans" w:hAnsi="CongressSans" w:cs="Times New Roman"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ascii="CongressSans" w:eastAsia="CongressSans" w:hAnsi="CongressSans"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CongressSans" w:eastAsia="CongressSans" w:hAnsi="CongressSans" w:cs="Times New Roman"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ascii="CongressSans" w:eastAsia="CongressSans" w:hAnsi="CongressSans" w:cs="Times New Roman"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ascii="CongressSans" w:eastAsia="CongressSans" w:hAnsi="CongressSans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ascii="CongressSans" w:eastAsia="CongressSans" w:hAnsi="CongressSans"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ascii="CongressSans" w:eastAsia="CongressSans" w:hAnsi="CongressSans" w:cs="Times New Roman" w:hint="default"/>
      </w:rPr>
    </w:lvl>
  </w:abstractNum>
  <w:abstractNum w:abstractNumId="14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0EE7723A"/>
    <w:multiLevelType w:val="hybridMultilevel"/>
    <w:tmpl w:val="D7767270"/>
    <w:lvl w:ilvl="0" w:tplc="F32EB454">
      <w:start w:val="1"/>
      <w:numFmt w:val="bullet"/>
      <w:lvlText w:val="–"/>
      <w:lvlJc w:val="left"/>
      <w:pPr>
        <w:ind w:left="1378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6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6E6D23"/>
    <w:multiLevelType w:val="hybridMultilevel"/>
    <w:tmpl w:val="84F424BA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3F0941"/>
    <w:multiLevelType w:val="hybridMultilevel"/>
    <w:tmpl w:val="653E7E8A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38EF5AF3"/>
    <w:multiLevelType w:val="multilevel"/>
    <w:tmpl w:val="0809001F"/>
    <w:numStyleLink w:val="111111"/>
  </w:abstractNum>
  <w:abstractNum w:abstractNumId="2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B576F4"/>
    <w:multiLevelType w:val="multilevel"/>
    <w:tmpl w:val="23641CBA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ascii="CongressSans" w:eastAsia="CongressSans" w:hAnsi="CongressSans"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CongressSans" w:eastAsia="CongressSans" w:hAnsi="CongressSans" w:cs="Times New Roman"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ascii="CongressSans" w:eastAsia="CongressSans" w:hAnsi="CongressSans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ascii="CongressSans" w:eastAsia="CongressSans" w:hAnsi="CongressSans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ascii="CongressSans" w:eastAsia="CongressSans" w:hAnsi="CongressSans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ascii="CongressSans" w:eastAsia="CongressSans" w:hAnsi="CongressSans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ascii="CongressSans" w:eastAsia="CongressSans" w:hAnsi="CongressSans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ascii="CongressSans" w:eastAsia="CongressSans" w:hAnsi="CongressSans" w:cs="Times New Roman" w:hint="default"/>
      </w:rPr>
    </w:lvl>
  </w:abstractNum>
  <w:abstractNum w:abstractNumId="30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CC740D5"/>
    <w:multiLevelType w:val="multilevel"/>
    <w:tmpl w:val="0809001F"/>
    <w:numStyleLink w:val="111111"/>
  </w:abstractNum>
  <w:abstractNum w:abstractNumId="33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0" w15:restartNumberingAfterBreak="0">
    <w:nsid w:val="69C15858"/>
    <w:multiLevelType w:val="hybridMultilevel"/>
    <w:tmpl w:val="F4949436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C075EC"/>
    <w:multiLevelType w:val="multilevel"/>
    <w:tmpl w:val="61A09174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CongressSans" w:eastAsia="CongressSans" w:hAnsi="CongressSans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ongressSans" w:eastAsia="CongressSans" w:hAnsi="CongressSans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ongressSans" w:eastAsia="CongressSans" w:hAnsi="CongressSans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ongressSans" w:eastAsia="CongressSans" w:hAnsi="CongressSans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ongressSans" w:eastAsia="CongressSans" w:hAnsi="CongressSans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ongressSans" w:eastAsia="CongressSans" w:hAnsi="CongressSans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ongressSans" w:eastAsia="CongressSans" w:hAnsi="CongressSans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ongressSans" w:eastAsia="CongressSans" w:hAnsi="CongressSans" w:cs="Times New Roman" w:hint="default"/>
      </w:rPr>
    </w:lvl>
  </w:abstractNum>
  <w:abstractNum w:abstractNumId="42" w15:restartNumberingAfterBreak="0">
    <w:nsid w:val="6E325343"/>
    <w:multiLevelType w:val="multilevel"/>
    <w:tmpl w:val="0809001F"/>
    <w:numStyleLink w:val="111111"/>
  </w:abstractNum>
  <w:abstractNum w:abstractNumId="43" w15:restartNumberingAfterBreak="0">
    <w:nsid w:val="74106DC0"/>
    <w:multiLevelType w:val="hybridMultilevel"/>
    <w:tmpl w:val="B268F0F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7"/>
  </w:num>
  <w:num w:numId="2">
    <w:abstractNumId w:val="19"/>
  </w:num>
  <w:num w:numId="3">
    <w:abstractNumId w:val="28"/>
  </w:num>
  <w:num w:numId="4">
    <w:abstractNumId w:val="8"/>
  </w:num>
  <w:num w:numId="5">
    <w:abstractNumId w:val="3"/>
  </w:num>
  <w:num w:numId="6">
    <w:abstractNumId w:val="16"/>
  </w:num>
  <w:num w:numId="7">
    <w:abstractNumId w:val="44"/>
  </w:num>
  <w:num w:numId="8">
    <w:abstractNumId w:val="38"/>
  </w:num>
  <w:num w:numId="9">
    <w:abstractNumId w:val="3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1"/>
  </w:num>
  <w:num w:numId="20">
    <w:abstractNumId w:val="31"/>
  </w:num>
  <w:num w:numId="21">
    <w:abstractNumId w:val="33"/>
  </w:num>
  <w:num w:numId="22">
    <w:abstractNumId w:val="37"/>
  </w:num>
  <w:num w:numId="23">
    <w:abstractNumId w:val="32"/>
  </w:num>
  <w:num w:numId="24">
    <w:abstractNumId w:val="27"/>
  </w:num>
  <w:num w:numId="25">
    <w:abstractNumId w:val="42"/>
  </w:num>
  <w:num w:numId="26">
    <w:abstractNumId w:val="30"/>
  </w:num>
  <w:num w:numId="27">
    <w:abstractNumId w:val="45"/>
  </w:num>
  <w:num w:numId="28">
    <w:abstractNumId w:val="25"/>
  </w:num>
  <w:num w:numId="29">
    <w:abstractNumId w:val="12"/>
  </w:num>
  <w:num w:numId="30">
    <w:abstractNumId w:val="39"/>
  </w:num>
  <w:num w:numId="31">
    <w:abstractNumId w:val="26"/>
  </w:num>
  <w:num w:numId="32">
    <w:abstractNumId w:val="34"/>
  </w:num>
  <w:num w:numId="33">
    <w:abstractNumId w:val="18"/>
  </w:num>
  <w:num w:numId="34">
    <w:abstractNumId w:val="24"/>
  </w:num>
  <w:num w:numId="35">
    <w:abstractNumId w:val="23"/>
  </w:num>
  <w:num w:numId="36">
    <w:abstractNumId w:val="36"/>
  </w:num>
  <w:num w:numId="37">
    <w:abstractNumId w:val="14"/>
  </w:num>
  <w:num w:numId="38">
    <w:abstractNumId w:val="13"/>
  </w:num>
  <w:num w:numId="39">
    <w:abstractNumId w:val="10"/>
  </w:num>
  <w:num w:numId="40">
    <w:abstractNumId w:val="41"/>
  </w:num>
  <w:num w:numId="41">
    <w:abstractNumId w:val="29"/>
  </w:num>
  <w:num w:numId="42">
    <w:abstractNumId w:val="15"/>
  </w:num>
  <w:num w:numId="43">
    <w:abstractNumId w:val="20"/>
  </w:num>
  <w:num w:numId="44">
    <w:abstractNumId w:val="22"/>
  </w:num>
  <w:num w:numId="45">
    <w:abstractNumId w:val="40"/>
  </w:num>
  <w:num w:numId="46">
    <w:abstractNumId w:val="4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52D44"/>
    <w:rsid w:val="000625C1"/>
    <w:rsid w:val="00077B8F"/>
    <w:rsid w:val="00084ADE"/>
    <w:rsid w:val="0008737F"/>
    <w:rsid w:val="000A7B23"/>
    <w:rsid w:val="000B475D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6511"/>
    <w:rsid w:val="00134922"/>
    <w:rsid w:val="00143276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E1554"/>
    <w:rsid w:val="001E6D3F"/>
    <w:rsid w:val="001F60AD"/>
    <w:rsid w:val="00205182"/>
    <w:rsid w:val="00273525"/>
    <w:rsid w:val="002A24D9"/>
    <w:rsid w:val="002A4F81"/>
    <w:rsid w:val="002D44D0"/>
    <w:rsid w:val="002E4B7C"/>
    <w:rsid w:val="002F145D"/>
    <w:rsid w:val="002F2A70"/>
    <w:rsid w:val="00312073"/>
    <w:rsid w:val="00321A9E"/>
    <w:rsid w:val="00337DF5"/>
    <w:rsid w:val="00342F12"/>
    <w:rsid w:val="003553A4"/>
    <w:rsid w:val="003729D3"/>
    <w:rsid w:val="00372FB3"/>
    <w:rsid w:val="00376CB6"/>
    <w:rsid w:val="003811BB"/>
    <w:rsid w:val="00396404"/>
    <w:rsid w:val="003C415E"/>
    <w:rsid w:val="003D3A4D"/>
    <w:rsid w:val="004057E7"/>
    <w:rsid w:val="0041389A"/>
    <w:rsid w:val="0045095C"/>
    <w:rsid w:val="004523E2"/>
    <w:rsid w:val="00457D67"/>
    <w:rsid w:val="0046039E"/>
    <w:rsid w:val="00464277"/>
    <w:rsid w:val="00466297"/>
    <w:rsid w:val="004A2268"/>
    <w:rsid w:val="004B6E5D"/>
    <w:rsid w:val="004C705A"/>
    <w:rsid w:val="004D0BA5"/>
    <w:rsid w:val="004E191A"/>
    <w:rsid w:val="005329BB"/>
    <w:rsid w:val="00552215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605865"/>
    <w:rsid w:val="00613AB3"/>
    <w:rsid w:val="0061455B"/>
    <w:rsid w:val="00626FFC"/>
    <w:rsid w:val="006325CE"/>
    <w:rsid w:val="00635630"/>
    <w:rsid w:val="00641F5D"/>
    <w:rsid w:val="00657E0F"/>
    <w:rsid w:val="00672BED"/>
    <w:rsid w:val="006B23A9"/>
    <w:rsid w:val="006C0843"/>
    <w:rsid w:val="006D4994"/>
    <w:rsid w:val="006E5CCE"/>
    <w:rsid w:val="006E67F0"/>
    <w:rsid w:val="006E7C99"/>
    <w:rsid w:val="00704B0B"/>
    <w:rsid w:val="0071471E"/>
    <w:rsid w:val="00715647"/>
    <w:rsid w:val="007317D2"/>
    <w:rsid w:val="00733A39"/>
    <w:rsid w:val="00756D14"/>
    <w:rsid w:val="00772D58"/>
    <w:rsid w:val="00777D67"/>
    <w:rsid w:val="00786E7D"/>
    <w:rsid w:val="0079118A"/>
    <w:rsid w:val="007A5093"/>
    <w:rsid w:val="007A693A"/>
    <w:rsid w:val="007B50CD"/>
    <w:rsid w:val="007D0058"/>
    <w:rsid w:val="008005D4"/>
    <w:rsid w:val="00801706"/>
    <w:rsid w:val="00812680"/>
    <w:rsid w:val="00847CC6"/>
    <w:rsid w:val="00850408"/>
    <w:rsid w:val="00880EAA"/>
    <w:rsid w:val="00885ED3"/>
    <w:rsid w:val="00886270"/>
    <w:rsid w:val="008A4FC4"/>
    <w:rsid w:val="008B030B"/>
    <w:rsid w:val="008C49CA"/>
    <w:rsid w:val="008D37DF"/>
    <w:rsid w:val="008F2236"/>
    <w:rsid w:val="00902769"/>
    <w:rsid w:val="00905483"/>
    <w:rsid w:val="00905996"/>
    <w:rsid w:val="0094112A"/>
    <w:rsid w:val="00954ECD"/>
    <w:rsid w:val="00962BD3"/>
    <w:rsid w:val="009674DC"/>
    <w:rsid w:val="0098637D"/>
    <w:rsid w:val="0098732F"/>
    <w:rsid w:val="0099094F"/>
    <w:rsid w:val="009A272A"/>
    <w:rsid w:val="009A30A5"/>
    <w:rsid w:val="009B0EE5"/>
    <w:rsid w:val="009B740D"/>
    <w:rsid w:val="009C0CB2"/>
    <w:rsid w:val="009D0107"/>
    <w:rsid w:val="009D56CC"/>
    <w:rsid w:val="009E0787"/>
    <w:rsid w:val="009F1EE2"/>
    <w:rsid w:val="00A1277C"/>
    <w:rsid w:val="00A16377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66ECB"/>
    <w:rsid w:val="00B74F03"/>
    <w:rsid w:val="00B752E1"/>
    <w:rsid w:val="00B75AAA"/>
    <w:rsid w:val="00B772B2"/>
    <w:rsid w:val="00B93185"/>
    <w:rsid w:val="00B966B9"/>
    <w:rsid w:val="00B9709E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269AC"/>
    <w:rsid w:val="00C344FE"/>
    <w:rsid w:val="00C573C2"/>
    <w:rsid w:val="00C629D1"/>
    <w:rsid w:val="00C6602A"/>
    <w:rsid w:val="00C85C02"/>
    <w:rsid w:val="00C9649D"/>
    <w:rsid w:val="00CA4288"/>
    <w:rsid w:val="00CA6EB5"/>
    <w:rsid w:val="00CB165E"/>
    <w:rsid w:val="00CC1C2A"/>
    <w:rsid w:val="00CD50CC"/>
    <w:rsid w:val="00CE6DC5"/>
    <w:rsid w:val="00CF7F32"/>
    <w:rsid w:val="00D04BE6"/>
    <w:rsid w:val="00D129BC"/>
    <w:rsid w:val="00D14B60"/>
    <w:rsid w:val="00D245EE"/>
    <w:rsid w:val="00D33FC2"/>
    <w:rsid w:val="00D44A96"/>
    <w:rsid w:val="00D45288"/>
    <w:rsid w:val="00D7542B"/>
    <w:rsid w:val="00D76422"/>
    <w:rsid w:val="00D8348D"/>
    <w:rsid w:val="00D92020"/>
    <w:rsid w:val="00D93C78"/>
    <w:rsid w:val="00D979B1"/>
    <w:rsid w:val="00DB3BF5"/>
    <w:rsid w:val="00DB613A"/>
    <w:rsid w:val="00DC642B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56577"/>
    <w:rsid w:val="00E6073F"/>
    <w:rsid w:val="00E766BE"/>
    <w:rsid w:val="00E77982"/>
    <w:rsid w:val="00E92EFF"/>
    <w:rsid w:val="00E95CA3"/>
    <w:rsid w:val="00EF33B4"/>
    <w:rsid w:val="00EF6580"/>
    <w:rsid w:val="00F03C3F"/>
    <w:rsid w:val="00F160AE"/>
    <w:rsid w:val="00F23F4A"/>
    <w:rsid w:val="00F30345"/>
    <w:rsid w:val="00F418EF"/>
    <w:rsid w:val="00F42FC2"/>
    <w:rsid w:val="00F43EC7"/>
    <w:rsid w:val="00F52A5C"/>
    <w:rsid w:val="00F93080"/>
    <w:rsid w:val="00FA1C3D"/>
    <w:rsid w:val="00FA2636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regroup.com/expertise/fire/" TargetMode="External"/><Relationship Id="rId18" Type="http://schemas.openxmlformats.org/officeDocument/2006/relationships/hyperlink" Target="https://www.trada.co.uk/publications/" TargetMode="External"/><Relationship Id="rId26" Type="http://schemas.openxmlformats.org/officeDocument/2006/relationships/hyperlink" Target="https://www.hse.gov.uk/toolbox/ppe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coshh/" TargetMode="External"/><Relationship Id="rId34" Type="http://schemas.openxmlformats.org/officeDocument/2006/relationships/hyperlink" Target="https://www.gov.uk/government/publications/access-to-and-use-of-buildings-approved-document-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regroup.com/services/certification-and-listings/" TargetMode="External"/><Relationship Id="rId17" Type="http://schemas.openxmlformats.org/officeDocument/2006/relationships/hyperlink" Target="https://nhbc-standards.co.uk/" TargetMode="External"/><Relationship Id="rId25" Type="http://schemas.openxmlformats.org/officeDocument/2006/relationships/hyperlink" Target="https://www.hse.gov.uk/riddor/" TargetMode="External"/><Relationship Id="rId33" Type="http://schemas.openxmlformats.org/officeDocument/2006/relationships/hyperlink" Target="https://www.gov.uk/government/publications/conservation-of-fuel-and-power-approved-document-l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ronmongerydirect.co.uk/" TargetMode="External"/><Relationship Id="rId20" Type="http://schemas.openxmlformats.org/officeDocument/2006/relationships/hyperlink" Target="https://www.hse.gov.uk/legislation/legal-status.htm" TargetMode="External"/><Relationship Id="rId29" Type="http://schemas.openxmlformats.org/officeDocument/2006/relationships/hyperlink" Target="https://www.legislation.gov.uk/uksi/2005/1643/regulation/6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work-equipment-machinery/puwer.htm" TargetMode="External"/><Relationship Id="rId32" Type="http://schemas.openxmlformats.org/officeDocument/2006/relationships/hyperlink" Target="https://www.gov.uk/government/publications/protection-from-falling-collision-and-impact-approved-document-k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cadw.gov.wales/advice-support/conservation-principles/conservation-principles-action" TargetMode="External"/><Relationship Id="rId23" Type="http://schemas.openxmlformats.org/officeDocument/2006/relationships/hyperlink" Target="https://www.hse.gov.uk/legislation/hswa.htm" TargetMode="External"/><Relationship Id="rId28" Type="http://schemas.openxmlformats.org/officeDocument/2006/relationships/hyperlink" Target="https://www.legislation.gov.uk/uksi/1992/2793/made" TargetMode="External"/><Relationship Id="rId36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www.trada.co.uk/publications/british-standards-lists/list-of-british-standards-june-2021/" TargetMode="External"/><Relationship Id="rId31" Type="http://schemas.openxmlformats.org/officeDocument/2006/relationships/hyperlink" Target="https://www.gov.uk/government/publications/fire-safety-approved-document-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wf.org.uk/" TargetMode="External"/><Relationship Id="rId22" Type="http://schemas.openxmlformats.org/officeDocument/2006/relationships/hyperlink" Target="https://www.hse.gov.uk/construction/healthrisks/hazardous-substances/cutting-and-sanding-wood.htm" TargetMode="External"/><Relationship Id="rId27" Type="http://schemas.openxmlformats.org/officeDocument/2006/relationships/hyperlink" Target="https://www.legislation.gov.uk/uksi/2010/2214/contents/made" TargetMode="External"/><Relationship Id="rId30" Type="http://schemas.openxmlformats.org/officeDocument/2006/relationships/hyperlink" Target="https://www.gov.uk/government/publications/structure-approved-document-a" TargetMode="External"/><Relationship Id="rId35" Type="http://schemas.openxmlformats.org/officeDocument/2006/relationships/hyperlink" Target="https://www.gov.uk/government/publications/material-and-workmanship-approved-document-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457B5-7A34-458E-BB50-0FC8C08D05C9}"/>
</file>

<file path=customXml/itemProps2.xml><?xml version="1.0" encoding="utf-8"?>
<ds:datastoreItem xmlns:ds="http://schemas.openxmlformats.org/officeDocument/2006/customXml" ds:itemID="{79471B8D-F41D-444C-A1BB-DC949C4D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43AF9A-700F-4D70-9A42-E23E6C42C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1586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6</cp:revision>
  <cp:lastPrinted>2021-02-03T13:26:00Z</cp:lastPrinted>
  <dcterms:created xsi:type="dcterms:W3CDTF">2021-12-07T12:36:00Z</dcterms:created>
  <dcterms:modified xsi:type="dcterms:W3CDTF">2021-12-07T12:42:00Z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