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60BD8ECE" w:rsidR="00CC1C2A" w:rsidRDefault="00376CB6" w:rsidP="00205182">
      <w:pPr>
        <w:pStyle w:val="Unittitle"/>
      </w:pPr>
      <w:r>
        <w:t>U</w:t>
      </w:r>
      <w:r w:rsidR="0017259D">
        <w:t xml:space="preserve">nit </w:t>
      </w:r>
      <w:r w:rsidR="00153EA6">
        <w:t>314</w:t>
      </w:r>
      <w:r w:rsidR="00CC1C2A" w:rsidRPr="00CC1C2A">
        <w:t xml:space="preserve">: </w:t>
      </w:r>
      <w:r w:rsidR="00153EA6" w:rsidRPr="00153EA6">
        <w:t xml:space="preserve">Install </w:t>
      </w:r>
      <w:r w:rsidR="00872678">
        <w:t xml:space="preserve">complex first and </w:t>
      </w:r>
      <w:r w:rsidR="00153EA6" w:rsidRPr="00153EA6">
        <w:t>second fixing components</w:t>
      </w:r>
    </w:p>
    <w:p w14:paraId="3719F5E0" w14:textId="5A6CEFD1" w:rsidR="009B0EE5" w:rsidRPr="00670F5A" w:rsidRDefault="006B23A9" w:rsidP="000F364F">
      <w:pPr>
        <w:pStyle w:val="Heading1"/>
        <w:rPr>
          <w:sz w:val="28"/>
          <w:szCs w:val="28"/>
        </w:rPr>
        <w:sectPr w:rsidR="009B0EE5" w:rsidRPr="00670F5A" w:rsidSect="006C0843">
          <w:headerReference w:type="default" r:id="rId10"/>
          <w:footerReference w:type="default" r:id="rId11"/>
          <w:type w:val="continuous"/>
          <w:pgSz w:w="16840" w:h="11901" w:orient="landscape"/>
          <w:pgMar w:top="2155" w:right="1191" w:bottom="1247" w:left="1134" w:header="567" w:footer="567" w:gutter="0"/>
          <w:cols w:space="708"/>
          <w:docGrid w:linePitch="299"/>
        </w:sectPr>
      </w:pPr>
      <w:r w:rsidRPr="00670F5A">
        <w:rPr>
          <w:sz w:val="28"/>
          <w:szCs w:val="28"/>
        </w:rPr>
        <w:t>Delivery guide</w:t>
      </w:r>
    </w:p>
    <w:p w14:paraId="79FA5A9A" w14:textId="1313B297" w:rsidR="0017259D" w:rsidRPr="009F1EE2" w:rsidRDefault="008005D4" w:rsidP="000F364F">
      <w:pPr>
        <w:pStyle w:val="Style1"/>
        <w:spacing w:before="0" w:line="240" w:lineRule="auto"/>
      </w:pPr>
      <w:r w:rsidRPr="0098732F">
        <w:t>Unit information</w:t>
      </w:r>
    </w:p>
    <w:p w14:paraId="1EDA340D" w14:textId="24FF55E8" w:rsidR="00D45288" w:rsidRDefault="00872678" w:rsidP="000F364F">
      <w:pPr>
        <w:spacing w:before="0" w:line="240" w:lineRule="auto"/>
      </w:pPr>
      <w:r>
        <w:t>This unit is about setting out and installing complex first and second fix site carpentry components including staircases with turns and complex mouldings, and knowledge of fire door frames, fire doors and complex ironmongery.</w:t>
      </w:r>
    </w:p>
    <w:p w14:paraId="212626A7" w14:textId="77777777" w:rsidR="00872678" w:rsidRDefault="00872678" w:rsidP="000F364F">
      <w:pPr>
        <w:spacing w:before="0" w:line="240" w:lineRule="auto"/>
      </w:pPr>
      <w:r>
        <w:t>Learners may be introduced to this unit by asking themselves questions such as:</w:t>
      </w:r>
    </w:p>
    <w:p w14:paraId="69048C1B" w14:textId="77777777" w:rsidR="00872678" w:rsidRDefault="00872678" w:rsidP="00872678">
      <w:pPr>
        <w:pStyle w:val="Normalbulletlist"/>
      </w:pPr>
      <w:r>
        <w:t>What is a concealed door closer?</w:t>
      </w:r>
    </w:p>
    <w:p w14:paraId="2546150E" w14:textId="77777777" w:rsidR="00872678" w:rsidRDefault="00872678" w:rsidP="00872678">
      <w:pPr>
        <w:pStyle w:val="Normalbulletlist"/>
      </w:pPr>
      <w:r>
        <w:t>How do you bend skirting boards to fit into a bow window?</w:t>
      </w:r>
    </w:p>
    <w:p w14:paraId="50365C02" w14:textId="77777777" w:rsidR="00872678" w:rsidRDefault="00872678" w:rsidP="00872678">
      <w:pPr>
        <w:pStyle w:val="Normalbulletlist"/>
      </w:pPr>
      <w:r>
        <w:t>When would I need to fit an intermediate newel?</w:t>
      </w:r>
    </w:p>
    <w:p w14:paraId="2CB319F9" w14:textId="77777777" w:rsidR="00872678" w:rsidRDefault="00872678" w:rsidP="00872678">
      <w:pPr>
        <w:pStyle w:val="Normalbulletlist"/>
      </w:pPr>
      <w:r>
        <w:t>Why do we use Cedar and Larch for external cladding?</w:t>
      </w:r>
    </w:p>
    <w:p w14:paraId="728F6E09" w14:textId="6C85845C" w:rsidR="00872678" w:rsidRDefault="00872678" w:rsidP="00872678">
      <w:pPr>
        <w:pStyle w:val="Normalbulletlist"/>
      </w:pPr>
      <w:r>
        <w:t>What can I do to prevent myself from getting Vibration White Finger?</w:t>
      </w:r>
    </w:p>
    <w:p w14:paraId="5933A01A" w14:textId="77777777" w:rsidR="00872678" w:rsidRDefault="00872678" w:rsidP="00872678">
      <w:pPr>
        <w:pStyle w:val="Normalbulletlist"/>
        <w:numPr>
          <w:ilvl w:val="0"/>
          <w:numId w:val="0"/>
        </w:numPr>
        <w:ind w:left="284"/>
      </w:pPr>
    </w:p>
    <w:p w14:paraId="290C73A4" w14:textId="7E4FD8B5" w:rsidR="004D0BA5" w:rsidRPr="009F1EE2" w:rsidRDefault="004D0BA5" w:rsidP="000F364F">
      <w:pPr>
        <w:pStyle w:val="Style1"/>
        <w:spacing w:before="0" w:line="240" w:lineRule="auto"/>
      </w:pPr>
      <w:r w:rsidRPr="009F1EE2">
        <w:t>Learning outcomes</w:t>
      </w:r>
    </w:p>
    <w:p w14:paraId="2E580FBC" w14:textId="77777777" w:rsidR="00872678" w:rsidRDefault="00872678" w:rsidP="00DF022A">
      <w:pPr>
        <w:pStyle w:val="ListParagraph"/>
        <w:numPr>
          <w:ilvl w:val="0"/>
          <w:numId w:val="28"/>
        </w:numPr>
      </w:pPr>
      <w:r>
        <w:t>Understand resource selection</w:t>
      </w:r>
    </w:p>
    <w:p w14:paraId="5C5B0B2C" w14:textId="77777777" w:rsidR="00872678" w:rsidRDefault="00872678" w:rsidP="00DF022A">
      <w:pPr>
        <w:pStyle w:val="ListParagraph"/>
        <w:numPr>
          <w:ilvl w:val="0"/>
          <w:numId w:val="28"/>
        </w:numPr>
      </w:pPr>
      <w:r>
        <w:t>Understand working to a contract specification</w:t>
      </w:r>
    </w:p>
    <w:p w14:paraId="735427BA" w14:textId="77777777" w:rsidR="00872678" w:rsidRDefault="00872678" w:rsidP="00DF022A">
      <w:pPr>
        <w:pStyle w:val="ListParagraph"/>
        <w:numPr>
          <w:ilvl w:val="0"/>
          <w:numId w:val="28"/>
        </w:numPr>
      </w:pPr>
      <w:r>
        <w:t>Comply with the given contract information to carry out the work safely and efficiently to the required specification</w:t>
      </w:r>
    </w:p>
    <w:p w14:paraId="3FD18037" w14:textId="169ED97B" w:rsidR="00DF022A" w:rsidRDefault="00DF022A" w:rsidP="00872678"/>
    <w:p w14:paraId="670A07A4" w14:textId="06D4151E" w:rsidR="00136EDC" w:rsidRDefault="00136EDC" w:rsidP="00872678"/>
    <w:p w14:paraId="113AE104" w14:textId="1AD70403" w:rsidR="00136EDC" w:rsidRDefault="00136EDC" w:rsidP="00872678"/>
    <w:p w14:paraId="45C1AB59" w14:textId="77777777" w:rsidR="00136EDC" w:rsidRDefault="00136EDC" w:rsidP="00872678"/>
    <w:p w14:paraId="05E8087E" w14:textId="2F598C97" w:rsidR="004D0BA5" w:rsidRPr="001C0CA5" w:rsidRDefault="00DF022A" w:rsidP="000F364F">
      <w:pPr>
        <w:pStyle w:val="Style1"/>
        <w:spacing w:before="0" w:line="240" w:lineRule="auto"/>
      </w:pPr>
      <w:r>
        <w:t>Suggested resources</w:t>
      </w:r>
    </w:p>
    <w:p w14:paraId="37FC59F6" w14:textId="77777777" w:rsidR="00136EDC" w:rsidRPr="005C65DC" w:rsidRDefault="00136EDC" w:rsidP="00136EDC">
      <w:pPr>
        <w:pStyle w:val="Normalheadingblack"/>
        <w:rPr>
          <w:bCs/>
        </w:rPr>
      </w:pPr>
      <w:bookmarkStart w:id="0" w:name="_Hlk77780823"/>
      <w:bookmarkStart w:id="1" w:name="_Hlk77780722"/>
      <w:bookmarkStart w:id="2" w:name="_Hlk77779949"/>
      <w:r w:rsidRPr="005C65DC">
        <w:t>Textbooks</w:t>
      </w:r>
    </w:p>
    <w:p w14:paraId="2C7EB210" w14:textId="175E3A89" w:rsidR="00136EDC" w:rsidRPr="00136EDC" w:rsidRDefault="00136EDC" w:rsidP="00136EDC">
      <w:pPr>
        <w:pStyle w:val="Normalbulletlist"/>
        <w:rPr>
          <w:i/>
          <w:iCs/>
          <w:lang w:eastAsia="en-GB"/>
        </w:rPr>
      </w:pPr>
      <w:r>
        <w:rPr>
          <w:lang w:eastAsia="en-GB"/>
        </w:rPr>
        <w:t xml:space="preserve">Jones, S., Redfern, S., </w:t>
      </w:r>
      <w:proofErr w:type="spellStart"/>
      <w:r>
        <w:rPr>
          <w:lang w:eastAsia="en-GB"/>
        </w:rPr>
        <w:t>Fearn</w:t>
      </w:r>
      <w:proofErr w:type="spellEnd"/>
      <w:r>
        <w:rPr>
          <w:lang w:eastAsia="en-GB"/>
        </w:rPr>
        <w:t xml:space="preserve">, C. (2019) </w:t>
      </w:r>
      <w:r w:rsidRPr="00824920">
        <w:rPr>
          <w:i/>
          <w:iCs/>
          <w:lang w:eastAsia="en-GB"/>
        </w:rPr>
        <w:t>The City &amp; Guilds</w:t>
      </w:r>
      <w:r>
        <w:rPr>
          <w:i/>
          <w:iCs/>
          <w:lang w:eastAsia="en-GB"/>
        </w:rPr>
        <w:t xml:space="preserve"> </w:t>
      </w:r>
      <w:r w:rsidRPr="00136EDC">
        <w:rPr>
          <w:i/>
          <w:iCs/>
          <w:lang w:eastAsia="en-GB"/>
        </w:rPr>
        <w:t>Textbook: Site Carpentry and Architectural Joinery for the Level 2 Apprenticeship (6571), Level 2 Technical Certificate (7906) &amp; Level 2 Diploma (6706)</w:t>
      </w:r>
      <w:r w:rsidRPr="00367592">
        <w:rPr>
          <w:lang w:eastAsia="en-GB"/>
        </w:rPr>
        <w:t>.</w:t>
      </w:r>
      <w:r>
        <w:rPr>
          <w:lang w:eastAsia="en-GB"/>
        </w:rPr>
        <w:t xml:space="preserve"> London: Hodder Education.</w:t>
      </w:r>
      <w:r>
        <w:rPr>
          <w:lang w:eastAsia="en-GB"/>
        </w:rPr>
        <w:br/>
      </w:r>
      <w:r w:rsidRPr="00B30C6E">
        <w:rPr>
          <w:lang w:eastAsia="en-GB"/>
        </w:rPr>
        <w:t>ISBN 978-1-5104-5813-0</w:t>
      </w:r>
    </w:p>
    <w:p w14:paraId="777AD988" w14:textId="5DA9F023" w:rsidR="00136EDC" w:rsidRDefault="00136EDC" w:rsidP="00136EDC">
      <w:pPr>
        <w:pStyle w:val="Normalbulletlist"/>
      </w:pPr>
      <w:r>
        <w:rPr>
          <w:lang w:eastAsia="en-GB"/>
        </w:rPr>
        <w:t xml:space="preserve">Burdfield, M., Jones, S., Redfern, S., </w:t>
      </w:r>
      <w:proofErr w:type="spellStart"/>
      <w:r>
        <w:rPr>
          <w:lang w:eastAsia="en-GB"/>
        </w:rPr>
        <w:t>Fearn</w:t>
      </w:r>
      <w:proofErr w:type="spellEnd"/>
      <w:r>
        <w:rPr>
          <w:lang w:eastAsia="en-GB"/>
        </w:rPr>
        <w:t xml:space="preserve">, C. (2020) </w:t>
      </w:r>
      <w:r w:rsidRPr="002861E5">
        <w:rPr>
          <w:i/>
          <w:iCs/>
          <w:lang w:eastAsia="en-GB"/>
        </w:rPr>
        <w:t>The City &amp; Guilds Textbook: Site Carpentry &amp; Architectural Joinery for the Level 3 Apprenticeship (6571), Level 3 Advanced Technical Diploma (7906) &amp; Level 3 Diploma</w:t>
      </w:r>
      <w:r w:rsidRPr="00D4348A">
        <w:rPr>
          <w:lang w:eastAsia="en-GB"/>
        </w:rPr>
        <w:t xml:space="preserve">. </w:t>
      </w:r>
      <w:r>
        <w:rPr>
          <w:lang w:eastAsia="en-GB"/>
        </w:rPr>
        <w:t>London: Hodder Education.</w:t>
      </w:r>
      <w:r>
        <w:rPr>
          <w:lang w:eastAsia="en-GB"/>
        </w:rPr>
        <w:t xml:space="preserve"> </w:t>
      </w:r>
      <w:r w:rsidRPr="00B30C6E">
        <w:rPr>
          <w:lang w:eastAsia="en-GB"/>
        </w:rPr>
        <w:t>ISBN 978-1-5104-5815-4</w:t>
      </w:r>
      <w:bookmarkStart w:id="3" w:name="_Hlk77780839"/>
      <w:bookmarkEnd w:id="0"/>
    </w:p>
    <w:p w14:paraId="3EF81FD5" w14:textId="77777777" w:rsidR="00136EDC" w:rsidRDefault="00136EDC" w:rsidP="00136EDC">
      <w:pPr>
        <w:pStyle w:val="Normalheadingblack"/>
      </w:pPr>
    </w:p>
    <w:p w14:paraId="4FE9F7BC" w14:textId="77777777" w:rsidR="00136EDC" w:rsidRPr="002176F6" w:rsidRDefault="00136EDC" w:rsidP="00136EDC">
      <w:pPr>
        <w:pStyle w:val="Normalheadingblack"/>
      </w:pPr>
      <w:r w:rsidRPr="002176F6">
        <w:t>Websites</w:t>
      </w:r>
      <w:bookmarkEnd w:id="1"/>
      <w:bookmarkEnd w:id="2"/>
      <w:bookmarkEnd w:id="3"/>
    </w:p>
    <w:p w14:paraId="5DD1BA77" w14:textId="77777777" w:rsidR="00136EDC" w:rsidRPr="00BA058F" w:rsidRDefault="00136EDC" w:rsidP="00136EDC">
      <w:pPr>
        <w:pStyle w:val="Normalbulletlist"/>
        <w:rPr>
          <w:rStyle w:val="Hyperlink"/>
          <w:color w:val="auto"/>
          <w:u w:val="none"/>
        </w:rPr>
      </w:pPr>
      <w:hyperlink r:id="rId12" w:history="1">
        <w:r w:rsidRPr="00EC3B7D">
          <w:rPr>
            <w:rStyle w:val="Hyperlink"/>
          </w:rPr>
          <w:t>BRE | Certification and Listings</w:t>
        </w:r>
      </w:hyperlink>
    </w:p>
    <w:p w14:paraId="51EB58E5" w14:textId="77777777" w:rsidR="00136EDC" w:rsidRDefault="00136EDC" w:rsidP="00136EDC">
      <w:pPr>
        <w:pStyle w:val="Normalbulletlist"/>
        <w:rPr>
          <w:rStyle w:val="Hyperlink"/>
          <w:color w:val="auto"/>
          <w:u w:val="none"/>
        </w:rPr>
      </w:pPr>
      <w:hyperlink r:id="rId13" w:history="1">
        <w:r>
          <w:rPr>
            <w:rStyle w:val="Hyperlink"/>
          </w:rPr>
          <w:t xml:space="preserve">BWF | Homepage </w:t>
        </w:r>
      </w:hyperlink>
    </w:p>
    <w:p w14:paraId="4CBE3816" w14:textId="77777777" w:rsidR="00136EDC" w:rsidRDefault="00136EDC" w:rsidP="00136EDC">
      <w:pPr>
        <w:pStyle w:val="Normalbulletlist"/>
      </w:pPr>
      <w:hyperlink r:id="rId14" w:history="1">
        <w:r>
          <w:rPr>
            <w:rStyle w:val="Hyperlink"/>
          </w:rPr>
          <w:t>CADW | Conservation Principles in Action</w:t>
        </w:r>
      </w:hyperlink>
    </w:p>
    <w:p w14:paraId="387A773D" w14:textId="77777777" w:rsidR="00136EDC" w:rsidRPr="009608CF" w:rsidRDefault="00136EDC" w:rsidP="00136EDC">
      <w:pPr>
        <w:pStyle w:val="Normalbulletlist"/>
      </w:pPr>
      <w:hyperlink r:id="rId15" w:history="1">
        <w:r>
          <w:rPr>
            <w:rStyle w:val="Hyperlink"/>
          </w:rPr>
          <w:t>Ironmongery Direct | Homepage</w:t>
        </w:r>
      </w:hyperlink>
    </w:p>
    <w:p w14:paraId="4D3D316E" w14:textId="77777777" w:rsidR="00136EDC" w:rsidRPr="005C65DC" w:rsidRDefault="00136EDC" w:rsidP="00136EDC">
      <w:pPr>
        <w:pStyle w:val="Normalbulletlist"/>
        <w:rPr>
          <w:rStyle w:val="Hyperlink"/>
          <w:color w:val="auto"/>
          <w:szCs w:val="22"/>
          <w:u w:val="none"/>
          <w:lang w:eastAsia="en-GB"/>
        </w:rPr>
      </w:pPr>
      <w:hyperlink r:id="rId16" w:history="1">
        <w:r>
          <w:rPr>
            <w:rStyle w:val="Hyperlink"/>
            <w:szCs w:val="22"/>
            <w:lang w:eastAsia="en-GB"/>
          </w:rPr>
          <w:t>NHBC Standards | Homepage</w:t>
        </w:r>
      </w:hyperlink>
    </w:p>
    <w:p w14:paraId="3F9E33BC" w14:textId="77777777" w:rsidR="00136EDC" w:rsidRPr="00A45B29" w:rsidRDefault="00136EDC" w:rsidP="00136EDC">
      <w:pPr>
        <w:pStyle w:val="Normalbulletlist"/>
        <w:rPr>
          <w:rStyle w:val="Hyperlink"/>
          <w:color w:val="auto"/>
          <w:u w:val="none"/>
        </w:rPr>
      </w:pPr>
      <w:hyperlink r:id="rId17" w:history="1">
        <w:r w:rsidRPr="00FF69A2">
          <w:rPr>
            <w:rStyle w:val="Hyperlink"/>
          </w:rPr>
          <w:t>TRADA | Publications</w:t>
        </w:r>
      </w:hyperlink>
    </w:p>
    <w:p w14:paraId="333386EB" w14:textId="77777777" w:rsidR="00136EDC" w:rsidRPr="00B50134" w:rsidRDefault="00136EDC" w:rsidP="00136EDC">
      <w:pPr>
        <w:pStyle w:val="Normalbulletlist"/>
        <w:rPr>
          <w:rStyle w:val="Hyperlink"/>
          <w:color w:val="auto"/>
          <w:u w:val="none"/>
        </w:rPr>
      </w:pPr>
      <w:hyperlink r:id="rId18" w:history="1">
        <w:r w:rsidRPr="0024484A">
          <w:rPr>
            <w:rStyle w:val="Hyperlink"/>
          </w:rPr>
          <w:t>TRADA | List of British Standards June 2021</w:t>
        </w:r>
      </w:hyperlink>
    </w:p>
    <w:p w14:paraId="5ACBB41F" w14:textId="77777777" w:rsidR="00136EDC" w:rsidRDefault="00136EDC" w:rsidP="00136EDC">
      <w:pPr>
        <w:pStyle w:val="Normalheadingblack"/>
        <w:rPr>
          <w:lang w:eastAsia="en-GB"/>
        </w:rPr>
      </w:pPr>
    </w:p>
    <w:p w14:paraId="53C9DF6E" w14:textId="77777777" w:rsidR="00136EDC" w:rsidRDefault="00136EDC" w:rsidP="00136EDC">
      <w:pPr>
        <w:pStyle w:val="Normalheadingblack"/>
        <w:rPr>
          <w:lang w:eastAsia="en-GB"/>
        </w:rPr>
      </w:pPr>
    </w:p>
    <w:p w14:paraId="028D5475" w14:textId="77777777" w:rsidR="00136EDC" w:rsidRDefault="00136EDC" w:rsidP="00136EDC">
      <w:pPr>
        <w:pStyle w:val="Normalheadingblack"/>
        <w:rPr>
          <w:lang w:eastAsia="en-GB"/>
        </w:rPr>
      </w:pPr>
    </w:p>
    <w:p w14:paraId="02EDC9A6" w14:textId="77777777" w:rsidR="00136EDC" w:rsidRPr="0077707B" w:rsidRDefault="00136EDC" w:rsidP="00136EDC">
      <w:pPr>
        <w:pStyle w:val="Normalheadingblack"/>
        <w:rPr>
          <w:bCs/>
          <w:lang w:eastAsia="en-GB"/>
        </w:rPr>
      </w:pPr>
      <w:r>
        <w:rPr>
          <w:lang w:eastAsia="en-GB"/>
        </w:rPr>
        <w:lastRenderedPageBreak/>
        <w:t>British</w:t>
      </w:r>
      <w:r w:rsidRPr="0077707B">
        <w:rPr>
          <w:lang w:eastAsia="en-GB"/>
        </w:rPr>
        <w:t xml:space="preserve"> </w:t>
      </w:r>
      <w:r>
        <w:rPr>
          <w:lang w:eastAsia="en-GB"/>
        </w:rPr>
        <w:t>S</w:t>
      </w:r>
      <w:r w:rsidRPr="0077707B">
        <w:rPr>
          <w:lang w:eastAsia="en-GB"/>
        </w:rPr>
        <w:t>tandard</w:t>
      </w:r>
      <w:r>
        <w:rPr>
          <w:lang w:eastAsia="en-GB"/>
        </w:rPr>
        <w:t>s</w:t>
      </w:r>
    </w:p>
    <w:p w14:paraId="775DA12C" w14:textId="77777777" w:rsidR="00136EDC" w:rsidRPr="008A00F9" w:rsidRDefault="00136EDC" w:rsidP="00136EDC">
      <w:pPr>
        <w:pStyle w:val="Normalbulletlist"/>
        <w:rPr>
          <w:lang w:eastAsia="en-GB"/>
        </w:rPr>
      </w:pPr>
      <w:r w:rsidRPr="008A00F9">
        <w:rPr>
          <w:lang w:eastAsia="en-GB"/>
        </w:rPr>
        <w:t xml:space="preserve">BS 8000-5:1990 </w:t>
      </w:r>
      <w:r w:rsidRPr="00D57835">
        <w:rPr>
          <w:i/>
          <w:iCs/>
          <w:lang w:eastAsia="en-GB"/>
        </w:rPr>
        <w:t>Workmanship on building sites. Code of practice for carpentry, joinery and general fixings</w:t>
      </w:r>
      <w:r>
        <w:rPr>
          <w:lang w:eastAsia="en-GB"/>
        </w:rPr>
        <w:t>.</w:t>
      </w:r>
    </w:p>
    <w:p w14:paraId="5DFD0AD7" w14:textId="77777777" w:rsidR="00136EDC" w:rsidRPr="008A00F9" w:rsidRDefault="00136EDC" w:rsidP="00136EDC">
      <w:pPr>
        <w:pStyle w:val="Normalbulletlist"/>
        <w:rPr>
          <w:color w:val="333333"/>
        </w:rPr>
      </w:pPr>
      <w:r w:rsidRPr="00971AF7">
        <w:t xml:space="preserve">BS EN 13647:2021 </w:t>
      </w:r>
      <w:r w:rsidRPr="00D57835">
        <w:rPr>
          <w:i/>
          <w:iCs/>
          <w:color w:val="333333"/>
        </w:rPr>
        <w:t>Wood flooring and wood panelling and cladding. Determination of geometrical characteristics</w:t>
      </w:r>
      <w:r>
        <w:rPr>
          <w:color w:val="333333"/>
        </w:rPr>
        <w:t>.</w:t>
      </w:r>
    </w:p>
    <w:p w14:paraId="4F95C806" w14:textId="77777777" w:rsidR="00136EDC" w:rsidRPr="008A00F9" w:rsidRDefault="00136EDC" w:rsidP="00136EDC">
      <w:pPr>
        <w:pStyle w:val="Normalbulletlist"/>
      </w:pPr>
      <w:r w:rsidRPr="008A00F9">
        <w:t xml:space="preserve">ISO 19049:2016 </w:t>
      </w:r>
      <w:r w:rsidRPr="00D57835">
        <w:rPr>
          <w:i/>
          <w:iCs/>
        </w:rPr>
        <w:t>Timber structures. Test method. Static load tests for horizontal diaphragms including floors and roofs</w:t>
      </w:r>
      <w:r>
        <w:t>.</w:t>
      </w:r>
    </w:p>
    <w:p w14:paraId="402779ED" w14:textId="77777777" w:rsidR="00136EDC" w:rsidRPr="009148E3" w:rsidRDefault="00136EDC" w:rsidP="00136EDC">
      <w:pPr>
        <w:pStyle w:val="Normalbulletlist"/>
      </w:pPr>
      <w:r w:rsidRPr="008A00F9">
        <w:t>BS 8233:2014</w:t>
      </w:r>
      <w:r w:rsidRPr="008A00F9">
        <w:rPr>
          <w:rFonts w:cs="Arial"/>
          <w:color w:val="333333"/>
        </w:rPr>
        <w:t xml:space="preserve"> </w:t>
      </w:r>
      <w:r w:rsidRPr="00D57835">
        <w:rPr>
          <w:rFonts w:cs="Arial"/>
          <w:i/>
          <w:iCs/>
          <w:color w:val="333333"/>
        </w:rPr>
        <w:t>Guidance on sound insulation and noise reduction for buildings.</w:t>
      </w:r>
    </w:p>
    <w:p w14:paraId="457D5A94" w14:textId="77777777" w:rsidR="00136EDC" w:rsidRDefault="00136EDC" w:rsidP="00136EDC">
      <w:pPr>
        <w:pStyle w:val="Normalheadingblack"/>
        <w:rPr>
          <w:lang w:eastAsia="en-GB"/>
        </w:rPr>
      </w:pPr>
    </w:p>
    <w:p w14:paraId="7508C5AA" w14:textId="77777777" w:rsidR="00136EDC" w:rsidRPr="008B7955" w:rsidRDefault="00136EDC" w:rsidP="00136EDC">
      <w:pPr>
        <w:pStyle w:val="Normalheadingblack"/>
      </w:pPr>
      <w:r w:rsidRPr="0077707B">
        <w:rPr>
          <w:lang w:eastAsia="en-GB"/>
        </w:rPr>
        <w:t>Legislation</w:t>
      </w:r>
    </w:p>
    <w:p w14:paraId="6C940C28" w14:textId="77777777" w:rsidR="00136EDC" w:rsidRDefault="00136EDC" w:rsidP="00136EDC">
      <w:pPr>
        <w:pStyle w:val="Normalbulletlist"/>
      </w:pPr>
      <w:hyperlink r:id="rId19" w:history="1">
        <w:r>
          <w:rPr>
            <w:rStyle w:val="Hyperlink"/>
          </w:rPr>
          <w:t>HSE | ACOPs</w:t>
        </w:r>
      </w:hyperlink>
    </w:p>
    <w:p w14:paraId="06A34F0C" w14:textId="77777777" w:rsidR="00136EDC" w:rsidRPr="003C5BB0" w:rsidRDefault="00136EDC" w:rsidP="00136EDC">
      <w:pPr>
        <w:pStyle w:val="Normalbulletlist"/>
        <w:rPr>
          <w:rStyle w:val="Hyperlink"/>
          <w:color w:val="auto"/>
          <w:u w:val="none"/>
        </w:rPr>
      </w:pPr>
      <w:hyperlink r:id="rId20" w:history="1">
        <w:r w:rsidRPr="00EE6CD0">
          <w:rPr>
            <w:rStyle w:val="Hyperlink"/>
          </w:rPr>
          <w:t>HSE | Construction dust: Cutting and Sanding Wood</w:t>
        </w:r>
      </w:hyperlink>
    </w:p>
    <w:p w14:paraId="421C4438" w14:textId="77777777" w:rsidR="00136EDC" w:rsidRDefault="00136EDC" w:rsidP="00136EDC">
      <w:pPr>
        <w:pStyle w:val="Normalbulletlist"/>
        <w:rPr>
          <w:rStyle w:val="Hyperlink"/>
          <w:color w:val="auto"/>
          <w:u w:val="none"/>
        </w:rPr>
      </w:pPr>
      <w:hyperlink r:id="rId21" w:history="1">
        <w:r>
          <w:rPr>
            <w:rStyle w:val="Hyperlink"/>
          </w:rPr>
          <w:t>HSE | COSHH</w:t>
        </w:r>
      </w:hyperlink>
    </w:p>
    <w:p w14:paraId="5171EF69" w14:textId="77777777" w:rsidR="00136EDC" w:rsidRDefault="00136EDC" w:rsidP="00136EDC">
      <w:pPr>
        <w:pStyle w:val="Normalbulletlist"/>
      </w:pPr>
      <w:hyperlink r:id="rId22" w:history="1">
        <w:r>
          <w:rPr>
            <w:rStyle w:val="Hyperlink"/>
          </w:rPr>
          <w:t>HSE | Health and Safety at Work etc Act (HASAWA) 1974</w:t>
        </w:r>
      </w:hyperlink>
    </w:p>
    <w:p w14:paraId="1AFA6B89" w14:textId="77777777" w:rsidR="00136EDC" w:rsidRPr="00191FF3" w:rsidRDefault="00136EDC" w:rsidP="00136EDC">
      <w:pPr>
        <w:pStyle w:val="Normalbulletlist"/>
        <w:rPr>
          <w:rStyle w:val="Hyperlink"/>
          <w:color w:val="auto"/>
          <w:u w:val="none"/>
        </w:rPr>
      </w:pPr>
      <w:hyperlink r:id="rId23" w:history="1">
        <w:r w:rsidRPr="004C54F0">
          <w:rPr>
            <w:rStyle w:val="Hyperlink"/>
          </w:rPr>
          <w:t>HSE | PPE</w:t>
        </w:r>
      </w:hyperlink>
    </w:p>
    <w:p w14:paraId="13FC18D3" w14:textId="77777777" w:rsidR="00136EDC" w:rsidRPr="00C76D97" w:rsidRDefault="00136EDC" w:rsidP="00136EDC">
      <w:pPr>
        <w:pStyle w:val="Normalbulletlist"/>
      </w:pPr>
      <w:hyperlink r:id="rId24" w:history="1">
        <w:r w:rsidRPr="00B30C6E">
          <w:rPr>
            <w:rStyle w:val="Hyperlink"/>
            <w:rFonts w:cs="Arial"/>
            <w:shd w:val="clear" w:color="auto" w:fill="FFFFFF"/>
          </w:rPr>
          <w:t>HSE | PUWER</w:t>
        </w:r>
      </w:hyperlink>
    </w:p>
    <w:p w14:paraId="49511704" w14:textId="77777777" w:rsidR="00136EDC" w:rsidRPr="00C76D97" w:rsidRDefault="00136EDC" w:rsidP="00136EDC">
      <w:pPr>
        <w:pStyle w:val="Normalbulletlist"/>
      </w:pPr>
      <w:hyperlink r:id="rId25" w:history="1">
        <w:r>
          <w:rPr>
            <w:rStyle w:val="Hyperlink"/>
          </w:rPr>
          <w:t xml:space="preserve">HSE | RIDDOR </w:t>
        </w:r>
      </w:hyperlink>
    </w:p>
    <w:p w14:paraId="46ECCF6A" w14:textId="77777777" w:rsidR="00136EDC" w:rsidRPr="007C3C6C" w:rsidRDefault="00136EDC" w:rsidP="00136EDC">
      <w:pPr>
        <w:pStyle w:val="Normalbulletlist"/>
      </w:pPr>
      <w:hyperlink r:id="rId26" w:history="1">
        <w:r>
          <w:rPr>
            <w:rStyle w:val="Hyperlink"/>
          </w:rPr>
          <w:t>GOV.UK | The Building Regulations 2010 (as appropriate to site carpentry)</w:t>
        </w:r>
      </w:hyperlink>
    </w:p>
    <w:p w14:paraId="05DE02FB" w14:textId="77777777" w:rsidR="00136EDC" w:rsidRDefault="00136EDC" w:rsidP="00136EDC">
      <w:pPr>
        <w:pStyle w:val="Normalbulletlist"/>
      </w:pPr>
      <w:hyperlink r:id="rId27" w:history="1">
        <w:r>
          <w:rPr>
            <w:rStyle w:val="Hyperlink"/>
          </w:rPr>
          <w:t>GOV.UK | The Manual Handling Operations Regulations 1992</w:t>
        </w:r>
      </w:hyperlink>
    </w:p>
    <w:p w14:paraId="3125191F" w14:textId="77777777" w:rsidR="00136EDC" w:rsidRDefault="00136EDC" w:rsidP="00136EDC">
      <w:pPr>
        <w:pStyle w:val="Normalbulletlist"/>
      </w:pPr>
      <w:hyperlink r:id="rId28" w:anchor=":~:text=SCHEDULE%203%20Revocations%20%20%20%20Regulations%20revoked,2%20Part%20IX%20%202%20more%20rows%20" w:history="1">
        <w:r>
          <w:rPr>
            <w:rStyle w:val="Hyperlink"/>
          </w:rPr>
          <w:t xml:space="preserve">GOV.UK | The Control of Noise at Work Regulations 2005 </w:t>
        </w:r>
      </w:hyperlink>
    </w:p>
    <w:p w14:paraId="77418E1A" w14:textId="77777777" w:rsidR="00136EDC" w:rsidRPr="00D4348A" w:rsidRDefault="00136EDC" w:rsidP="00136EDC">
      <w:pPr>
        <w:pStyle w:val="Normalbulletlist"/>
        <w:rPr>
          <w:color w:val="333333"/>
          <w:szCs w:val="22"/>
        </w:rPr>
      </w:pPr>
      <w:hyperlink r:id="rId29" w:history="1">
        <w:r>
          <w:rPr>
            <w:rStyle w:val="Hyperlink"/>
          </w:rPr>
          <w:t xml:space="preserve">GOV.UK | Structure: Approved Document A </w:t>
        </w:r>
      </w:hyperlink>
    </w:p>
    <w:p w14:paraId="28F58577" w14:textId="77777777" w:rsidR="00136EDC" w:rsidRDefault="00136EDC" w:rsidP="00136EDC">
      <w:pPr>
        <w:pStyle w:val="Normalbulletlist"/>
        <w:rPr>
          <w:color w:val="333333"/>
          <w:szCs w:val="22"/>
        </w:rPr>
      </w:pPr>
      <w:hyperlink r:id="rId30" w:history="1">
        <w:r>
          <w:rPr>
            <w:rStyle w:val="Hyperlink"/>
          </w:rPr>
          <w:t>GOV.UK | Fire safety: Approved Document B</w:t>
        </w:r>
      </w:hyperlink>
    </w:p>
    <w:p w14:paraId="6E0DF02F" w14:textId="77777777" w:rsidR="00136EDC" w:rsidRPr="00324B3B" w:rsidRDefault="00136EDC" w:rsidP="00136EDC">
      <w:pPr>
        <w:pStyle w:val="Normalbulletlist"/>
        <w:rPr>
          <w:color w:val="333333"/>
          <w:szCs w:val="22"/>
        </w:rPr>
      </w:pPr>
      <w:hyperlink r:id="rId31" w:history="1">
        <w:r>
          <w:rPr>
            <w:rStyle w:val="Hyperlink"/>
          </w:rPr>
          <w:t>GOV.UK | Protection from falling, collision and impact: Approved Document K</w:t>
        </w:r>
      </w:hyperlink>
    </w:p>
    <w:p w14:paraId="27C41FA1" w14:textId="77777777" w:rsidR="00136EDC" w:rsidRPr="008A00F9" w:rsidRDefault="00136EDC" w:rsidP="00136EDC">
      <w:pPr>
        <w:pStyle w:val="Normalbulletlist"/>
        <w:rPr>
          <w:color w:val="333333"/>
          <w:szCs w:val="22"/>
        </w:rPr>
      </w:pPr>
      <w:hyperlink r:id="rId32" w:history="1">
        <w:r>
          <w:rPr>
            <w:rStyle w:val="Hyperlink"/>
          </w:rPr>
          <w:t>GOV.UK | Conservation of fuel and power: Approved Document L</w:t>
        </w:r>
      </w:hyperlink>
    </w:p>
    <w:p w14:paraId="29FE3456" w14:textId="77777777" w:rsidR="00136EDC" w:rsidRPr="008A00F9" w:rsidRDefault="00136EDC" w:rsidP="00136EDC">
      <w:pPr>
        <w:pStyle w:val="Normalbulletlist"/>
        <w:rPr>
          <w:color w:val="333333"/>
          <w:szCs w:val="22"/>
        </w:rPr>
      </w:pPr>
      <w:hyperlink r:id="rId33" w:history="1">
        <w:r>
          <w:rPr>
            <w:rStyle w:val="Hyperlink"/>
          </w:rPr>
          <w:t>GOV.UK | Access to and use of buildings: Approved Document M</w:t>
        </w:r>
      </w:hyperlink>
    </w:p>
    <w:p w14:paraId="182AA0B6" w14:textId="77777777" w:rsidR="00136EDC" w:rsidRPr="00C307C3" w:rsidRDefault="00136EDC" w:rsidP="00136EDC">
      <w:pPr>
        <w:pStyle w:val="Normalbulletlist"/>
        <w:rPr>
          <w:rStyle w:val="Hyperlink"/>
          <w:color w:val="auto"/>
          <w:u w:val="none"/>
        </w:rPr>
      </w:pPr>
      <w:hyperlink r:id="rId34" w:history="1">
        <w:r>
          <w:rPr>
            <w:rStyle w:val="Hyperlink"/>
          </w:rPr>
          <w:t>GOV.UK | Material and workmanship: Approved Document 7</w:t>
        </w:r>
      </w:hyperlink>
    </w:p>
    <w:p w14:paraId="360521BD" w14:textId="791C4B9C" w:rsidR="00DF022A" w:rsidRDefault="00DF022A" w:rsidP="00DF022A">
      <w:pPr>
        <w:pStyle w:val="Normalbulletsublist"/>
        <w:numPr>
          <w:ilvl w:val="0"/>
          <w:numId w:val="0"/>
        </w:numPr>
        <w:ind w:left="568" w:hanging="284"/>
      </w:pPr>
    </w:p>
    <w:p w14:paraId="4D8D8B0B" w14:textId="77777777" w:rsidR="00872678" w:rsidRDefault="00872678" w:rsidP="00DF022A">
      <w:pPr>
        <w:pStyle w:val="Normalbulletsublist"/>
        <w:numPr>
          <w:ilvl w:val="0"/>
          <w:numId w:val="0"/>
        </w:numPr>
        <w:ind w:left="568" w:hanging="284"/>
      </w:pPr>
    </w:p>
    <w:p w14:paraId="6709B04B" w14:textId="11B87AD4" w:rsidR="00D93C78" w:rsidRDefault="00D93C78" w:rsidP="00DF022A">
      <w:pPr>
        <w:pStyle w:val="Normalbulletsublist"/>
        <w:numPr>
          <w:ilvl w:val="0"/>
          <w:numId w:val="0"/>
        </w:numPr>
        <w:ind w:left="568" w:hanging="284"/>
      </w:pPr>
    </w:p>
    <w:p w14:paraId="6D4CDD12" w14:textId="76AD1216" w:rsidR="00872678" w:rsidRDefault="00872678" w:rsidP="00DF022A">
      <w:pPr>
        <w:pStyle w:val="Normalbulletsublist"/>
        <w:numPr>
          <w:ilvl w:val="0"/>
          <w:numId w:val="0"/>
        </w:numPr>
        <w:ind w:left="568" w:hanging="284"/>
      </w:pPr>
    </w:p>
    <w:p w14:paraId="689BC8DB" w14:textId="3B7564EE" w:rsidR="00872678" w:rsidRDefault="00872678" w:rsidP="00DF022A">
      <w:pPr>
        <w:pStyle w:val="Normalbulletsublist"/>
        <w:numPr>
          <w:ilvl w:val="0"/>
          <w:numId w:val="0"/>
        </w:numPr>
        <w:ind w:left="568" w:hanging="284"/>
      </w:pPr>
    </w:p>
    <w:p w14:paraId="21ADE377" w14:textId="26FC2060" w:rsidR="00872678" w:rsidRDefault="00872678" w:rsidP="00DF022A">
      <w:pPr>
        <w:pStyle w:val="Normalbulletsublist"/>
        <w:numPr>
          <w:ilvl w:val="0"/>
          <w:numId w:val="0"/>
        </w:numPr>
        <w:ind w:left="568" w:hanging="284"/>
      </w:pPr>
    </w:p>
    <w:p w14:paraId="3172DC0A" w14:textId="1E704B52" w:rsidR="00872678" w:rsidRDefault="00872678" w:rsidP="00DF022A">
      <w:pPr>
        <w:pStyle w:val="Normalbulletsublist"/>
        <w:numPr>
          <w:ilvl w:val="0"/>
          <w:numId w:val="0"/>
        </w:numPr>
        <w:ind w:left="568" w:hanging="284"/>
      </w:pPr>
    </w:p>
    <w:p w14:paraId="55063A8A" w14:textId="77777777" w:rsidR="00872678" w:rsidRDefault="00872678" w:rsidP="00DF022A">
      <w:pPr>
        <w:pStyle w:val="Normalbulletsublist"/>
        <w:numPr>
          <w:ilvl w:val="0"/>
          <w:numId w:val="0"/>
        </w:numPr>
        <w:ind w:left="568" w:hanging="284"/>
      </w:pPr>
    </w:p>
    <w:p w14:paraId="651319A9" w14:textId="77777777" w:rsidR="00D93C78" w:rsidRDefault="00D93C78" w:rsidP="00DF022A">
      <w:pPr>
        <w:pStyle w:val="Normalbulletsublist"/>
        <w:numPr>
          <w:ilvl w:val="0"/>
          <w:numId w:val="0"/>
        </w:numPr>
        <w:ind w:left="568" w:hanging="284"/>
      </w:pPr>
    </w:p>
    <w:p w14:paraId="1B9DD587" w14:textId="79BD0FC6" w:rsidR="00D93C78" w:rsidRDefault="00D93C78" w:rsidP="00DF022A">
      <w:pPr>
        <w:pStyle w:val="Normalbulletsublist"/>
        <w:numPr>
          <w:ilvl w:val="0"/>
          <w:numId w:val="0"/>
        </w:numPr>
        <w:ind w:left="568" w:hanging="284"/>
        <w:sectPr w:rsidR="00D93C78" w:rsidSect="00885ED3">
          <w:type w:val="continuous"/>
          <w:pgSz w:w="16840" w:h="11901" w:orient="landscape"/>
          <w:pgMar w:top="2155" w:right="1191" w:bottom="1247" w:left="1134" w:header="567" w:footer="567" w:gutter="0"/>
          <w:cols w:num="2" w:space="721"/>
        </w:sectPr>
      </w:pPr>
    </w:p>
    <w:p w14:paraId="6E7E1CBF" w14:textId="31E468B2" w:rsidR="00885ED3" w:rsidRDefault="00885ED3" w:rsidP="000F364F">
      <w:pPr>
        <w:spacing w:before="0" w:after="0" w:line="240" w:lineRule="auto"/>
        <w:rPr>
          <w:bCs/>
          <w:color w:val="FFFFFF" w:themeColor="background1"/>
        </w:rPr>
      </w:pPr>
      <w:r>
        <w:rPr>
          <w:bCs/>
          <w:color w:val="FFFFFF" w:themeColor="background1"/>
        </w:rPr>
        <w:br w:type="page"/>
      </w:r>
    </w:p>
    <w:p w14:paraId="229137F4" w14:textId="77777777" w:rsidR="003729D3" w:rsidRDefault="003729D3" w:rsidP="000F364F">
      <w:pPr>
        <w:spacing w:before="0" w:line="240" w:lineRule="auto"/>
        <w:rPr>
          <w:bCs/>
          <w:color w:val="FFFFFF" w:themeColor="background1"/>
        </w:rPr>
        <w:sectPr w:rsidR="003729D3" w:rsidSect="006C0843">
          <w:headerReference w:type="even" r:id="rId35"/>
          <w:type w:val="continuous"/>
          <w:pgSz w:w="16840" w:h="11901" w:orient="landscape"/>
          <w:pgMar w:top="2155" w:right="1191" w:bottom="1247" w:left="1134" w:header="567" w:footer="567" w:gutter="0"/>
          <w:cols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008F2236">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sidRPr="00E6073F">
              <w:rPr>
                <w:b/>
                <w:bCs/>
                <w:color w:val="FFFFFF" w:themeColor="background1"/>
              </w:rPr>
              <w:lastRenderedPageBreak/>
              <w:t>Learning outcomes</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77BEA3CF" w:rsidR="00041DCF" w:rsidRPr="00E6073F" w:rsidRDefault="00DF022A" w:rsidP="00D979B1">
            <w:pPr>
              <w:rPr>
                <w:b/>
                <w:bCs/>
                <w:color w:val="FFFFFF" w:themeColor="background1"/>
              </w:rPr>
            </w:pPr>
            <w:r>
              <w:rPr>
                <w:b/>
                <w:bCs/>
                <w:color w:val="FFFFFF" w:themeColor="background1"/>
              </w:rPr>
              <w:t>Delivery guidance</w:t>
            </w:r>
          </w:p>
        </w:tc>
      </w:tr>
      <w:tr w:rsidR="000355F3" w:rsidRPr="00D979B1" w14:paraId="1E63667F" w14:textId="77777777" w:rsidTr="00106031">
        <w:tc>
          <w:tcPr>
            <w:tcW w:w="3627" w:type="dxa"/>
            <w:vMerge w:val="restart"/>
            <w:tcBorders>
              <w:top w:val="nil"/>
            </w:tcBorders>
            <w:tcMar>
              <w:top w:w="108" w:type="dxa"/>
              <w:bottom w:w="108" w:type="dxa"/>
            </w:tcMar>
          </w:tcPr>
          <w:p w14:paraId="2C22F4DD" w14:textId="764EB987" w:rsidR="000355F3" w:rsidRPr="00CD50CC" w:rsidRDefault="00872678" w:rsidP="00C85C02">
            <w:pPr>
              <w:pStyle w:val="ListParagraph"/>
              <w:numPr>
                <w:ilvl w:val="0"/>
                <w:numId w:val="37"/>
              </w:numPr>
              <w:adjustRightInd w:val="0"/>
              <w:spacing w:line="240" w:lineRule="auto"/>
              <w:contextualSpacing w:val="0"/>
            </w:pPr>
            <w:r>
              <w:t>Understand resource selection</w:t>
            </w:r>
          </w:p>
          <w:p w14:paraId="028BA971" w14:textId="30DC0453" w:rsidR="000355F3" w:rsidRPr="00CD50CC" w:rsidRDefault="000355F3" w:rsidP="00C85C02">
            <w:pPr>
              <w:adjustRightInd w:val="0"/>
              <w:spacing w:line="240" w:lineRule="auto"/>
            </w:pPr>
          </w:p>
        </w:tc>
        <w:tc>
          <w:tcPr>
            <w:tcW w:w="3627" w:type="dxa"/>
            <w:tcBorders>
              <w:top w:val="nil"/>
            </w:tcBorders>
            <w:tcMar>
              <w:top w:w="108" w:type="dxa"/>
              <w:bottom w:w="108" w:type="dxa"/>
            </w:tcMar>
          </w:tcPr>
          <w:p w14:paraId="404EE5F5" w14:textId="7C11EDBA" w:rsidR="000355F3" w:rsidRPr="00CD50CC" w:rsidRDefault="00872678" w:rsidP="00C85C02">
            <w:pPr>
              <w:pStyle w:val="ListParagraph"/>
              <w:numPr>
                <w:ilvl w:val="1"/>
                <w:numId w:val="37"/>
              </w:numPr>
              <w:adjustRightInd w:val="0"/>
              <w:spacing w:line="240" w:lineRule="auto"/>
              <w:contextualSpacing w:val="0"/>
            </w:pPr>
            <w:r>
              <w:t>Characteristics of the resources</w:t>
            </w:r>
          </w:p>
        </w:tc>
        <w:tc>
          <w:tcPr>
            <w:tcW w:w="7261" w:type="dxa"/>
            <w:tcBorders>
              <w:top w:val="nil"/>
            </w:tcBorders>
            <w:tcMar>
              <w:top w:w="108" w:type="dxa"/>
              <w:bottom w:w="108" w:type="dxa"/>
            </w:tcMar>
          </w:tcPr>
          <w:p w14:paraId="10A134E7" w14:textId="77777777" w:rsidR="00136EDC" w:rsidRPr="005902C0" w:rsidRDefault="00136EDC" w:rsidP="00136EDC">
            <w:pPr>
              <w:pStyle w:val="Normalbulletlist"/>
            </w:pPr>
            <w:r>
              <w:t xml:space="preserve">Learners to understand </w:t>
            </w:r>
            <w:r w:rsidRPr="005902C0">
              <w:rPr>
                <w:lang w:val="ru-RU"/>
              </w:rPr>
              <w:t xml:space="preserve">the characteristics and suitability of materials when selecting resources for the installation of complex first and second fix components. </w:t>
            </w:r>
          </w:p>
          <w:p w14:paraId="13774C66" w14:textId="77777777" w:rsidR="00136EDC" w:rsidRPr="005902C0" w:rsidRDefault="00136EDC" w:rsidP="00136EDC">
            <w:pPr>
              <w:pStyle w:val="Normalbulletlist"/>
            </w:pPr>
            <w:r>
              <w:t xml:space="preserve">Learners to understand </w:t>
            </w:r>
            <w:r w:rsidRPr="005902C0">
              <w:rPr>
                <w:lang w:val="ru-RU"/>
              </w:rPr>
              <w:t>the reasons for selecting</w:t>
            </w:r>
            <w:r>
              <w:t xml:space="preserve"> resources</w:t>
            </w:r>
            <w:r w:rsidRPr="005902C0">
              <w:t xml:space="preserve"> (and why the</w:t>
            </w:r>
            <w:r>
              <w:t>y</w:t>
            </w:r>
            <w:r w:rsidRPr="005902C0">
              <w:t xml:space="preserve"> are specified)</w:t>
            </w:r>
            <w:r>
              <w:t xml:space="preserve"> by</w:t>
            </w:r>
            <w:r w:rsidRPr="005902C0">
              <w:rPr>
                <w:lang w:val="ru-RU"/>
              </w:rPr>
              <w:t>:</w:t>
            </w:r>
            <w:r>
              <w:t xml:space="preserve"> </w:t>
            </w:r>
          </w:p>
          <w:p w14:paraId="62BAADA9" w14:textId="77777777" w:rsidR="00136EDC" w:rsidRPr="000C2A36" w:rsidRDefault="00136EDC" w:rsidP="00136EDC">
            <w:pPr>
              <w:pStyle w:val="Normalbulletsublist"/>
              <w:rPr>
                <w:lang w:val="ru-RU"/>
              </w:rPr>
            </w:pPr>
            <w:r>
              <w:t xml:space="preserve">listing suitable ironmongery that should be specified for </w:t>
            </w:r>
            <w:r w:rsidRPr="000C2A36">
              <w:rPr>
                <w:lang w:val="ru-RU"/>
              </w:rPr>
              <w:t>fire door frames and lining</w:t>
            </w:r>
            <w:r>
              <w:t xml:space="preserve">s </w:t>
            </w:r>
          </w:p>
          <w:p w14:paraId="2EA5069C" w14:textId="77777777" w:rsidR="00136EDC" w:rsidRPr="000C2A36" w:rsidRDefault="00136EDC" w:rsidP="00136EDC">
            <w:pPr>
              <w:pStyle w:val="Normalbulletsublist"/>
              <w:rPr>
                <w:lang w:val="ru-RU"/>
              </w:rPr>
            </w:pPr>
            <w:r>
              <w:t xml:space="preserve">discussing how </w:t>
            </w:r>
            <w:proofErr w:type="spellStart"/>
            <w:r>
              <w:t>i</w:t>
            </w:r>
            <w:proofErr w:type="spellEnd"/>
            <w:r w:rsidRPr="000C2A36">
              <w:rPr>
                <w:lang w:val="ru-RU"/>
              </w:rPr>
              <w:t xml:space="preserve">ntumescent products </w:t>
            </w:r>
            <w:r>
              <w:t xml:space="preserve">work </w:t>
            </w:r>
            <w:r w:rsidRPr="000C2A36">
              <w:rPr>
                <w:lang w:val="ru-RU"/>
              </w:rPr>
              <w:t>(intumescent strips, intumescent fire sheet</w:t>
            </w:r>
            <w:r>
              <w:t>s</w:t>
            </w:r>
            <w:r w:rsidRPr="000C2A36">
              <w:rPr>
                <w:lang w:val="ru-RU"/>
              </w:rPr>
              <w:t>/hinge plate</w:t>
            </w:r>
            <w:r>
              <w:t>s</w:t>
            </w:r>
            <w:r w:rsidRPr="000C2A36">
              <w:rPr>
                <w:i/>
                <w:iCs/>
                <w:lang w:val="ru-RU"/>
              </w:rPr>
              <w:t xml:space="preserve">, </w:t>
            </w:r>
            <w:r w:rsidRPr="000C2A36">
              <w:rPr>
                <w:lang w:val="ru-RU"/>
              </w:rPr>
              <w:t>fire rated foams</w:t>
            </w:r>
            <w:r>
              <w:t>,</w:t>
            </w:r>
            <w:r w:rsidRPr="000C2A36">
              <w:rPr>
                <w:lang w:val="ru-RU"/>
              </w:rPr>
              <w:t xml:space="preserve"> sealants</w:t>
            </w:r>
            <w:r>
              <w:t xml:space="preserve"> and smoke strips</w:t>
            </w:r>
            <w:r w:rsidRPr="000C2A36">
              <w:rPr>
                <w:lang w:val="ru-RU"/>
              </w:rPr>
              <w:t>)</w:t>
            </w:r>
          </w:p>
          <w:p w14:paraId="0BFB5CD3" w14:textId="77777777" w:rsidR="00136EDC" w:rsidRPr="00BD4B21" w:rsidRDefault="00136EDC" w:rsidP="00136EDC">
            <w:pPr>
              <w:pStyle w:val="Normalbulletsublist"/>
              <w:rPr>
                <w:lang w:val="ru-RU"/>
              </w:rPr>
            </w:pPr>
            <w:r>
              <w:t>researching why softwood and MDF are used for painted work as opposed to an economical hardwood for internal mouldings, and in what circumstances standard grade MDF is not suitable.</w:t>
            </w:r>
          </w:p>
          <w:p w14:paraId="4524CF70" w14:textId="77777777" w:rsidR="00136EDC" w:rsidRDefault="00136EDC" w:rsidP="00136EDC">
            <w:pPr>
              <w:pStyle w:val="Normalbulletlist"/>
              <w:rPr>
                <w:lang w:val="ru-RU"/>
              </w:rPr>
            </w:pPr>
            <w:r w:rsidRPr="00ED6D6E">
              <w:t>Learners to know</w:t>
            </w:r>
            <w:r w:rsidRPr="00ED6D6E">
              <w:rPr>
                <w:lang w:val="ru-RU"/>
              </w:rPr>
              <w:t xml:space="preserve"> how to identify defects that can affect the structural integrity</w:t>
            </w:r>
            <w:r>
              <w:t>,</w:t>
            </w:r>
            <w:r w:rsidRPr="00ED6D6E">
              <w:rPr>
                <w:lang w:val="ru-RU"/>
              </w:rPr>
              <w:t xml:space="preserve"> i.e.</w:t>
            </w:r>
            <w:r w:rsidRPr="00ED6D6E">
              <w:t>,</w:t>
            </w:r>
            <w:r w:rsidRPr="00ED6D6E">
              <w:rPr>
                <w:lang w:val="ru-RU"/>
              </w:rPr>
              <w:t xml:space="preserve"> knots, splits, shakes, grain direction</w:t>
            </w:r>
            <w:r>
              <w:t>,</w:t>
            </w:r>
            <w:r w:rsidRPr="00ED6D6E">
              <w:rPr>
                <w:lang w:val="ru-RU"/>
              </w:rPr>
              <w:t xml:space="preserve"> and those that only affect the aesthetics.</w:t>
            </w:r>
            <w:r>
              <w:t xml:space="preserve"> Learners should research how these defects reduce the strength of structural components.</w:t>
            </w:r>
          </w:p>
          <w:p w14:paraId="3036CBCA" w14:textId="77777777" w:rsidR="00136EDC" w:rsidRDefault="00136EDC" w:rsidP="00136EDC">
            <w:pPr>
              <w:pStyle w:val="Normalbulletlist"/>
              <w:rPr>
                <w:lang w:val="ru-RU"/>
              </w:rPr>
            </w:pPr>
            <w:r w:rsidRPr="00ED6D6E">
              <w:t>Learners to know</w:t>
            </w:r>
            <w:r w:rsidRPr="00ED6D6E">
              <w:rPr>
                <w:lang w:val="ru-RU"/>
              </w:rPr>
              <w:t xml:space="preserve"> the uses and limitations of resources</w:t>
            </w:r>
            <w:r>
              <w:t>,</w:t>
            </w:r>
            <w:r w:rsidRPr="00ED6D6E">
              <w:rPr>
                <w:lang w:val="ru-RU"/>
              </w:rPr>
              <w:t xml:space="preserve"> includ</w:t>
            </w:r>
            <w:proofErr w:type="spellStart"/>
            <w:r>
              <w:rPr>
                <w:lang w:val="en-US"/>
              </w:rPr>
              <w:t>ing</w:t>
            </w:r>
            <w:proofErr w:type="spellEnd"/>
            <w:r w:rsidRPr="00ED6D6E">
              <w:rPr>
                <w:lang w:val="ru-RU"/>
              </w:rPr>
              <w:t xml:space="preserve"> fire ratings (30</w:t>
            </w:r>
            <w:r>
              <w:t>-</w:t>
            </w:r>
            <w:r w:rsidRPr="00ED6D6E">
              <w:rPr>
                <w:lang w:val="ru-RU"/>
              </w:rPr>
              <w:t>/60</w:t>
            </w:r>
            <w:r>
              <w:t>-</w:t>
            </w:r>
            <w:r w:rsidRPr="00ED6D6E">
              <w:rPr>
                <w:lang w:val="ru-RU"/>
              </w:rPr>
              <w:t>/90</w:t>
            </w:r>
            <w:r>
              <w:t>-</w:t>
            </w:r>
            <w:r w:rsidRPr="00ED6D6E">
              <w:rPr>
                <w:lang w:val="ru-RU"/>
              </w:rPr>
              <w:t>/120</w:t>
            </w:r>
            <w:r>
              <w:t>-</w:t>
            </w:r>
            <w:r w:rsidRPr="00ED6D6E">
              <w:rPr>
                <w:lang w:val="ru-RU"/>
              </w:rPr>
              <w:t>minute protection).</w:t>
            </w:r>
          </w:p>
          <w:p w14:paraId="4134BE87" w14:textId="77777777" w:rsidR="00136EDC" w:rsidRPr="00ED6D6E" w:rsidRDefault="00136EDC" w:rsidP="00136EDC">
            <w:pPr>
              <w:pStyle w:val="Normalbulletlist"/>
              <w:rPr>
                <w:lang w:val="ru-RU"/>
              </w:rPr>
            </w:pPr>
            <w:r w:rsidRPr="00ED6D6E">
              <w:t>Learners to know</w:t>
            </w:r>
            <w:r w:rsidRPr="00ED6D6E">
              <w:rPr>
                <w:lang w:val="ru-RU"/>
              </w:rPr>
              <w:t xml:space="preserve"> which materials and fixings to use in specific locations, and their suitability to fix, join and secure</w:t>
            </w:r>
            <w:r w:rsidRPr="00ED6D6E">
              <w:t>:</w:t>
            </w:r>
          </w:p>
          <w:p w14:paraId="1F7E1916" w14:textId="77777777" w:rsidR="00136EDC" w:rsidRPr="000C2A36" w:rsidRDefault="00136EDC" w:rsidP="00136EDC">
            <w:pPr>
              <w:pStyle w:val="Normalbulletsublist"/>
              <w:rPr>
                <w:lang w:val="ru-RU"/>
              </w:rPr>
            </w:pPr>
            <w:r w:rsidRPr="000C2A36">
              <w:rPr>
                <w:lang w:val="ru-RU"/>
              </w:rPr>
              <w:t>stairs to walls and floors</w:t>
            </w:r>
          </w:p>
          <w:p w14:paraId="439524E1" w14:textId="77777777" w:rsidR="00136EDC" w:rsidRPr="007D2F93" w:rsidRDefault="00136EDC" w:rsidP="00136EDC">
            <w:pPr>
              <w:pStyle w:val="Normalbulletsublist"/>
              <w:rPr>
                <w:lang w:val="ru-RU"/>
              </w:rPr>
            </w:pPr>
            <w:r w:rsidRPr="000C2A36">
              <w:rPr>
                <w:lang w:val="ru-RU"/>
              </w:rPr>
              <w:t>door frames and linings to masonry (metal and timber studs).</w:t>
            </w:r>
          </w:p>
          <w:p w14:paraId="4BB494F1" w14:textId="77777777" w:rsidR="00136EDC" w:rsidRPr="000C2A36" w:rsidRDefault="00136EDC" w:rsidP="00136EDC">
            <w:pPr>
              <w:pStyle w:val="Normalbulletlist"/>
              <w:rPr>
                <w:lang w:val="ru-RU"/>
              </w:rPr>
            </w:pPr>
            <w:r>
              <w:t>Learners should prepare a list of the fixings required for each of the above.</w:t>
            </w:r>
          </w:p>
          <w:p w14:paraId="52A1A5D3" w14:textId="69C2CD25" w:rsidR="000355F3" w:rsidRPr="00CD50CC" w:rsidRDefault="00136EDC" w:rsidP="00136EDC">
            <w:pPr>
              <w:pStyle w:val="Normalbulletlist"/>
            </w:pPr>
            <w:r>
              <w:t>In pairs, l</w:t>
            </w:r>
            <w:r w:rsidRPr="00ED6D6E">
              <w:t xml:space="preserve">earners to </w:t>
            </w:r>
            <w:r>
              <w:t>discuss</w:t>
            </w:r>
            <w:r w:rsidRPr="00ED6D6E">
              <w:rPr>
                <w:lang w:val="ru-RU"/>
              </w:rPr>
              <w:t xml:space="preserve"> </w:t>
            </w:r>
            <w:r w:rsidRPr="000657DE">
              <w:rPr>
                <w:lang w:val="ru-RU"/>
              </w:rPr>
              <w:t>the procedures for reporting problems with selected resources</w:t>
            </w:r>
            <w:r>
              <w:t>,</w:t>
            </w:r>
            <w:r w:rsidRPr="000657DE">
              <w:rPr>
                <w:lang w:val="ru-RU"/>
              </w:rPr>
              <w:t xml:space="preserve"> including defective materials found at </w:t>
            </w:r>
            <w:r w:rsidRPr="000657DE">
              <w:t xml:space="preserve">the </w:t>
            </w:r>
            <w:r w:rsidRPr="000657DE">
              <w:rPr>
                <w:lang w:val="ru-RU"/>
              </w:rPr>
              <w:t>point of delivery and during the construction process</w:t>
            </w:r>
            <w:r>
              <w:t>, then discuss their findings with the wider group.</w:t>
            </w:r>
          </w:p>
        </w:tc>
      </w:tr>
      <w:tr w:rsidR="000355F3" w:rsidRPr="00D979B1" w14:paraId="2DF4DFA8" w14:textId="77777777" w:rsidTr="00106031">
        <w:tc>
          <w:tcPr>
            <w:tcW w:w="3627" w:type="dxa"/>
            <w:vMerge/>
            <w:tcMar>
              <w:top w:w="108" w:type="dxa"/>
              <w:bottom w:w="108" w:type="dxa"/>
            </w:tcMar>
          </w:tcPr>
          <w:p w14:paraId="6F7632F3" w14:textId="6DB80692" w:rsidR="000355F3" w:rsidRPr="00CD50CC" w:rsidRDefault="000355F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38AF087A" w14:textId="31F70A25" w:rsidR="000355F3" w:rsidRPr="00CD50CC" w:rsidRDefault="00872678" w:rsidP="00C85C02">
            <w:pPr>
              <w:pStyle w:val="ListParagraph"/>
              <w:numPr>
                <w:ilvl w:val="1"/>
                <w:numId w:val="37"/>
              </w:numPr>
              <w:adjustRightInd w:val="0"/>
              <w:spacing w:line="240" w:lineRule="auto"/>
              <w:contextualSpacing w:val="0"/>
            </w:pPr>
            <w:r>
              <w:t>Use of resources</w:t>
            </w:r>
          </w:p>
        </w:tc>
        <w:tc>
          <w:tcPr>
            <w:tcW w:w="7261" w:type="dxa"/>
            <w:tcMar>
              <w:top w:w="108" w:type="dxa"/>
              <w:bottom w:w="108" w:type="dxa"/>
            </w:tcMar>
          </w:tcPr>
          <w:p w14:paraId="05948667" w14:textId="72B0685E" w:rsidR="000355F3" w:rsidRPr="00CD50CC" w:rsidRDefault="00136EDC" w:rsidP="00C85C02">
            <w:pPr>
              <w:pStyle w:val="Normalbulletlist"/>
            </w:pPr>
            <w:r w:rsidRPr="0014299A">
              <w:t xml:space="preserve">Learners to know </w:t>
            </w:r>
            <w:r w:rsidRPr="000C2A36">
              <w:t>the process for selecting materials using technical information sources including drawings, specifications, schedules and manufacturer’s information.</w:t>
            </w:r>
          </w:p>
        </w:tc>
      </w:tr>
      <w:tr w:rsidR="000355F3" w:rsidRPr="00D979B1" w14:paraId="24BC335D" w14:textId="77777777" w:rsidTr="00106031">
        <w:tc>
          <w:tcPr>
            <w:tcW w:w="3627" w:type="dxa"/>
            <w:vMerge/>
            <w:tcMar>
              <w:top w:w="108" w:type="dxa"/>
              <w:bottom w:w="108" w:type="dxa"/>
            </w:tcMar>
          </w:tcPr>
          <w:p w14:paraId="71A0F004" w14:textId="47E10AD2" w:rsidR="000355F3" w:rsidRPr="00CD50CC" w:rsidRDefault="000355F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64BFB36B" w14:textId="0D2AD17E" w:rsidR="000355F3" w:rsidRPr="00CD50CC" w:rsidRDefault="00872678" w:rsidP="00C85C02">
            <w:pPr>
              <w:pStyle w:val="ListParagraph"/>
              <w:numPr>
                <w:ilvl w:val="1"/>
                <w:numId w:val="37"/>
              </w:numPr>
              <w:adjustRightInd w:val="0"/>
              <w:spacing w:line="240" w:lineRule="auto"/>
              <w:contextualSpacing w:val="0"/>
            </w:pPr>
            <w:r>
              <w:t>Organisational procedures to select resources</w:t>
            </w:r>
          </w:p>
        </w:tc>
        <w:tc>
          <w:tcPr>
            <w:tcW w:w="7261" w:type="dxa"/>
            <w:tcMar>
              <w:top w:w="108" w:type="dxa"/>
              <w:bottom w:w="108" w:type="dxa"/>
            </w:tcMar>
          </w:tcPr>
          <w:p w14:paraId="1B2F94D3" w14:textId="77777777" w:rsidR="00136EDC" w:rsidRPr="0012743C" w:rsidRDefault="00136EDC" w:rsidP="00136EDC">
            <w:pPr>
              <w:pStyle w:val="Normalbulletlist"/>
              <w:rPr>
                <w:rFonts w:cs="Arial"/>
              </w:rPr>
            </w:pPr>
            <w:r>
              <w:rPr>
                <w:rFonts w:cs="Arial"/>
              </w:rPr>
              <w:t>In small groups, l</w:t>
            </w:r>
            <w:r w:rsidRPr="00FF4972">
              <w:rPr>
                <w:rFonts w:cs="Arial"/>
              </w:rPr>
              <w:t xml:space="preserve">earners to </w:t>
            </w:r>
            <w:r>
              <w:rPr>
                <w:rFonts w:cs="Arial"/>
              </w:rPr>
              <w:t xml:space="preserve">complete </w:t>
            </w:r>
            <w:r w:rsidRPr="005D5E55">
              <w:rPr>
                <w:lang w:val="ru-RU"/>
              </w:rPr>
              <w:t>requisition</w:t>
            </w:r>
            <w:r>
              <w:rPr>
                <w:lang w:val="en-US"/>
              </w:rPr>
              <w:t xml:space="preserve"> orders </w:t>
            </w:r>
            <w:r>
              <w:t xml:space="preserve">for </w:t>
            </w:r>
            <w:r w:rsidRPr="005D5E55">
              <w:rPr>
                <w:lang w:val="ru-RU"/>
              </w:rPr>
              <w:t xml:space="preserve">resources </w:t>
            </w:r>
            <w:r>
              <w:t>for</w:t>
            </w:r>
            <w:r w:rsidRPr="005D5E55">
              <w:rPr>
                <w:lang w:val="ru-RU"/>
              </w:rPr>
              <w:t xml:space="preserve"> </w:t>
            </w:r>
            <w:r>
              <w:t>the following tasks:</w:t>
            </w:r>
          </w:p>
          <w:p w14:paraId="0B6D1203" w14:textId="77777777" w:rsidR="00136EDC" w:rsidRDefault="00136EDC" w:rsidP="00136EDC">
            <w:pPr>
              <w:pStyle w:val="Normalbulletsublist"/>
              <w:rPr>
                <w:lang w:val="cy-GB"/>
              </w:rPr>
            </w:pPr>
            <w:r>
              <w:rPr>
                <w:lang w:val="cy-GB"/>
              </w:rPr>
              <w:t>a double-action fire door</w:t>
            </w:r>
          </w:p>
          <w:p w14:paraId="21CF31F4" w14:textId="7258A8C5" w:rsidR="000355F3" w:rsidRPr="00CD50CC" w:rsidRDefault="00136EDC" w:rsidP="00136EDC">
            <w:pPr>
              <w:pStyle w:val="Normalbulletsublist"/>
            </w:pPr>
            <w:r>
              <w:rPr>
                <w:lang w:val="cy-GB"/>
              </w:rPr>
              <w:t>external cladding to a timber-framed building.</w:t>
            </w:r>
          </w:p>
        </w:tc>
      </w:tr>
      <w:tr w:rsidR="000355F3" w:rsidRPr="00D979B1" w14:paraId="72FC67E0" w14:textId="77777777" w:rsidTr="00106031">
        <w:tc>
          <w:tcPr>
            <w:tcW w:w="3627" w:type="dxa"/>
            <w:vMerge/>
            <w:tcMar>
              <w:top w:w="108" w:type="dxa"/>
              <w:bottom w:w="108" w:type="dxa"/>
            </w:tcMar>
          </w:tcPr>
          <w:p w14:paraId="0166AC09" w14:textId="18D1E302" w:rsidR="000355F3" w:rsidRPr="00CD50CC" w:rsidRDefault="000355F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5F7A78E8" w14:textId="612E3963" w:rsidR="000355F3" w:rsidRPr="00CD50CC" w:rsidRDefault="00872678" w:rsidP="00C85C02">
            <w:pPr>
              <w:pStyle w:val="ListParagraph"/>
              <w:numPr>
                <w:ilvl w:val="1"/>
                <w:numId w:val="37"/>
              </w:numPr>
              <w:adjustRightInd w:val="0"/>
              <w:spacing w:line="240" w:lineRule="auto"/>
              <w:contextualSpacing w:val="0"/>
            </w:pPr>
            <w:r>
              <w:t>Hazards</w:t>
            </w:r>
          </w:p>
        </w:tc>
        <w:tc>
          <w:tcPr>
            <w:tcW w:w="7261" w:type="dxa"/>
            <w:tcMar>
              <w:top w:w="108" w:type="dxa"/>
              <w:bottom w:w="108" w:type="dxa"/>
            </w:tcMar>
          </w:tcPr>
          <w:p w14:paraId="4F75A406" w14:textId="77777777" w:rsidR="00136EDC" w:rsidRPr="00D4348A" w:rsidRDefault="00136EDC" w:rsidP="00136EDC">
            <w:pPr>
              <w:pStyle w:val="Normalbulletlist"/>
            </w:pPr>
            <w:r>
              <w:t xml:space="preserve">Learners to understand </w:t>
            </w:r>
            <w:r w:rsidRPr="00C131D8">
              <w:rPr>
                <w:lang w:val="ru-RU"/>
              </w:rPr>
              <w:t>the hazards and risks associated with the installation of complex first and second fix components.</w:t>
            </w:r>
          </w:p>
          <w:p w14:paraId="6F226939" w14:textId="77777777" w:rsidR="00136EDC" w:rsidRPr="00C131D8" w:rsidRDefault="00136EDC" w:rsidP="00136EDC">
            <w:pPr>
              <w:pStyle w:val="Normalbulletlist"/>
            </w:pPr>
            <w:r w:rsidRPr="00C131D8">
              <w:rPr>
                <w:lang w:val="ru-RU"/>
              </w:rPr>
              <w:t>Hazards and risks include</w:t>
            </w:r>
            <w:r w:rsidRPr="00C131D8">
              <w:t>:</w:t>
            </w:r>
          </w:p>
          <w:p w14:paraId="162B90E4" w14:textId="77777777" w:rsidR="00136EDC" w:rsidRPr="005D5E55" w:rsidRDefault="00136EDC" w:rsidP="00136EDC">
            <w:pPr>
              <w:pStyle w:val="Normalbulletsublist"/>
              <w:rPr>
                <w:rFonts w:eastAsia="Calibri"/>
                <w:lang w:val="ru-RU"/>
              </w:rPr>
            </w:pPr>
            <w:r w:rsidRPr="005D5E55">
              <w:rPr>
                <w:rFonts w:eastAsia="Calibri"/>
                <w:lang w:val="ru-RU"/>
              </w:rPr>
              <w:t xml:space="preserve">muscular/skeletal injuries from lifting, carrying and poor working posture </w:t>
            </w:r>
          </w:p>
          <w:p w14:paraId="206244EF" w14:textId="77777777" w:rsidR="00136EDC" w:rsidRPr="005D5E55" w:rsidRDefault="00136EDC" w:rsidP="00136EDC">
            <w:pPr>
              <w:pStyle w:val="Normalbulletsublist"/>
              <w:rPr>
                <w:rFonts w:eastAsia="Calibri"/>
                <w:lang w:val="ru-RU"/>
              </w:rPr>
            </w:pPr>
            <w:r w:rsidRPr="005D5E55">
              <w:rPr>
                <w:rFonts w:eastAsia="Calibri"/>
                <w:lang w:val="ru-RU"/>
              </w:rPr>
              <w:t>impact from tools and entrapment</w:t>
            </w:r>
          </w:p>
          <w:p w14:paraId="74FB50F3" w14:textId="77777777" w:rsidR="00136EDC" w:rsidRPr="005D5E55" w:rsidRDefault="00136EDC" w:rsidP="00136EDC">
            <w:pPr>
              <w:pStyle w:val="Normalbulletsublist"/>
              <w:rPr>
                <w:rFonts w:eastAsia="Calibri"/>
                <w:lang w:val="ru-RU"/>
              </w:rPr>
            </w:pPr>
            <w:r w:rsidRPr="005D5E55">
              <w:rPr>
                <w:rFonts w:eastAsia="Calibri"/>
                <w:lang w:val="ru-RU"/>
              </w:rPr>
              <w:t>repetitive strain</w:t>
            </w:r>
          </w:p>
          <w:p w14:paraId="685D6918" w14:textId="77777777" w:rsidR="00136EDC" w:rsidRPr="005D5E55" w:rsidRDefault="00136EDC" w:rsidP="00136EDC">
            <w:pPr>
              <w:pStyle w:val="Normalbulletsublist"/>
              <w:rPr>
                <w:rFonts w:eastAsia="Calibri"/>
                <w:lang w:val="ru-RU"/>
              </w:rPr>
            </w:pPr>
            <w:r w:rsidRPr="005D5E55">
              <w:rPr>
                <w:rFonts w:eastAsia="Calibri"/>
                <w:lang w:val="ru-RU"/>
              </w:rPr>
              <w:t>cuts, bruising, lacerations</w:t>
            </w:r>
          </w:p>
          <w:p w14:paraId="6295B06F" w14:textId="77777777" w:rsidR="00136EDC" w:rsidRPr="005D5E55" w:rsidRDefault="00136EDC" w:rsidP="00136EDC">
            <w:pPr>
              <w:pStyle w:val="Normalbulletsublist"/>
              <w:rPr>
                <w:rFonts w:eastAsia="Calibri"/>
                <w:lang w:val="ru-RU"/>
              </w:rPr>
            </w:pPr>
            <w:r>
              <w:rPr>
                <w:rFonts w:eastAsia="Calibri"/>
                <w:lang w:val="en-US"/>
              </w:rPr>
              <w:t>v</w:t>
            </w:r>
            <w:r w:rsidRPr="005D5E55">
              <w:rPr>
                <w:rFonts w:eastAsia="Calibri"/>
                <w:lang w:val="ru-RU"/>
              </w:rPr>
              <w:t xml:space="preserve">ibration </w:t>
            </w:r>
            <w:r>
              <w:rPr>
                <w:rFonts w:eastAsia="Calibri"/>
                <w:lang w:val="en-US"/>
              </w:rPr>
              <w:t>w</w:t>
            </w:r>
            <w:r w:rsidRPr="005D5E55">
              <w:rPr>
                <w:rFonts w:eastAsia="Calibri"/>
                <w:lang w:val="ru-RU"/>
              </w:rPr>
              <w:t xml:space="preserve">hite </w:t>
            </w:r>
            <w:r>
              <w:rPr>
                <w:rFonts w:eastAsia="Calibri"/>
                <w:lang w:val="en-US"/>
              </w:rPr>
              <w:t>f</w:t>
            </w:r>
            <w:r w:rsidRPr="005D5E55">
              <w:rPr>
                <w:rFonts w:eastAsia="Calibri"/>
                <w:lang w:val="ru-RU"/>
              </w:rPr>
              <w:t xml:space="preserve">inger </w:t>
            </w:r>
            <w:r>
              <w:rPr>
                <w:rFonts w:eastAsia="Calibri"/>
              </w:rPr>
              <w:t>(</w:t>
            </w:r>
            <w:r w:rsidRPr="005D5E55">
              <w:rPr>
                <w:rFonts w:eastAsia="Calibri"/>
                <w:lang w:val="ru-RU"/>
              </w:rPr>
              <w:t>VWF</w:t>
            </w:r>
            <w:r>
              <w:rPr>
                <w:rFonts w:eastAsia="Calibri"/>
              </w:rPr>
              <w:t xml:space="preserve">, or secondary </w:t>
            </w:r>
            <w:r w:rsidRPr="005D5E55">
              <w:rPr>
                <w:rFonts w:eastAsia="Calibri"/>
                <w:lang w:val="ru-RU"/>
              </w:rPr>
              <w:t>Raynaud’s syndrome) from using vibrating handheld machinery</w:t>
            </w:r>
          </w:p>
          <w:p w14:paraId="239E6FB0" w14:textId="77777777" w:rsidR="00136EDC" w:rsidRPr="005D5E55" w:rsidRDefault="00136EDC" w:rsidP="00136EDC">
            <w:pPr>
              <w:pStyle w:val="Normalbulletsublist"/>
              <w:rPr>
                <w:rFonts w:eastAsia="Calibri"/>
                <w:lang w:val="ru-RU"/>
              </w:rPr>
            </w:pPr>
            <w:r w:rsidRPr="005D5E55">
              <w:rPr>
                <w:rFonts w:eastAsia="Calibri"/>
                <w:lang w:val="ru-RU"/>
              </w:rPr>
              <w:t xml:space="preserve">irritants </w:t>
            </w:r>
            <w:r>
              <w:rPr>
                <w:rFonts w:eastAsia="Calibri"/>
              </w:rPr>
              <w:t>a</w:t>
            </w:r>
            <w:r w:rsidRPr="005D5E55">
              <w:rPr>
                <w:rFonts w:eastAsia="Calibri"/>
                <w:lang w:val="ru-RU"/>
              </w:rPr>
              <w:t xml:space="preserve">ffecting the eyes, nose and throat </w:t>
            </w:r>
          </w:p>
          <w:p w14:paraId="102F72DB" w14:textId="77777777" w:rsidR="00136EDC" w:rsidRPr="005D5E55" w:rsidRDefault="00136EDC" w:rsidP="00136EDC">
            <w:pPr>
              <w:pStyle w:val="Normalbulletsublist"/>
              <w:rPr>
                <w:rFonts w:eastAsia="Calibri"/>
                <w:lang w:val="ru-RU"/>
              </w:rPr>
            </w:pPr>
            <w:r w:rsidRPr="005D5E55">
              <w:rPr>
                <w:rFonts w:eastAsia="Calibri"/>
                <w:lang w:val="ru-RU"/>
              </w:rPr>
              <w:t>carcinogenic dusts</w:t>
            </w:r>
          </w:p>
          <w:p w14:paraId="0755ECB7" w14:textId="77777777" w:rsidR="00136EDC" w:rsidRDefault="00136EDC" w:rsidP="00136EDC">
            <w:pPr>
              <w:pStyle w:val="Normalbulletsublist"/>
              <w:rPr>
                <w:rFonts w:eastAsia="Calibri"/>
                <w:lang w:val="ru-RU"/>
              </w:rPr>
            </w:pPr>
            <w:r w:rsidRPr="005D5E55">
              <w:rPr>
                <w:rFonts w:eastAsia="Calibri"/>
                <w:lang w:val="ru-RU"/>
              </w:rPr>
              <w:t>hearing impairment from machine noise.</w:t>
            </w:r>
          </w:p>
          <w:p w14:paraId="2B36DE57" w14:textId="0666E1F4" w:rsidR="000355F3" w:rsidRPr="00CD50CC" w:rsidRDefault="00136EDC" w:rsidP="00136EDC">
            <w:pPr>
              <w:pStyle w:val="Normalbulletlist"/>
            </w:pPr>
            <w:r>
              <w:rPr>
                <w:rFonts w:eastAsia="Calibri"/>
              </w:rPr>
              <w:t>In pairs, learners to write a risk assessment for erecting a hipped-ended roof. The completed assessment should be compared against the work of other pairs to identify any gaps.</w:t>
            </w:r>
          </w:p>
        </w:tc>
      </w:tr>
      <w:tr w:rsidR="00872678" w:rsidRPr="00D979B1" w14:paraId="6800D22A" w14:textId="77777777" w:rsidTr="00106031">
        <w:tc>
          <w:tcPr>
            <w:tcW w:w="3627" w:type="dxa"/>
            <w:vMerge w:val="restart"/>
            <w:tcMar>
              <w:top w:w="108" w:type="dxa"/>
              <w:bottom w:w="108" w:type="dxa"/>
            </w:tcMar>
          </w:tcPr>
          <w:p w14:paraId="3BEC5FBB" w14:textId="5AE6CC17" w:rsidR="00872678" w:rsidRPr="00CD50CC" w:rsidRDefault="00872678" w:rsidP="00C85C02">
            <w:pPr>
              <w:pStyle w:val="ListParagraph"/>
              <w:numPr>
                <w:ilvl w:val="0"/>
                <w:numId w:val="37"/>
              </w:numPr>
              <w:adjustRightInd w:val="0"/>
              <w:spacing w:line="240" w:lineRule="auto"/>
              <w:contextualSpacing w:val="0"/>
            </w:pPr>
            <w:r>
              <w:t>Understand working to a contract specification</w:t>
            </w:r>
          </w:p>
        </w:tc>
        <w:tc>
          <w:tcPr>
            <w:tcW w:w="3627" w:type="dxa"/>
            <w:tcMar>
              <w:top w:w="108" w:type="dxa"/>
              <w:bottom w:w="108" w:type="dxa"/>
            </w:tcMar>
          </w:tcPr>
          <w:p w14:paraId="5ECFA388" w14:textId="1C8EEA3B" w:rsidR="00872678" w:rsidRPr="00CD50CC" w:rsidRDefault="00872678" w:rsidP="00C85C02">
            <w:pPr>
              <w:pStyle w:val="ListParagraph"/>
              <w:numPr>
                <w:ilvl w:val="1"/>
                <w:numId w:val="37"/>
              </w:numPr>
              <w:adjustRightInd w:val="0"/>
              <w:spacing w:line="240" w:lineRule="auto"/>
              <w:contextualSpacing w:val="0"/>
            </w:pPr>
            <w:r>
              <w:t>Methods of work</w:t>
            </w:r>
          </w:p>
        </w:tc>
        <w:tc>
          <w:tcPr>
            <w:tcW w:w="7261" w:type="dxa"/>
            <w:tcMar>
              <w:top w:w="108" w:type="dxa"/>
              <w:bottom w:w="108" w:type="dxa"/>
            </w:tcMar>
          </w:tcPr>
          <w:p w14:paraId="47A01502" w14:textId="77777777" w:rsidR="00136EDC" w:rsidRPr="00CD50CC" w:rsidRDefault="00136EDC" w:rsidP="00136EDC">
            <w:pPr>
              <w:pStyle w:val="Normalbulletlist"/>
            </w:pPr>
            <w:r>
              <w:t>Learners to know</w:t>
            </w:r>
            <w:r w:rsidRPr="00CD50CC">
              <w:t>:</w:t>
            </w:r>
          </w:p>
          <w:p w14:paraId="6352D341" w14:textId="77777777" w:rsidR="00136EDC" w:rsidRDefault="00136EDC" w:rsidP="00136EDC">
            <w:pPr>
              <w:pStyle w:val="Normalbulletsublist"/>
              <w:rPr>
                <w:lang w:val="ru-RU"/>
              </w:rPr>
            </w:pPr>
            <w:r w:rsidRPr="000C2A36">
              <w:rPr>
                <w:lang w:val="ru-RU"/>
              </w:rPr>
              <w:t>how to write a method statement for the installation of complex first and second fix carpentry components</w:t>
            </w:r>
          </w:p>
          <w:p w14:paraId="51B0001A" w14:textId="7B7F432B" w:rsidR="00872678" w:rsidRPr="00CD50CC" w:rsidRDefault="00136EDC" w:rsidP="00136EDC">
            <w:pPr>
              <w:pStyle w:val="Normalbulletsublist"/>
            </w:pPr>
            <w:r w:rsidRPr="000C2A36">
              <w:rPr>
                <w:lang w:val="ru-RU"/>
              </w:rPr>
              <w:lastRenderedPageBreak/>
              <w:t>the procedure to follow to report a problem found</w:t>
            </w:r>
            <w:r>
              <w:rPr>
                <w:lang w:val="en-US"/>
              </w:rPr>
              <w:t>,</w:t>
            </w:r>
            <w:r w:rsidRPr="000C2A36">
              <w:rPr>
                <w:lang w:val="ru-RU"/>
              </w:rPr>
              <w:t xml:space="preserve"> ensuring all relevant parties are informed.</w:t>
            </w:r>
          </w:p>
        </w:tc>
      </w:tr>
      <w:tr w:rsidR="00872678" w:rsidRPr="00D979B1" w14:paraId="29D72156" w14:textId="77777777" w:rsidTr="00106031">
        <w:tc>
          <w:tcPr>
            <w:tcW w:w="3627" w:type="dxa"/>
            <w:vMerge/>
            <w:tcMar>
              <w:top w:w="108" w:type="dxa"/>
              <w:bottom w:w="108" w:type="dxa"/>
            </w:tcMar>
          </w:tcPr>
          <w:p w14:paraId="47EBF320" w14:textId="5EECF9AD" w:rsidR="00872678" w:rsidRPr="00CD50CC" w:rsidRDefault="00872678"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2D4A17BF" w14:textId="6FE83261" w:rsidR="00872678" w:rsidRPr="00CD50CC" w:rsidRDefault="00872678" w:rsidP="00C85C02">
            <w:pPr>
              <w:pStyle w:val="ListParagraph"/>
              <w:numPr>
                <w:ilvl w:val="1"/>
                <w:numId w:val="37"/>
              </w:numPr>
              <w:adjustRightInd w:val="0"/>
              <w:spacing w:line="240" w:lineRule="auto"/>
              <w:contextualSpacing w:val="0"/>
            </w:pPr>
            <w:r>
              <w:t>Tools and equipment</w:t>
            </w:r>
          </w:p>
        </w:tc>
        <w:tc>
          <w:tcPr>
            <w:tcW w:w="7261" w:type="dxa"/>
            <w:tcMar>
              <w:top w:w="108" w:type="dxa"/>
              <w:bottom w:w="108" w:type="dxa"/>
            </w:tcMar>
          </w:tcPr>
          <w:p w14:paraId="77442E18" w14:textId="77777777" w:rsidR="00136EDC" w:rsidRDefault="00136EDC" w:rsidP="00136EDC">
            <w:pPr>
              <w:pStyle w:val="Normalbulletlist"/>
            </w:pPr>
            <w:r>
              <w:t>Learners to know how to</w:t>
            </w:r>
            <w:r w:rsidRPr="00CD50CC">
              <w:t>:</w:t>
            </w:r>
          </w:p>
          <w:p w14:paraId="0DA937EC" w14:textId="77777777" w:rsidR="00136EDC" w:rsidRPr="005D5E55" w:rsidRDefault="00136EDC" w:rsidP="00136EDC">
            <w:pPr>
              <w:pStyle w:val="Normalbulletsublist"/>
            </w:pPr>
            <w:r w:rsidRPr="000C2A36">
              <w:rPr>
                <w:lang w:val="en-US"/>
              </w:rPr>
              <w:t>safely sharpen, maintain and store hand and power tools</w:t>
            </w:r>
          </w:p>
          <w:p w14:paraId="2FD30D1C" w14:textId="77777777" w:rsidR="00136EDC" w:rsidRPr="005D5E55" w:rsidRDefault="00136EDC" w:rsidP="00136EDC">
            <w:pPr>
              <w:pStyle w:val="Normalbulletsublist"/>
            </w:pPr>
            <w:r w:rsidRPr="000C2A36">
              <w:rPr>
                <w:lang w:val="en-US"/>
              </w:rPr>
              <w:t>check, stor</w:t>
            </w:r>
            <w:r>
              <w:rPr>
                <w:lang w:val="en-US"/>
              </w:rPr>
              <w:t>e</w:t>
            </w:r>
            <w:r w:rsidRPr="000C2A36">
              <w:rPr>
                <w:lang w:val="en-US"/>
              </w:rPr>
              <w:t xml:space="preserve"> and maintain equipment required to install complex first and second fix carpentry </w:t>
            </w:r>
            <w:r w:rsidRPr="002A40F3">
              <w:rPr>
                <w:lang w:val="en-US"/>
              </w:rPr>
              <w:t>components</w:t>
            </w:r>
          </w:p>
          <w:p w14:paraId="4EAAC3BD" w14:textId="77777777" w:rsidR="00136EDC" w:rsidRPr="00E9314F" w:rsidRDefault="00136EDC" w:rsidP="00136EDC">
            <w:pPr>
              <w:pStyle w:val="Normalbulletsublist"/>
            </w:pPr>
            <w:r w:rsidRPr="000C2A36">
              <w:rPr>
                <w:lang w:val="en-US"/>
              </w:rPr>
              <w:t>record any faults found</w:t>
            </w:r>
            <w:r>
              <w:rPr>
                <w:lang w:val="en-US"/>
              </w:rPr>
              <w:t>.</w:t>
            </w:r>
          </w:p>
          <w:p w14:paraId="53D78389" w14:textId="77777777" w:rsidR="00872678" w:rsidRDefault="00136EDC" w:rsidP="00136EDC">
            <w:pPr>
              <w:pStyle w:val="Normalbulletlist"/>
            </w:pPr>
            <w:r>
              <w:t>Learners to research the safe working use of commonly used adhesives and sealants.</w:t>
            </w:r>
          </w:p>
          <w:p w14:paraId="0DDE0281" w14:textId="77777777" w:rsidR="00136EDC" w:rsidRDefault="00136EDC" w:rsidP="00136EDC">
            <w:pPr>
              <w:pStyle w:val="Normalbulletlist"/>
            </w:pPr>
            <w:r>
              <w:t>Components to include:</w:t>
            </w:r>
          </w:p>
          <w:p w14:paraId="1912B947" w14:textId="77777777" w:rsidR="00136EDC" w:rsidRPr="000C2A36" w:rsidRDefault="00136EDC" w:rsidP="00136EDC">
            <w:pPr>
              <w:pStyle w:val="Normalbulletsublist"/>
              <w:rPr>
                <w:lang w:val="ru-RU"/>
              </w:rPr>
            </w:pPr>
            <w:r w:rsidRPr="000C2A36">
              <w:rPr>
                <w:lang w:val="ru-RU"/>
              </w:rPr>
              <w:t>staircases with turns</w:t>
            </w:r>
          </w:p>
          <w:p w14:paraId="7E5A84EC" w14:textId="77777777" w:rsidR="00136EDC" w:rsidRPr="000C2A36" w:rsidRDefault="00136EDC" w:rsidP="00136EDC">
            <w:pPr>
              <w:pStyle w:val="Normalbulletsublist"/>
              <w:rPr>
                <w:lang w:val="ru-RU"/>
              </w:rPr>
            </w:pPr>
            <w:r w:rsidRPr="000C2A36">
              <w:rPr>
                <w:lang w:val="ru-RU"/>
              </w:rPr>
              <w:t>timber and MDF decorative mouldings</w:t>
            </w:r>
          </w:p>
          <w:p w14:paraId="71AA5169" w14:textId="77777777" w:rsidR="00136EDC" w:rsidRPr="000C2A36" w:rsidRDefault="00136EDC" w:rsidP="00136EDC">
            <w:pPr>
              <w:pStyle w:val="Normalbulletsublist"/>
              <w:rPr>
                <w:lang w:val="ru-RU"/>
              </w:rPr>
            </w:pPr>
            <w:r w:rsidRPr="000C2A36">
              <w:rPr>
                <w:lang w:val="ru-RU"/>
              </w:rPr>
              <w:t xml:space="preserve">fire door frames  </w:t>
            </w:r>
          </w:p>
          <w:p w14:paraId="2E0216C4" w14:textId="77777777" w:rsidR="00136EDC" w:rsidRPr="000C2A36" w:rsidRDefault="00136EDC" w:rsidP="00136EDC">
            <w:pPr>
              <w:pStyle w:val="Normalbulletsublist"/>
              <w:rPr>
                <w:lang w:val="ru-RU"/>
              </w:rPr>
            </w:pPr>
            <w:r w:rsidRPr="000C2A36">
              <w:rPr>
                <w:lang w:val="ru-RU"/>
              </w:rPr>
              <w:t xml:space="preserve">fire door linings </w:t>
            </w:r>
          </w:p>
          <w:p w14:paraId="21302D27" w14:textId="77777777" w:rsidR="00136EDC" w:rsidRPr="000C2A36" w:rsidRDefault="00136EDC" w:rsidP="00136EDC">
            <w:pPr>
              <w:pStyle w:val="Normalbulletsublist"/>
              <w:rPr>
                <w:lang w:val="ru-RU"/>
              </w:rPr>
            </w:pPr>
            <w:r w:rsidRPr="000C2A36">
              <w:rPr>
                <w:lang w:val="ru-RU"/>
              </w:rPr>
              <w:t>rebated door ironmongery</w:t>
            </w:r>
            <w:r>
              <w:t>.</w:t>
            </w:r>
            <w:r w:rsidRPr="000C2A36">
              <w:rPr>
                <w:lang w:val="ru-RU"/>
              </w:rPr>
              <w:t xml:space="preserve"> </w:t>
            </w:r>
          </w:p>
          <w:p w14:paraId="6D1E17C0" w14:textId="77777777" w:rsidR="00136EDC" w:rsidRPr="004502DB" w:rsidRDefault="00136EDC" w:rsidP="00136EDC">
            <w:pPr>
              <w:pStyle w:val="Normalbulletlist"/>
              <w:rPr>
                <w:lang w:val="ru-RU"/>
              </w:rPr>
            </w:pPr>
            <w:r w:rsidRPr="004502DB">
              <w:rPr>
                <w:lang w:val="ru-RU"/>
              </w:rPr>
              <w:t>Tools and equipment to include:</w:t>
            </w:r>
          </w:p>
          <w:p w14:paraId="368211BE" w14:textId="77777777" w:rsidR="00136EDC" w:rsidRPr="000C2A36" w:rsidRDefault="00136EDC" w:rsidP="00136EDC">
            <w:pPr>
              <w:pStyle w:val="Normalbulletsublist"/>
              <w:rPr>
                <w:lang w:val="ru-RU"/>
              </w:rPr>
            </w:pPr>
            <w:r w:rsidRPr="000C2A36">
              <w:rPr>
                <w:lang w:val="ru-RU"/>
              </w:rPr>
              <w:t>measuring equipment</w:t>
            </w:r>
          </w:p>
          <w:p w14:paraId="36EF7C91" w14:textId="77777777" w:rsidR="00136EDC" w:rsidRPr="000C2A36" w:rsidRDefault="00136EDC" w:rsidP="00136EDC">
            <w:pPr>
              <w:pStyle w:val="Normalbulletsublist"/>
              <w:rPr>
                <w:lang w:val="ru-RU"/>
              </w:rPr>
            </w:pPr>
            <w:r w:rsidRPr="000C2A36">
              <w:rPr>
                <w:lang w:val="ru-RU"/>
              </w:rPr>
              <w:t xml:space="preserve">levels </w:t>
            </w:r>
          </w:p>
          <w:p w14:paraId="1C8A98A6" w14:textId="77777777" w:rsidR="00136EDC" w:rsidRPr="000C2A36" w:rsidRDefault="00136EDC" w:rsidP="00136EDC">
            <w:pPr>
              <w:pStyle w:val="Normalbulletsublist"/>
              <w:rPr>
                <w:lang w:val="ru-RU"/>
              </w:rPr>
            </w:pPr>
            <w:r w:rsidRPr="000C2A36">
              <w:rPr>
                <w:lang w:val="ru-RU"/>
              </w:rPr>
              <w:t>straight edges</w:t>
            </w:r>
          </w:p>
          <w:p w14:paraId="0C0EE735" w14:textId="77777777" w:rsidR="00136EDC" w:rsidRPr="000C2A36" w:rsidRDefault="00136EDC" w:rsidP="00136EDC">
            <w:pPr>
              <w:pStyle w:val="Normalbulletsublist"/>
              <w:rPr>
                <w:lang w:val="ru-RU"/>
              </w:rPr>
            </w:pPr>
            <w:r w:rsidRPr="000C2A36">
              <w:rPr>
                <w:lang w:val="ru-RU"/>
              </w:rPr>
              <w:t>squares</w:t>
            </w:r>
          </w:p>
          <w:p w14:paraId="32C899FF" w14:textId="77777777" w:rsidR="00136EDC" w:rsidRPr="000C2A36" w:rsidRDefault="00136EDC" w:rsidP="00136EDC">
            <w:pPr>
              <w:pStyle w:val="Normalbulletsublist"/>
              <w:rPr>
                <w:lang w:val="ru-RU"/>
              </w:rPr>
            </w:pPr>
            <w:r w:rsidRPr="000C2A36">
              <w:rPr>
                <w:lang w:val="ru-RU"/>
              </w:rPr>
              <w:t>saws (hand and portable power)</w:t>
            </w:r>
          </w:p>
          <w:p w14:paraId="54C898E3" w14:textId="77777777" w:rsidR="00136EDC" w:rsidRPr="000C2A36" w:rsidRDefault="00136EDC" w:rsidP="00136EDC">
            <w:pPr>
              <w:pStyle w:val="Normalbulletsublist"/>
              <w:rPr>
                <w:lang w:val="ru-RU"/>
              </w:rPr>
            </w:pPr>
            <w:r w:rsidRPr="000C2A36">
              <w:rPr>
                <w:lang w:val="ru-RU"/>
              </w:rPr>
              <w:t>drill/driver pilot bits</w:t>
            </w:r>
          </w:p>
          <w:p w14:paraId="2E9E20B8" w14:textId="77777777" w:rsidR="00136EDC" w:rsidRPr="000C2A36" w:rsidRDefault="00136EDC" w:rsidP="00136EDC">
            <w:pPr>
              <w:pStyle w:val="Normalbulletsublist"/>
              <w:rPr>
                <w:lang w:val="ru-RU"/>
              </w:rPr>
            </w:pPr>
            <w:r w:rsidRPr="000C2A36">
              <w:rPr>
                <w:lang w:val="ru-RU"/>
              </w:rPr>
              <w:t>screwdriver bits</w:t>
            </w:r>
          </w:p>
          <w:p w14:paraId="035A0E09" w14:textId="77777777" w:rsidR="00136EDC" w:rsidRPr="000C2A36" w:rsidRDefault="00136EDC" w:rsidP="00136EDC">
            <w:pPr>
              <w:pStyle w:val="Normalbulletsublist"/>
              <w:rPr>
                <w:lang w:val="ru-RU"/>
              </w:rPr>
            </w:pPr>
            <w:r w:rsidRPr="000C2A36">
              <w:rPr>
                <w:lang w:val="ru-RU"/>
              </w:rPr>
              <w:t>nails</w:t>
            </w:r>
          </w:p>
          <w:p w14:paraId="30D924EB" w14:textId="77777777" w:rsidR="00136EDC" w:rsidRPr="000C2A36" w:rsidRDefault="00136EDC" w:rsidP="00136EDC">
            <w:pPr>
              <w:pStyle w:val="Normalbulletsublist"/>
              <w:rPr>
                <w:lang w:val="ru-RU"/>
              </w:rPr>
            </w:pPr>
            <w:r w:rsidRPr="000C2A36">
              <w:rPr>
                <w:lang w:val="ru-RU"/>
              </w:rPr>
              <w:t xml:space="preserve">planes </w:t>
            </w:r>
          </w:p>
          <w:p w14:paraId="156A2750" w14:textId="77777777" w:rsidR="00136EDC" w:rsidRPr="000C2A36" w:rsidRDefault="00136EDC" w:rsidP="00136EDC">
            <w:pPr>
              <w:pStyle w:val="Normalbulletsublist"/>
              <w:rPr>
                <w:lang w:val="ru-RU"/>
              </w:rPr>
            </w:pPr>
            <w:r w:rsidRPr="000C2A36">
              <w:rPr>
                <w:lang w:val="ru-RU"/>
              </w:rPr>
              <w:t>drill/driver hammer</w:t>
            </w:r>
            <w:r>
              <w:t>s</w:t>
            </w:r>
          </w:p>
          <w:p w14:paraId="2472D6AB" w14:textId="77777777" w:rsidR="00136EDC" w:rsidRPr="000C2A36" w:rsidRDefault="00136EDC" w:rsidP="00136EDC">
            <w:pPr>
              <w:pStyle w:val="Normalbulletsublist"/>
              <w:rPr>
                <w:lang w:val="ru-RU"/>
              </w:rPr>
            </w:pPr>
            <w:r w:rsidRPr="000C2A36">
              <w:rPr>
                <w:lang w:val="ru-RU"/>
              </w:rPr>
              <w:t>nail gun</w:t>
            </w:r>
            <w:r>
              <w:t>s</w:t>
            </w:r>
          </w:p>
          <w:p w14:paraId="64A23735" w14:textId="77777777" w:rsidR="00136EDC" w:rsidRPr="000C2A36" w:rsidRDefault="00136EDC" w:rsidP="00136EDC">
            <w:pPr>
              <w:pStyle w:val="Normalbulletsublist"/>
              <w:rPr>
                <w:lang w:val="ru-RU"/>
              </w:rPr>
            </w:pPr>
            <w:r w:rsidRPr="000C2A36">
              <w:rPr>
                <w:lang w:val="ru-RU"/>
              </w:rPr>
              <w:t>adjustable bevel</w:t>
            </w:r>
            <w:r>
              <w:t>s</w:t>
            </w:r>
          </w:p>
          <w:p w14:paraId="3E2CEB55" w14:textId="77777777" w:rsidR="00136EDC" w:rsidRPr="000C2A36" w:rsidRDefault="00136EDC" w:rsidP="00136EDC">
            <w:pPr>
              <w:pStyle w:val="Normalbulletsublist"/>
              <w:rPr>
                <w:lang w:val="ru-RU"/>
              </w:rPr>
            </w:pPr>
            <w:r w:rsidRPr="000C2A36">
              <w:rPr>
                <w:lang w:val="ru-RU"/>
              </w:rPr>
              <w:t>string line</w:t>
            </w:r>
            <w:r>
              <w:t>s</w:t>
            </w:r>
          </w:p>
          <w:p w14:paraId="5AC099BF" w14:textId="5C4CF81D" w:rsidR="00136EDC" w:rsidRPr="00CD50CC" w:rsidRDefault="00136EDC" w:rsidP="00136EDC">
            <w:pPr>
              <w:pStyle w:val="Normalbulletsublist"/>
            </w:pPr>
            <w:r w:rsidRPr="000C2A36">
              <w:rPr>
                <w:lang w:val="ru-RU"/>
              </w:rPr>
              <w:lastRenderedPageBreak/>
              <w:t>access equipment</w:t>
            </w:r>
            <w:r>
              <w:t>.</w:t>
            </w:r>
          </w:p>
        </w:tc>
      </w:tr>
      <w:tr w:rsidR="00DE3796" w:rsidRPr="00D979B1" w14:paraId="2C9C32BB" w14:textId="77777777" w:rsidTr="00106031">
        <w:tc>
          <w:tcPr>
            <w:tcW w:w="3627" w:type="dxa"/>
            <w:vMerge w:val="restart"/>
            <w:tcMar>
              <w:top w:w="108" w:type="dxa"/>
              <w:bottom w:w="108" w:type="dxa"/>
            </w:tcMar>
          </w:tcPr>
          <w:p w14:paraId="654FB670" w14:textId="266B4580" w:rsidR="00DE3796" w:rsidRPr="00CD50CC" w:rsidRDefault="00DE3796" w:rsidP="00C85C02">
            <w:pPr>
              <w:pStyle w:val="ListParagraph"/>
              <w:numPr>
                <w:ilvl w:val="0"/>
                <w:numId w:val="37"/>
              </w:numPr>
              <w:adjustRightInd w:val="0"/>
              <w:spacing w:line="240" w:lineRule="auto"/>
              <w:contextualSpacing w:val="0"/>
            </w:pPr>
            <w:r>
              <w:lastRenderedPageBreak/>
              <w:t>Comply with the given contract information to carry out the work safely and efficiently to the required specification</w:t>
            </w:r>
          </w:p>
        </w:tc>
        <w:tc>
          <w:tcPr>
            <w:tcW w:w="3627" w:type="dxa"/>
            <w:tcMar>
              <w:top w:w="108" w:type="dxa"/>
              <w:bottom w:w="108" w:type="dxa"/>
            </w:tcMar>
          </w:tcPr>
          <w:p w14:paraId="1CEED745" w14:textId="33B55E5B" w:rsidR="00DE3796" w:rsidRPr="00CD50CC" w:rsidRDefault="00DE3796" w:rsidP="00C85C02">
            <w:pPr>
              <w:pStyle w:val="ListParagraph"/>
              <w:numPr>
                <w:ilvl w:val="1"/>
                <w:numId w:val="37"/>
              </w:numPr>
              <w:adjustRightInd w:val="0"/>
              <w:spacing w:line="240" w:lineRule="auto"/>
              <w:contextualSpacing w:val="0"/>
            </w:pPr>
            <w:r>
              <w:t>Demonstrate work skills to measure, mark out, cut, fit, finish, position and secure materials</w:t>
            </w:r>
          </w:p>
        </w:tc>
        <w:tc>
          <w:tcPr>
            <w:tcW w:w="7261" w:type="dxa"/>
            <w:vMerge w:val="restart"/>
            <w:tcMar>
              <w:top w:w="108" w:type="dxa"/>
              <w:bottom w:w="108" w:type="dxa"/>
            </w:tcMar>
          </w:tcPr>
          <w:p w14:paraId="309E7EF0" w14:textId="77777777" w:rsidR="00DE3796" w:rsidRPr="00CD50CC" w:rsidRDefault="00DE3796" w:rsidP="00DE3796">
            <w:pPr>
              <w:pStyle w:val="Normalbulletlist"/>
            </w:pPr>
            <w:r>
              <w:t>Learners to undertake exercises to</w:t>
            </w:r>
            <w:r w:rsidRPr="004502DB" w:rsidDel="00525FCA">
              <w:rPr>
                <w:lang w:val="en-US"/>
              </w:rPr>
              <w:t xml:space="preserve"> </w:t>
            </w:r>
            <w:r w:rsidRPr="004502DB">
              <w:rPr>
                <w:lang w:val="en-US"/>
              </w:rPr>
              <w:t>fit and install staircases with:</w:t>
            </w:r>
          </w:p>
          <w:p w14:paraId="4B787B74" w14:textId="77777777" w:rsidR="00DE3796" w:rsidRPr="000C2A36" w:rsidRDefault="00DE3796" w:rsidP="00DE3796">
            <w:pPr>
              <w:pStyle w:val="Normalbulletsublist"/>
              <w:rPr>
                <w:lang w:val="en-US"/>
              </w:rPr>
            </w:pPr>
            <w:r w:rsidRPr="000C2A36">
              <w:rPr>
                <w:lang w:val="en-US"/>
              </w:rPr>
              <w:t>quarter turn</w:t>
            </w:r>
            <w:r>
              <w:rPr>
                <w:lang w:val="en-US"/>
              </w:rPr>
              <w:t>s</w:t>
            </w:r>
          </w:p>
          <w:p w14:paraId="6824FFCF" w14:textId="77777777" w:rsidR="00DE3796" w:rsidRPr="000C2A36" w:rsidRDefault="00DE3796" w:rsidP="00DE3796">
            <w:pPr>
              <w:pStyle w:val="Normalbulletsublist"/>
              <w:rPr>
                <w:lang w:val="en-US"/>
              </w:rPr>
            </w:pPr>
            <w:r w:rsidRPr="000C2A36">
              <w:rPr>
                <w:lang w:val="en-US"/>
              </w:rPr>
              <w:t>half turn</w:t>
            </w:r>
            <w:r>
              <w:rPr>
                <w:lang w:val="en-US"/>
              </w:rPr>
              <w:t>s</w:t>
            </w:r>
          </w:p>
          <w:p w14:paraId="6E768CE6" w14:textId="77777777" w:rsidR="00DE3796" w:rsidRPr="004502DB" w:rsidRDefault="00DE3796" w:rsidP="00DE3796">
            <w:pPr>
              <w:pStyle w:val="Normalbulletsublist"/>
              <w:rPr>
                <w:lang w:val="en-US"/>
              </w:rPr>
            </w:pPr>
            <w:r>
              <w:rPr>
                <w:lang w:val="en-US"/>
              </w:rPr>
              <w:t>kite winders.</w:t>
            </w:r>
            <w:r w:rsidRPr="000C2A36">
              <w:rPr>
                <w:lang w:val="en-US"/>
              </w:rPr>
              <w:t xml:space="preserve"> </w:t>
            </w:r>
          </w:p>
          <w:p w14:paraId="5508588D" w14:textId="77777777" w:rsidR="00DE3796" w:rsidRPr="004502DB" w:rsidRDefault="00DE3796" w:rsidP="00DE3796">
            <w:pPr>
              <w:pStyle w:val="Normalbulletlist"/>
              <w:rPr>
                <w:lang w:val="ru-RU"/>
              </w:rPr>
            </w:pPr>
            <w:r>
              <w:t>Learners to undertake exercises to</w:t>
            </w:r>
            <w:r w:rsidRPr="004502DB">
              <w:rPr>
                <w:lang w:val="en-US"/>
              </w:rPr>
              <w:t xml:space="preserve"> c</w:t>
            </w:r>
            <w:r w:rsidRPr="004502DB">
              <w:rPr>
                <w:lang w:val="ru-RU"/>
              </w:rPr>
              <w:t>ut and fit a range of decorative mouldings with internal</w:t>
            </w:r>
            <w:r>
              <w:t xml:space="preserve"> and</w:t>
            </w:r>
            <w:r w:rsidRPr="004502DB">
              <w:rPr>
                <w:lang w:val="ru-RU"/>
              </w:rPr>
              <w:t xml:space="preserve"> external angles (obtuse and acute angles) and returns</w:t>
            </w:r>
            <w:r>
              <w:t>,</w:t>
            </w:r>
            <w:r w:rsidRPr="004502DB">
              <w:rPr>
                <w:lang w:val="ru-RU"/>
              </w:rPr>
              <w:t xml:space="preserve"> includ</w:t>
            </w:r>
            <w:proofErr w:type="spellStart"/>
            <w:r w:rsidRPr="004502DB">
              <w:t>ing</w:t>
            </w:r>
            <w:proofErr w:type="spellEnd"/>
            <w:r w:rsidRPr="004502DB">
              <w:rPr>
                <w:lang w:val="ru-RU"/>
              </w:rPr>
              <w:t>:</w:t>
            </w:r>
          </w:p>
          <w:p w14:paraId="3C3A02F2" w14:textId="77777777" w:rsidR="00DE3796" w:rsidRPr="000C2A36" w:rsidRDefault="00DE3796" w:rsidP="00DE3796">
            <w:pPr>
              <w:pStyle w:val="Normalbulletsublist"/>
            </w:pPr>
            <w:r w:rsidRPr="000C2A36">
              <w:t>corner blocks</w:t>
            </w:r>
          </w:p>
          <w:p w14:paraId="188FE312" w14:textId="77777777" w:rsidR="00DE3796" w:rsidRPr="000C2A36" w:rsidRDefault="00DE3796" w:rsidP="00DE3796">
            <w:pPr>
              <w:pStyle w:val="Normalbulletsublist"/>
            </w:pPr>
            <w:r w:rsidRPr="000C2A36">
              <w:t>plinth blocks</w:t>
            </w:r>
          </w:p>
          <w:p w14:paraId="6306E541" w14:textId="77777777" w:rsidR="00DE3796" w:rsidRPr="000C2A36" w:rsidRDefault="00DE3796" w:rsidP="00DE3796">
            <w:pPr>
              <w:pStyle w:val="Normalbulletsublist"/>
            </w:pPr>
            <w:r w:rsidRPr="000C2A36">
              <w:t>curved skirting</w:t>
            </w:r>
          </w:p>
          <w:p w14:paraId="1A95E5E7" w14:textId="77777777" w:rsidR="00DE3796" w:rsidRPr="000C2A36" w:rsidRDefault="00DE3796" w:rsidP="00DE3796">
            <w:pPr>
              <w:pStyle w:val="Normalbulletsublist"/>
            </w:pPr>
            <w:r w:rsidRPr="000C2A36">
              <w:t xml:space="preserve">dado rails </w:t>
            </w:r>
          </w:p>
          <w:p w14:paraId="03A188FE" w14:textId="77777777" w:rsidR="00DE3796" w:rsidRPr="000C2A36" w:rsidRDefault="00DE3796" w:rsidP="00DE3796">
            <w:pPr>
              <w:pStyle w:val="Normalbulletsublist"/>
            </w:pPr>
            <w:r w:rsidRPr="000C2A36">
              <w:t>frieze rails</w:t>
            </w:r>
          </w:p>
          <w:p w14:paraId="671122FB" w14:textId="77777777" w:rsidR="00DE3796" w:rsidRPr="00DB76CD" w:rsidRDefault="00DE3796" w:rsidP="00DE3796">
            <w:pPr>
              <w:pStyle w:val="Normalbulletsublist"/>
            </w:pPr>
            <w:r w:rsidRPr="000C2A36">
              <w:t>cornice</w:t>
            </w:r>
            <w:r>
              <w:t>s.</w:t>
            </w:r>
          </w:p>
          <w:p w14:paraId="1777E58E" w14:textId="77777777" w:rsidR="00DE3796" w:rsidRPr="004502DB" w:rsidRDefault="00DE3796" w:rsidP="00DE3796">
            <w:pPr>
              <w:pStyle w:val="Normalbulletlist"/>
              <w:rPr>
                <w:lang w:val="en-US"/>
              </w:rPr>
            </w:pPr>
            <w:r>
              <w:t>Learners to undertake exercises to</w:t>
            </w:r>
            <w:r w:rsidRPr="004502DB">
              <w:rPr>
                <w:lang w:val="en-US"/>
              </w:rPr>
              <w:t xml:space="preserve"> install a range of commercially available door ironmongery</w:t>
            </w:r>
            <w:r>
              <w:rPr>
                <w:lang w:val="en-US"/>
              </w:rPr>
              <w:t>,</w:t>
            </w:r>
            <w:r w:rsidRPr="004502DB">
              <w:rPr>
                <w:lang w:val="en-US"/>
              </w:rPr>
              <w:t xml:space="preserve"> including:</w:t>
            </w:r>
          </w:p>
          <w:p w14:paraId="6DAE416A" w14:textId="77777777" w:rsidR="00DE3796" w:rsidRPr="000C2A36" w:rsidRDefault="00DE3796" w:rsidP="00DE3796">
            <w:pPr>
              <w:pStyle w:val="Normalbulletsublist"/>
              <w:rPr>
                <w:lang w:val="en-US"/>
              </w:rPr>
            </w:pPr>
            <w:r w:rsidRPr="000C2A36">
              <w:rPr>
                <w:lang w:val="en-US"/>
              </w:rPr>
              <w:t>non-standard hinges (rising butt, parliament, fire)</w:t>
            </w:r>
          </w:p>
          <w:p w14:paraId="51106EA0" w14:textId="77777777" w:rsidR="00DE3796" w:rsidRPr="000C2A36" w:rsidRDefault="00DE3796" w:rsidP="00DE3796">
            <w:pPr>
              <w:pStyle w:val="Normalbulletsublist"/>
              <w:rPr>
                <w:lang w:val="en-US"/>
              </w:rPr>
            </w:pPr>
            <w:r w:rsidRPr="000C2A36">
              <w:rPr>
                <w:lang w:val="en-US"/>
              </w:rPr>
              <w:t>rebated door set</w:t>
            </w:r>
            <w:r>
              <w:rPr>
                <w:lang w:val="en-US"/>
              </w:rPr>
              <w:t>s</w:t>
            </w:r>
          </w:p>
          <w:p w14:paraId="7E70D859" w14:textId="77777777" w:rsidR="00DE3796" w:rsidRPr="000C2A36" w:rsidRDefault="00DE3796" w:rsidP="00DE3796">
            <w:pPr>
              <w:pStyle w:val="Normalbulletsublist"/>
              <w:rPr>
                <w:lang w:val="en-US"/>
              </w:rPr>
            </w:pPr>
            <w:r w:rsidRPr="000C2A36">
              <w:rPr>
                <w:lang w:val="en-US"/>
              </w:rPr>
              <w:t>concealed door closers</w:t>
            </w:r>
          </w:p>
          <w:p w14:paraId="4A28C192" w14:textId="77777777" w:rsidR="00DE3796" w:rsidRPr="000C2A36" w:rsidRDefault="00DE3796" w:rsidP="00DE3796">
            <w:pPr>
              <w:pStyle w:val="Normalbulletsublist"/>
              <w:rPr>
                <w:lang w:val="en-US"/>
              </w:rPr>
            </w:pPr>
            <w:r w:rsidRPr="000C2A36">
              <w:rPr>
                <w:lang w:val="en-US"/>
              </w:rPr>
              <w:t>surface</w:t>
            </w:r>
            <w:r>
              <w:rPr>
                <w:lang w:val="en-US"/>
              </w:rPr>
              <w:t>-</w:t>
            </w:r>
            <w:r w:rsidRPr="000C2A36">
              <w:rPr>
                <w:lang w:val="en-US"/>
              </w:rPr>
              <w:t>mounted door closers</w:t>
            </w:r>
          </w:p>
          <w:p w14:paraId="6BC2D617" w14:textId="1896E5F8" w:rsidR="00DE3796" w:rsidRPr="00CD50CC" w:rsidRDefault="00DE3796" w:rsidP="00DE3796">
            <w:pPr>
              <w:pStyle w:val="Normalbulletsublist"/>
            </w:pPr>
            <w:r w:rsidRPr="000C2A36">
              <w:rPr>
                <w:lang w:val="en-US"/>
              </w:rPr>
              <w:t>emergency exit panic bolts</w:t>
            </w:r>
            <w:r>
              <w:rPr>
                <w:lang w:val="en-US"/>
              </w:rPr>
              <w:t>.</w:t>
            </w:r>
          </w:p>
        </w:tc>
      </w:tr>
      <w:tr w:rsidR="00DE3796" w:rsidRPr="00D979B1" w14:paraId="1F08EBE6" w14:textId="77777777" w:rsidTr="00106031">
        <w:tc>
          <w:tcPr>
            <w:tcW w:w="3627" w:type="dxa"/>
            <w:vMerge/>
            <w:tcMar>
              <w:top w:w="108" w:type="dxa"/>
              <w:bottom w:w="108" w:type="dxa"/>
            </w:tcMar>
          </w:tcPr>
          <w:p w14:paraId="74111422" w14:textId="77777777" w:rsidR="00DE3796" w:rsidRPr="00CD50CC" w:rsidRDefault="00DE3796"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7BC91D6D" w14:textId="77777777" w:rsidR="00DE3796" w:rsidRDefault="00DE3796" w:rsidP="00C85C02">
            <w:pPr>
              <w:pStyle w:val="ListParagraph"/>
              <w:numPr>
                <w:ilvl w:val="1"/>
                <w:numId w:val="37"/>
              </w:numPr>
              <w:adjustRightInd w:val="0"/>
              <w:spacing w:line="240" w:lineRule="auto"/>
              <w:contextualSpacing w:val="0"/>
            </w:pPr>
            <w:r>
              <w:t>Select, use and maintain hand and power tools to install at least two of the following to given working instructions:</w:t>
            </w:r>
          </w:p>
          <w:p w14:paraId="735ACACE" w14:textId="77777777" w:rsidR="00DE3796" w:rsidRDefault="00DE3796" w:rsidP="00872678">
            <w:pPr>
              <w:pStyle w:val="Normalbulletsublist"/>
            </w:pPr>
            <w:r>
              <w:t>staircases with turns (at least one from quarter turn, half turn, kite winder)</w:t>
            </w:r>
          </w:p>
          <w:p w14:paraId="6C63EA12" w14:textId="77777777" w:rsidR="00DE3796" w:rsidRDefault="00DE3796" w:rsidP="00872678">
            <w:pPr>
              <w:pStyle w:val="Normalbulletsublist"/>
            </w:pPr>
            <w:r>
              <w:t>complex mouldings (at least three from curved skirting, dado rail, frieze rail, cornice, corner blocks, plinth blocks)</w:t>
            </w:r>
          </w:p>
          <w:p w14:paraId="4E3E60E6" w14:textId="2A7052B8" w:rsidR="00DE3796" w:rsidRPr="00CD50CC" w:rsidRDefault="00DE3796" w:rsidP="00872678">
            <w:pPr>
              <w:pStyle w:val="Normalbulletsublist"/>
            </w:pPr>
            <w:r>
              <w:t>complex ironmongery (at least two from non-standard hinges, rebated door sets, concealed door closers, surface mounted door closers, emergency exit panic bolts)</w:t>
            </w:r>
          </w:p>
        </w:tc>
        <w:tc>
          <w:tcPr>
            <w:tcW w:w="7261" w:type="dxa"/>
            <w:vMerge/>
            <w:tcMar>
              <w:top w:w="108" w:type="dxa"/>
              <w:bottom w:w="108" w:type="dxa"/>
            </w:tcMar>
          </w:tcPr>
          <w:p w14:paraId="4A183DD5" w14:textId="039BE5E7" w:rsidR="00DE3796" w:rsidRPr="00CD50CC" w:rsidRDefault="00DE3796" w:rsidP="00C85C02">
            <w:pPr>
              <w:pStyle w:val="Normalbulletlist"/>
            </w:pPr>
          </w:p>
        </w:tc>
      </w:tr>
    </w:tbl>
    <w:p w14:paraId="3E3F30D3" w14:textId="77777777" w:rsidR="0098637D" w:rsidRPr="00E26CCE" w:rsidRDefault="0098637D" w:rsidP="00E26CCE"/>
    <w:sectPr w:rsidR="0098637D" w:rsidRPr="00E26CCE" w:rsidSect="006C0843">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CFECBC" w14:textId="77777777" w:rsidR="0061701F" w:rsidRDefault="0061701F">
      <w:pPr>
        <w:spacing w:before="0" w:after="0"/>
      </w:pPr>
      <w:r>
        <w:separator/>
      </w:r>
    </w:p>
  </w:endnote>
  <w:endnote w:type="continuationSeparator" w:id="0">
    <w:p w14:paraId="05F10A10" w14:textId="77777777" w:rsidR="0061701F" w:rsidRDefault="0061701F">
      <w:pPr>
        <w:spacing w:before="0" w:after="0"/>
      </w:pPr>
      <w:r>
        <w:continuationSeparator/>
      </w:r>
    </w:p>
  </w:endnote>
  <w:endnote w:type="continuationNotice" w:id="1">
    <w:p w14:paraId="400CCD27" w14:textId="77777777" w:rsidR="0061701F" w:rsidRDefault="0061701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27812384" w:rsidR="008C49CA" w:rsidRPr="00041DCF" w:rsidRDefault="00041DCF" w:rsidP="00041DCF">
    <w:pPr>
      <w:pStyle w:val="Footer"/>
      <w:pBdr>
        <w:top w:val="single" w:sz="4" w:space="6" w:color="0077E3"/>
      </w:pBdr>
      <w:tabs>
        <w:tab w:val="clear" w:pos="9639"/>
        <w:tab w:val="clear" w:pos="11199"/>
        <w:tab w:val="right" w:pos="16160"/>
      </w:tabs>
      <w:spacing w:before="0"/>
      <w:ind w:left="0"/>
      <w:rPr>
        <w:rFonts w:cs="Arial"/>
      </w:rPr>
    </w:pPr>
    <w:r w:rsidRPr="001274D0">
      <w:rPr>
        <w:rFonts w:cs="Arial"/>
      </w:rPr>
      <w:t>Copyright © 2021 City and Guilds of London Institute. All rights reserved.</w:t>
    </w:r>
    <w:r w:rsidRPr="001C75AD">
      <w:rPr>
        <w:rFonts w:cs="Arial"/>
      </w:rPr>
      <w:tab/>
      <w:t xml:space="preserve">Page </w:t>
    </w:r>
    <w:r>
      <w:fldChar w:fldCharType="begin"/>
    </w:r>
    <w:r>
      <w:instrText xml:space="preserve"> PAGE   \* MERGEFORMAT </w:instrText>
    </w:r>
    <w:r>
      <w:fldChar w:fldCharType="separate"/>
    </w:r>
    <w:r>
      <w:t>1</w:t>
    </w:r>
    <w:r>
      <w:rPr>
        <w:rFonts w:cs="Arial"/>
        <w:noProof/>
      </w:rPr>
      <w:fldChar w:fldCharType="end"/>
    </w:r>
    <w:r w:rsidRPr="001C75AD">
      <w:rPr>
        <w:rFonts w:cs="Arial"/>
      </w:rPr>
      <w:t xml:space="preserve"> of </w:t>
    </w:r>
    <w:r w:rsidR="0061701F">
      <w:fldChar w:fldCharType="begin"/>
    </w:r>
    <w:r w:rsidR="0061701F">
      <w:instrText xml:space="preserve"> NUMPAGES   \* MERGEFORMAT </w:instrText>
    </w:r>
    <w:r w:rsidR="0061701F">
      <w:fldChar w:fldCharType="separate"/>
    </w:r>
    <w:r>
      <w:t>3</w:t>
    </w:r>
    <w:r w:rsidR="0061701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C31C9" w14:textId="77777777" w:rsidR="0061701F" w:rsidRDefault="0061701F">
      <w:pPr>
        <w:spacing w:before="0" w:after="0"/>
      </w:pPr>
      <w:r>
        <w:separator/>
      </w:r>
    </w:p>
  </w:footnote>
  <w:footnote w:type="continuationSeparator" w:id="0">
    <w:p w14:paraId="6A9F0587" w14:textId="77777777" w:rsidR="0061701F" w:rsidRDefault="0061701F">
      <w:pPr>
        <w:spacing w:before="0" w:after="0"/>
      </w:pPr>
      <w:r>
        <w:continuationSeparator/>
      </w:r>
    </w:p>
  </w:footnote>
  <w:footnote w:type="continuationNotice" w:id="1">
    <w:p w14:paraId="3B76F594" w14:textId="77777777" w:rsidR="0061701F" w:rsidRDefault="0061701F">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753EBD2B" w:rsidR="00657E0F" w:rsidRPr="00AB366F" w:rsidRDefault="00657E0F" w:rsidP="00657E0F">
    <w:pPr>
      <w:tabs>
        <w:tab w:val="left" w:pos="12572"/>
      </w:tabs>
      <w:spacing w:before="0" w:after="0" w:line="360" w:lineRule="exact"/>
      <w:rPr>
        <w:b/>
        <w:bCs/>
        <w:sz w:val="28"/>
        <w:szCs w:val="28"/>
      </w:rPr>
    </w:pPr>
    <w:r w:rsidRPr="00AB366F">
      <w:rPr>
        <w:rFonts w:cs="Arial"/>
        <w:noProof/>
        <w:sz w:val="28"/>
        <w:szCs w:val="22"/>
      </w:rPr>
      <w:drawing>
        <wp:anchor distT="0" distB="0" distL="114300" distR="114300" simplePos="0" relativeHeight="251658240"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153EA6">
      <w:rPr>
        <w:b/>
        <w:bCs/>
        <w:sz w:val="28"/>
        <w:szCs w:val="28"/>
      </w:rPr>
      <w:t>Construction</w:t>
    </w:r>
    <w:r w:rsidR="00DC642B">
      <w:rPr>
        <w:b/>
        <w:bCs/>
        <w:sz w:val="28"/>
        <w:szCs w:val="28"/>
      </w:rPr>
      <w:t xml:space="preserve"> (Level </w:t>
    </w:r>
    <w:r w:rsidR="00153EA6">
      <w:rPr>
        <w:b/>
        <w:bCs/>
        <w:sz w:val="28"/>
        <w:szCs w:val="28"/>
      </w:rPr>
      <w:t>3</w:t>
    </w:r>
    <w:r w:rsidR="00DC642B">
      <w:rPr>
        <w:b/>
        <w:bCs/>
        <w:sz w:val="28"/>
        <w:szCs w:val="28"/>
      </w:rPr>
      <w:t>)</w:t>
    </w:r>
  </w:p>
  <w:p w14:paraId="1A87A6D0" w14:textId="62A8EC47" w:rsidR="008C49CA" w:rsidRPr="00AC3BFD" w:rsidRDefault="00657E0F" w:rsidP="00AB366F">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58241"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51AE15D"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sidR="00100DE4" w:rsidRPr="00AC3BFD">
      <w:rPr>
        <w:color w:val="0077E3"/>
        <w:sz w:val="24"/>
        <w:szCs w:val="28"/>
      </w:rPr>
      <w:t xml:space="preserve">Unit </w:t>
    </w:r>
    <w:r w:rsidR="00153EA6">
      <w:rPr>
        <w:color w:val="0077E3"/>
        <w:sz w:val="24"/>
        <w:szCs w:val="28"/>
      </w:rPr>
      <w:t>314</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872678">
      <w:rPr>
        <w:color w:val="0077E3"/>
        <w:sz w:val="24"/>
        <w:szCs w:val="28"/>
      </w:rPr>
      <w:t>ance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36AE3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7417B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69673F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5776A47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B80CF9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B1EDEC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1E6F2F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7223E6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27408"/>
    <w:multiLevelType w:val="hybridMultilevel"/>
    <w:tmpl w:val="78A4CE44"/>
    <w:lvl w:ilvl="0" w:tplc="F32EB454">
      <w:start w:val="1"/>
      <w:numFmt w:val="bullet"/>
      <w:lvlText w:val="–"/>
      <w:lvlJc w:val="left"/>
      <w:pPr>
        <w:ind w:left="1080" w:hanging="360"/>
      </w:pPr>
      <w:rPr>
        <w:rFonts w:ascii="Arial" w:hAnsi="Arial" w:hint="default"/>
        <w:color w:val="0070C0"/>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023C67EB"/>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4EB4BD4"/>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3"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4" w15:restartNumberingAfterBreak="0">
    <w:nsid w:val="0EAB74A4"/>
    <w:multiLevelType w:val="hybridMultilevel"/>
    <w:tmpl w:val="6D96A00E"/>
    <w:lvl w:ilvl="0" w:tplc="F32EB454">
      <w:start w:val="1"/>
      <w:numFmt w:val="bullet"/>
      <w:lvlText w:val="–"/>
      <w:lvlJc w:val="left"/>
      <w:pPr>
        <w:ind w:left="1080" w:hanging="360"/>
      </w:pPr>
      <w:rPr>
        <w:rFonts w:ascii="Arial" w:hAnsi="Arial" w:hint="default"/>
        <w:color w:val="0070C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10F35EE8"/>
    <w:multiLevelType w:val="multilevel"/>
    <w:tmpl w:val="311090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3236081"/>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8" w15:restartNumberingAfterBreak="0">
    <w:nsid w:val="16556274"/>
    <w:multiLevelType w:val="hybridMultilevel"/>
    <w:tmpl w:val="8DA801B2"/>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8B50335"/>
    <w:multiLevelType w:val="hybridMultilevel"/>
    <w:tmpl w:val="F3F0FEEC"/>
    <w:lvl w:ilvl="0" w:tplc="F32EB454">
      <w:start w:val="1"/>
      <w:numFmt w:val="bullet"/>
      <w:lvlText w:val="–"/>
      <w:lvlJc w:val="left"/>
      <w:pPr>
        <w:ind w:left="1080" w:hanging="360"/>
      </w:pPr>
      <w:rPr>
        <w:rFonts w:ascii="Arial" w:hAnsi="Arial" w:hint="default"/>
        <w:color w:val="0070C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1CA17B83"/>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597391A"/>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2" w15:restartNumberingAfterBreak="0">
    <w:nsid w:val="27A063F2"/>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3" w15:restartNumberingAfterBreak="0">
    <w:nsid w:val="284A5936"/>
    <w:multiLevelType w:val="hybridMultilevel"/>
    <w:tmpl w:val="083C3E9C"/>
    <w:lvl w:ilvl="0" w:tplc="F32EB454">
      <w:start w:val="1"/>
      <w:numFmt w:val="bullet"/>
      <w:lvlText w:val="–"/>
      <w:lvlJc w:val="left"/>
      <w:pPr>
        <w:ind w:left="720" w:hanging="360"/>
      </w:pPr>
      <w:rPr>
        <w:rFonts w:ascii="Arial" w:hAnsi="Aria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5" w15:restartNumberingAfterBreak="0">
    <w:nsid w:val="2D380AE5"/>
    <w:multiLevelType w:val="hybridMultilevel"/>
    <w:tmpl w:val="820EEDA8"/>
    <w:lvl w:ilvl="0" w:tplc="F32EB454">
      <w:start w:val="1"/>
      <w:numFmt w:val="bullet"/>
      <w:lvlText w:val="–"/>
      <w:lvlJc w:val="left"/>
      <w:pPr>
        <w:ind w:left="720" w:hanging="360"/>
      </w:pPr>
      <w:rPr>
        <w:rFonts w:ascii="Arial" w:hAnsi="Aria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2F022C3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7" w15:restartNumberingAfterBreak="0">
    <w:nsid w:val="2F5922E2"/>
    <w:multiLevelType w:val="hybridMultilevel"/>
    <w:tmpl w:val="CB4008A0"/>
    <w:lvl w:ilvl="0" w:tplc="F32EB454">
      <w:start w:val="1"/>
      <w:numFmt w:val="bullet"/>
      <w:lvlText w:val="–"/>
      <w:lvlJc w:val="left"/>
      <w:pPr>
        <w:ind w:left="720" w:hanging="360"/>
      </w:pPr>
      <w:rPr>
        <w:rFonts w:ascii="Arial" w:hAnsi="Aria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8EF5AF3"/>
    <w:multiLevelType w:val="multilevel"/>
    <w:tmpl w:val="0809001F"/>
    <w:numStyleLink w:val="111111"/>
  </w:abstractNum>
  <w:abstractNum w:abstractNumId="29" w15:restartNumberingAfterBreak="0">
    <w:nsid w:val="3A4817F7"/>
    <w:multiLevelType w:val="hybridMultilevel"/>
    <w:tmpl w:val="6AAEEB96"/>
    <w:lvl w:ilvl="0" w:tplc="F32EB454">
      <w:start w:val="1"/>
      <w:numFmt w:val="bullet"/>
      <w:lvlText w:val="–"/>
      <w:lvlJc w:val="left"/>
      <w:pPr>
        <w:ind w:left="1080" w:hanging="360"/>
      </w:pPr>
      <w:rPr>
        <w:rFonts w:ascii="Arial" w:hAnsi="Arial" w:hint="default"/>
        <w:color w:val="0070C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A0276B3"/>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2" w15:restartNumberingAfterBreak="0">
    <w:nsid w:val="4C6B6565"/>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CC740D5"/>
    <w:multiLevelType w:val="multilevel"/>
    <w:tmpl w:val="0809001F"/>
    <w:numStyleLink w:val="111111"/>
  </w:abstractNum>
  <w:abstractNum w:abstractNumId="34"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1420C6D"/>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6" w15:restartNumberingAfterBreak="0">
    <w:nsid w:val="578B3DE1"/>
    <w:multiLevelType w:val="hybridMultilevel"/>
    <w:tmpl w:val="4EBE1FCA"/>
    <w:lvl w:ilvl="0" w:tplc="2564D1E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 w15:restartNumberingAfterBreak="0">
    <w:nsid w:val="5A5701DD"/>
    <w:multiLevelType w:val="multilevel"/>
    <w:tmpl w:val="D334F172"/>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8" w15:restartNumberingAfterBreak="0">
    <w:nsid w:val="5D6B17B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0B54469"/>
    <w:multiLevelType w:val="multilevel"/>
    <w:tmpl w:val="C7A48810"/>
    <w:lvl w:ilvl="0">
      <w:start w:val="1"/>
      <w:numFmt w:val="lowerLetter"/>
      <w:lvlText w:val="%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25A69E1"/>
    <w:multiLevelType w:val="hybridMultilevel"/>
    <w:tmpl w:val="FA38D994"/>
    <w:lvl w:ilvl="0" w:tplc="F32EB454">
      <w:start w:val="1"/>
      <w:numFmt w:val="bullet"/>
      <w:lvlText w:val="–"/>
      <w:lvlJc w:val="left"/>
      <w:pPr>
        <w:ind w:left="1080" w:hanging="360"/>
      </w:pPr>
      <w:rPr>
        <w:rFonts w:ascii="Arial" w:hAnsi="Arial" w:hint="default"/>
        <w:color w:val="0070C0"/>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625B7DA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42" w15:restartNumberingAfterBreak="0">
    <w:nsid w:val="65C201EE"/>
    <w:multiLevelType w:val="hybridMultilevel"/>
    <w:tmpl w:val="F460A4B6"/>
    <w:lvl w:ilvl="0" w:tplc="F32EB454">
      <w:start w:val="1"/>
      <w:numFmt w:val="bullet"/>
      <w:lvlText w:val="–"/>
      <w:lvlJc w:val="left"/>
      <w:pPr>
        <w:ind w:left="720" w:hanging="360"/>
      </w:pPr>
      <w:rPr>
        <w:rFonts w:ascii="Arial" w:hAnsi="Arial" w:hint="default"/>
        <w:color w:val="0070C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E2E1828"/>
    <w:multiLevelType w:val="hybridMultilevel"/>
    <w:tmpl w:val="2EE09CFC"/>
    <w:lvl w:ilvl="0" w:tplc="F32EB454">
      <w:start w:val="1"/>
      <w:numFmt w:val="bullet"/>
      <w:lvlText w:val="–"/>
      <w:lvlJc w:val="left"/>
      <w:pPr>
        <w:ind w:left="1080" w:hanging="360"/>
      </w:pPr>
      <w:rPr>
        <w:rFonts w:ascii="Arial" w:hAnsi="Arial" w:hint="default"/>
        <w:color w:val="0070C0"/>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4" w15:restartNumberingAfterBreak="0">
    <w:nsid w:val="6E325343"/>
    <w:multiLevelType w:val="multilevel"/>
    <w:tmpl w:val="0809001F"/>
    <w:numStyleLink w:val="111111"/>
  </w:abstractNum>
  <w:abstractNum w:abstractNumId="45" w15:restartNumberingAfterBreak="0">
    <w:nsid w:val="71494C0E"/>
    <w:multiLevelType w:val="hybridMultilevel"/>
    <w:tmpl w:val="D96C82BA"/>
    <w:lvl w:ilvl="0" w:tplc="F32EB454">
      <w:start w:val="1"/>
      <w:numFmt w:val="bullet"/>
      <w:lvlText w:val="–"/>
      <w:lvlJc w:val="left"/>
      <w:pPr>
        <w:ind w:left="720" w:hanging="360"/>
      </w:pPr>
      <w:rPr>
        <w:rFonts w:ascii="Arial" w:hAnsi="Aria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5C02769"/>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97A081B"/>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num w:numId="1">
    <w:abstractNumId w:val="16"/>
  </w:num>
  <w:num w:numId="2">
    <w:abstractNumId w:val="18"/>
  </w:num>
  <w:num w:numId="3">
    <w:abstractNumId w:val="30"/>
  </w:num>
  <w:num w:numId="4">
    <w:abstractNumId w:val="8"/>
  </w:num>
  <w:num w:numId="5">
    <w:abstractNumId w:val="3"/>
  </w:num>
  <w:num w:numId="6">
    <w:abstractNumId w:val="15"/>
  </w:num>
  <w:num w:numId="7">
    <w:abstractNumId w:val="46"/>
  </w:num>
  <w:num w:numId="8">
    <w:abstractNumId w:val="39"/>
  </w:num>
  <w:num w:numId="9">
    <w:abstractNumId w:val="36"/>
  </w:num>
  <w:num w:numId="10">
    <w:abstractNumId w:val="9"/>
  </w:num>
  <w:num w:numId="11">
    <w:abstractNumId w:val="7"/>
  </w:num>
  <w:num w:numId="12">
    <w:abstractNumId w:val="6"/>
  </w:num>
  <w:num w:numId="13">
    <w:abstractNumId w:val="5"/>
  </w:num>
  <w:num w:numId="14">
    <w:abstractNumId w:val="4"/>
  </w:num>
  <w:num w:numId="15">
    <w:abstractNumId w:val="2"/>
  </w:num>
  <w:num w:numId="16">
    <w:abstractNumId w:val="1"/>
  </w:num>
  <w:num w:numId="17">
    <w:abstractNumId w:val="0"/>
  </w:num>
  <w:num w:numId="18">
    <w:abstractNumId w:val="11"/>
  </w:num>
  <w:num w:numId="19">
    <w:abstractNumId w:val="20"/>
  </w:num>
  <w:num w:numId="20">
    <w:abstractNumId w:val="32"/>
  </w:num>
  <w:num w:numId="21">
    <w:abstractNumId w:val="34"/>
  </w:num>
  <w:num w:numId="22">
    <w:abstractNumId w:val="38"/>
  </w:num>
  <w:num w:numId="23">
    <w:abstractNumId w:val="33"/>
  </w:num>
  <w:num w:numId="24">
    <w:abstractNumId w:val="28"/>
  </w:num>
  <w:num w:numId="25">
    <w:abstractNumId w:val="44"/>
  </w:num>
  <w:num w:numId="26">
    <w:abstractNumId w:val="31"/>
  </w:num>
  <w:num w:numId="27">
    <w:abstractNumId w:val="47"/>
  </w:num>
  <w:num w:numId="28">
    <w:abstractNumId w:val="24"/>
  </w:num>
  <w:num w:numId="29">
    <w:abstractNumId w:val="12"/>
  </w:num>
  <w:num w:numId="30">
    <w:abstractNumId w:val="41"/>
  </w:num>
  <w:num w:numId="31">
    <w:abstractNumId w:val="26"/>
  </w:num>
  <w:num w:numId="32">
    <w:abstractNumId w:val="35"/>
  </w:num>
  <w:num w:numId="33">
    <w:abstractNumId w:val="17"/>
  </w:num>
  <w:num w:numId="34">
    <w:abstractNumId w:val="22"/>
  </w:num>
  <w:num w:numId="35">
    <w:abstractNumId w:val="21"/>
  </w:num>
  <w:num w:numId="36">
    <w:abstractNumId w:val="37"/>
  </w:num>
  <w:num w:numId="37">
    <w:abstractNumId w:val="13"/>
  </w:num>
  <w:num w:numId="38">
    <w:abstractNumId w:val="10"/>
  </w:num>
  <w:num w:numId="39">
    <w:abstractNumId w:val="29"/>
  </w:num>
  <w:num w:numId="40">
    <w:abstractNumId w:val="43"/>
  </w:num>
  <w:num w:numId="41">
    <w:abstractNumId w:val="25"/>
  </w:num>
  <w:num w:numId="42">
    <w:abstractNumId w:val="45"/>
  </w:num>
  <w:num w:numId="43">
    <w:abstractNumId w:val="27"/>
  </w:num>
  <w:num w:numId="44">
    <w:abstractNumId w:val="23"/>
  </w:num>
  <w:num w:numId="45">
    <w:abstractNumId w:val="42"/>
  </w:num>
  <w:num w:numId="46">
    <w:abstractNumId w:val="40"/>
  </w:num>
  <w:num w:numId="47">
    <w:abstractNumId w:val="19"/>
  </w:num>
  <w:num w:numId="48">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14527"/>
    <w:rsid w:val="000355F3"/>
    <w:rsid w:val="00041DCF"/>
    <w:rsid w:val="000462D0"/>
    <w:rsid w:val="00052D44"/>
    <w:rsid w:val="000625C1"/>
    <w:rsid w:val="00077B8F"/>
    <w:rsid w:val="0008737F"/>
    <w:rsid w:val="000A7B23"/>
    <w:rsid w:val="000B475D"/>
    <w:rsid w:val="000E3286"/>
    <w:rsid w:val="000E4B1A"/>
    <w:rsid w:val="000E7C90"/>
    <w:rsid w:val="000F1280"/>
    <w:rsid w:val="000F364F"/>
    <w:rsid w:val="00100DE4"/>
    <w:rsid w:val="00102645"/>
    <w:rsid w:val="00106031"/>
    <w:rsid w:val="00106685"/>
    <w:rsid w:val="00126511"/>
    <w:rsid w:val="00134922"/>
    <w:rsid w:val="00136EDC"/>
    <w:rsid w:val="00143276"/>
    <w:rsid w:val="00153EA6"/>
    <w:rsid w:val="00153EEC"/>
    <w:rsid w:val="0017259D"/>
    <w:rsid w:val="001759B2"/>
    <w:rsid w:val="00183375"/>
    <w:rsid w:val="00194C52"/>
    <w:rsid w:val="00195896"/>
    <w:rsid w:val="00197A45"/>
    <w:rsid w:val="001A7852"/>
    <w:rsid w:val="001A7C68"/>
    <w:rsid w:val="001B4FD3"/>
    <w:rsid w:val="001C0CA5"/>
    <w:rsid w:val="001D2C30"/>
    <w:rsid w:val="001E1554"/>
    <w:rsid w:val="001E6D3F"/>
    <w:rsid w:val="001F60AD"/>
    <w:rsid w:val="00205182"/>
    <w:rsid w:val="00273525"/>
    <w:rsid w:val="002A24D9"/>
    <w:rsid w:val="002A4F81"/>
    <w:rsid w:val="002D44D0"/>
    <w:rsid w:val="002E4B7C"/>
    <w:rsid w:val="002F145D"/>
    <w:rsid w:val="002F2A70"/>
    <w:rsid w:val="00312073"/>
    <w:rsid w:val="00321A9E"/>
    <w:rsid w:val="00337DF5"/>
    <w:rsid w:val="00342F12"/>
    <w:rsid w:val="003553A4"/>
    <w:rsid w:val="003729D3"/>
    <w:rsid w:val="00372FB3"/>
    <w:rsid w:val="00376CB6"/>
    <w:rsid w:val="00396404"/>
    <w:rsid w:val="003C415E"/>
    <w:rsid w:val="004057E7"/>
    <w:rsid w:val="0041389A"/>
    <w:rsid w:val="0045095C"/>
    <w:rsid w:val="004523E2"/>
    <w:rsid w:val="00457D67"/>
    <w:rsid w:val="0046039E"/>
    <w:rsid w:val="00464277"/>
    <w:rsid w:val="00466297"/>
    <w:rsid w:val="004A2268"/>
    <w:rsid w:val="004B6E5D"/>
    <w:rsid w:val="004C705A"/>
    <w:rsid w:val="004D0BA5"/>
    <w:rsid w:val="004E191A"/>
    <w:rsid w:val="005329BB"/>
    <w:rsid w:val="00552896"/>
    <w:rsid w:val="00564AED"/>
    <w:rsid w:val="0056783E"/>
    <w:rsid w:val="00570E11"/>
    <w:rsid w:val="00577ED7"/>
    <w:rsid w:val="0058088A"/>
    <w:rsid w:val="00582A25"/>
    <w:rsid w:val="00582E73"/>
    <w:rsid w:val="005A503B"/>
    <w:rsid w:val="00613AB3"/>
    <w:rsid w:val="0061455B"/>
    <w:rsid w:val="0061701F"/>
    <w:rsid w:val="00626FFC"/>
    <w:rsid w:val="006325CE"/>
    <w:rsid w:val="00635630"/>
    <w:rsid w:val="00641F5D"/>
    <w:rsid w:val="00657E0F"/>
    <w:rsid w:val="00670F5A"/>
    <w:rsid w:val="00672BED"/>
    <w:rsid w:val="006B23A9"/>
    <w:rsid w:val="006C0843"/>
    <w:rsid w:val="006D4994"/>
    <w:rsid w:val="006E67F0"/>
    <w:rsid w:val="006E7C99"/>
    <w:rsid w:val="00704B0B"/>
    <w:rsid w:val="0071471E"/>
    <w:rsid w:val="00715647"/>
    <w:rsid w:val="007317D2"/>
    <w:rsid w:val="00733A39"/>
    <w:rsid w:val="00756D14"/>
    <w:rsid w:val="00772D58"/>
    <w:rsid w:val="00777D67"/>
    <w:rsid w:val="00786E7D"/>
    <w:rsid w:val="0079118A"/>
    <w:rsid w:val="007A5093"/>
    <w:rsid w:val="007A693A"/>
    <w:rsid w:val="007B50CD"/>
    <w:rsid w:val="007D0058"/>
    <w:rsid w:val="008005D4"/>
    <w:rsid w:val="00801706"/>
    <w:rsid w:val="00812680"/>
    <w:rsid w:val="00847CC6"/>
    <w:rsid w:val="00850408"/>
    <w:rsid w:val="00872678"/>
    <w:rsid w:val="00880EAA"/>
    <w:rsid w:val="00885ED3"/>
    <w:rsid w:val="00886270"/>
    <w:rsid w:val="008A4FC4"/>
    <w:rsid w:val="008B030B"/>
    <w:rsid w:val="008C49CA"/>
    <w:rsid w:val="008D37DF"/>
    <w:rsid w:val="008F2236"/>
    <w:rsid w:val="00905483"/>
    <w:rsid w:val="00905996"/>
    <w:rsid w:val="0094112A"/>
    <w:rsid w:val="00954ECD"/>
    <w:rsid w:val="00962BD3"/>
    <w:rsid w:val="009674DC"/>
    <w:rsid w:val="0098637D"/>
    <w:rsid w:val="0098732F"/>
    <w:rsid w:val="0099094F"/>
    <w:rsid w:val="009A272A"/>
    <w:rsid w:val="009A30A5"/>
    <w:rsid w:val="009B0EE5"/>
    <w:rsid w:val="009B740D"/>
    <w:rsid w:val="009C0CB2"/>
    <w:rsid w:val="009D0107"/>
    <w:rsid w:val="009D56CC"/>
    <w:rsid w:val="009E0787"/>
    <w:rsid w:val="009F1EE2"/>
    <w:rsid w:val="00A1277C"/>
    <w:rsid w:val="00A16377"/>
    <w:rsid w:val="00A616D2"/>
    <w:rsid w:val="00A63F2B"/>
    <w:rsid w:val="00A70489"/>
    <w:rsid w:val="00A71800"/>
    <w:rsid w:val="00AA08E6"/>
    <w:rsid w:val="00AA66B6"/>
    <w:rsid w:val="00AB366F"/>
    <w:rsid w:val="00AC3BFD"/>
    <w:rsid w:val="00AC59B7"/>
    <w:rsid w:val="00AE64CD"/>
    <w:rsid w:val="00AF03BF"/>
    <w:rsid w:val="00AF252C"/>
    <w:rsid w:val="00AF7A4F"/>
    <w:rsid w:val="00B016BE"/>
    <w:rsid w:val="00B0190D"/>
    <w:rsid w:val="00B13391"/>
    <w:rsid w:val="00B27B25"/>
    <w:rsid w:val="00B66ECB"/>
    <w:rsid w:val="00B74F03"/>
    <w:rsid w:val="00B752E1"/>
    <w:rsid w:val="00B772B2"/>
    <w:rsid w:val="00B93185"/>
    <w:rsid w:val="00B966B9"/>
    <w:rsid w:val="00B9709E"/>
    <w:rsid w:val="00BC28B4"/>
    <w:rsid w:val="00BD12F2"/>
    <w:rsid w:val="00BD1647"/>
    <w:rsid w:val="00BD2993"/>
    <w:rsid w:val="00BD5BAD"/>
    <w:rsid w:val="00BD66E2"/>
    <w:rsid w:val="00BE0E94"/>
    <w:rsid w:val="00BF0FE3"/>
    <w:rsid w:val="00BF20EA"/>
    <w:rsid w:val="00BF3408"/>
    <w:rsid w:val="00BF7512"/>
    <w:rsid w:val="00C269AC"/>
    <w:rsid w:val="00C344FE"/>
    <w:rsid w:val="00C573C2"/>
    <w:rsid w:val="00C629D1"/>
    <w:rsid w:val="00C6602A"/>
    <w:rsid w:val="00C85C02"/>
    <w:rsid w:val="00CA4288"/>
    <w:rsid w:val="00CB165E"/>
    <w:rsid w:val="00CC1C2A"/>
    <w:rsid w:val="00CD50CC"/>
    <w:rsid w:val="00CE6DC5"/>
    <w:rsid w:val="00CF7F32"/>
    <w:rsid w:val="00D04BE6"/>
    <w:rsid w:val="00D129BC"/>
    <w:rsid w:val="00D14B60"/>
    <w:rsid w:val="00D245EE"/>
    <w:rsid w:val="00D33FC2"/>
    <w:rsid w:val="00D44A96"/>
    <w:rsid w:val="00D45288"/>
    <w:rsid w:val="00D7542B"/>
    <w:rsid w:val="00D76422"/>
    <w:rsid w:val="00D8348D"/>
    <w:rsid w:val="00D92020"/>
    <w:rsid w:val="00D93C78"/>
    <w:rsid w:val="00D979B1"/>
    <w:rsid w:val="00DB3BF5"/>
    <w:rsid w:val="00DC642B"/>
    <w:rsid w:val="00DE3796"/>
    <w:rsid w:val="00DE572B"/>
    <w:rsid w:val="00DE647C"/>
    <w:rsid w:val="00DF0116"/>
    <w:rsid w:val="00DF022A"/>
    <w:rsid w:val="00DF4F8B"/>
    <w:rsid w:val="00DF5AEE"/>
    <w:rsid w:val="00E031BB"/>
    <w:rsid w:val="00E2563B"/>
    <w:rsid w:val="00E26CCE"/>
    <w:rsid w:val="00E56577"/>
    <w:rsid w:val="00E6073F"/>
    <w:rsid w:val="00E766BE"/>
    <w:rsid w:val="00E77982"/>
    <w:rsid w:val="00E92EFF"/>
    <w:rsid w:val="00E95CA3"/>
    <w:rsid w:val="00EF33B4"/>
    <w:rsid w:val="00EF6580"/>
    <w:rsid w:val="00F03C3F"/>
    <w:rsid w:val="00F160AE"/>
    <w:rsid w:val="00F23F4A"/>
    <w:rsid w:val="00F30345"/>
    <w:rsid w:val="00F418EF"/>
    <w:rsid w:val="00F42FC2"/>
    <w:rsid w:val="00F52A5C"/>
    <w:rsid w:val="00F93080"/>
    <w:rsid w:val="00FA1C3D"/>
    <w:rsid w:val="00FA2636"/>
    <w:rsid w:val="00FD198C"/>
    <w:rsid w:val="00FE1E19"/>
    <w:rsid w:val="00FF0827"/>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5C02"/>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unhideWhenUsed/>
    <w:rsid w:val="00786E7D"/>
    <w:pPr>
      <w:spacing w:line="240" w:lineRule="auto"/>
    </w:pPr>
    <w:rPr>
      <w:sz w:val="20"/>
      <w:szCs w:val="20"/>
    </w:rPr>
  </w:style>
  <w:style w:type="character" w:customStyle="1" w:styleId="CommentTextChar">
    <w:name w:val="Comment Text Char"/>
    <w:basedOn w:val="DefaultParagraphFont"/>
    <w:link w:val="CommentText"/>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21"/>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bwf.org.uk/" TargetMode="External"/><Relationship Id="rId18" Type="http://schemas.openxmlformats.org/officeDocument/2006/relationships/hyperlink" Target="https://www.trada.co.uk/publications/british-standards-lists/list-of-british-standards-june-2021/" TargetMode="External"/><Relationship Id="rId26" Type="http://schemas.openxmlformats.org/officeDocument/2006/relationships/hyperlink" Target="https://www.legislation.gov.uk/uksi/2010/2214/contents/made" TargetMode="External"/><Relationship Id="rId3" Type="http://schemas.openxmlformats.org/officeDocument/2006/relationships/customXml" Target="../customXml/item3.xml"/><Relationship Id="rId21" Type="http://schemas.openxmlformats.org/officeDocument/2006/relationships/hyperlink" Target="https://www.hse.gov.uk/coshh/" TargetMode="External"/><Relationship Id="rId34" Type="http://schemas.openxmlformats.org/officeDocument/2006/relationships/hyperlink" Target="https://www.gov.uk/government/publications/material-and-workmanship-approved-document-7" TargetMode="External"/><Relationship Id="rId7" Type="http://schemas.openxmlformats.org/officeDocument/2006/relationships/webSettings" Target="webSettings.xml"/><Relationship Id="rId12" Type="http://schemas.openxmlformats.org/officeDocument/2006/relationships/hyperlink" Target="https://www.bregroup.com/services/certification-and-listings/" TargetMode="External"/><Relationship Id="rId17" Type="http://schemas.openxmlformats.org/officeDocument/2006/relationships/hyperlink" Target="https://www.trada.co.uk/publications/" TargetMode="External"/><Relationship Id="rId25" Type="http://schemas.openxmlformats.org/officeDocument/2006/relationships/hyperlink" Target="https://www.hse.gov.uk/riddor/" TargetMode="External"/><Relationship Id="rId33" Type="http://schemas.openxmlformats.org/officeDocument/2006/relationships/hyperlink" Target="https://www.gov.uk/government/publications/access-to-and-use-of-buildings-approved-document-m" TargetMode="External"/><Relationship Id="rId2" Type="http://schemas.openxmlformats.org/officeDocument/2006/relationships/customXml" Target="../customXml/item2.xml"/><Relationship Id="rId16" Type="http://schemas.openxmlformats.org/officeDocument/2006/relationships/hyperlink" Target="https://nhbc-standards.co.uk/" TargetMode="External"/><Relationship Id="rId20" Type="http://schemas.openxmlformats.org/officeDocument/2006/relationships/hyperlink" Target="https://www.hse.gov.uk/construction/healthrisks/hazardous-substances/cutting-and-sanding-wood.htm" TargetMode="External"/><Relationship Id="rId29" Type="http://schemas.openxmlformats.org/officeDocument/2006/relationships/hyperlink" Target="https://www.gov.uk/government/publications/structure-approved-document-a"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s://www.hse.gov.uk/work-equipment-machinery/puwer.htm" TargetMode="External"/><Relationship Id="rId32" Type="http://schemas.openxmlformats.org/officeDocument/2006/relationships/hyperlink" Target="https://www.gov.uk/government/publications/conservation-of-fuel-and-power-approved-document-l" TargetMode="External"/><Relationship Id="rId37"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ironmongerydirect.co.uk/" TargetMode="External"/><Relationship Id="rId23" Type="http://schemas.openxmlformats.org/officeDocument/2006/relationships/hyperlink" Target="https://www.hse.gov.uk/toolbox/ppe.htm" TargetMode="External"/><Relationship Id="rId28" Type="http://schemas.openxmlformats.org/officeDocument/2006/relationships/hyperlink" Target="https://www.legislation.gov.uk/uksi/2005/1643/made" TargetMode="External"/><Relationship Id="rId36"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s://www.hse.gov.uk/legislation/legal-status.htm" TargetMode="External"/><Relationship Id="rId31" Type="http://schemas.openxmlformats.org/officeDocument/2006/relationships/hyperlink" Target="https://www.gov.uk/government/publications/protection-from-falling-collision-and-impact-approved-document-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cadw.gov.wales/advice-support/conservation-principles/conservation-principles-action" TargetMode="External"/><Relationship Id="rId22" Type="http://schemas.openxmlformats.org/officeDocument/2006/relationships/hyperlink" Target="https://www.hse.gov.uk/legislation/hswa.htm" TargetMode="External"/><Relationship Id="rId27" Type="http://schemas.openxmlformats.org/officeDocument/2006/relationships/hyperlink" Target="https://www.legislation.gov.uk/uksi/1992/2793/made" TargetMode="External"/><Relationship Id="rId30" Type="http://schemas.openxmlformats.org/officeDocument/2006/relationships/hyperlink" Target="https://www.gov.uk/government/publications/fire-safety-approved-document-b" TargetMode="External"/><Relationship Id="rId35"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2" ma:contentTypeDescription="Create a new document." ma:contentTypeScope="" ma:versionID="1b94826cab9739a9e02e477ffd81c17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a8fcfa163c06b0bcbad4597f6ddf3e"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DBF788A-E109-402D-ADB5-22D83EEBD6D1}"/>
</file>

<file path=customXml/itemProps2.xml><?xml version="1.0" encoding="utf-8"?>
<ds:datastoreItem xmlns:ds="http://schemas.openxmlformats.org/officeDocument/2006/customXml" ds:itemID="{D1ED30F8-46F3-4BF5-B2E6-A959FB2FD179}">
  <ds:schemaRefs>
    <ds:schemaRef ds:uri="http://schemas.microsoft.com/sharepoint/v3/contenttype/forms"/>
  </ds:schemaRefs>
</ds:datastoreItem>
</file>

<file path=customXml/itemProps3.xml><?xml version="1.0" encoding="utf-8"?>
<ds:datastoreItem xmlns:ds="http://schemas.openxmlformats.org/officeDocument/2006/customXml" ds:itemID="{1CF9B491-9AF5-4478-BA1B-1D8EAD58791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1462</Words>
  <Characters>8340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9783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Hennah, Sarah</cp:lastModifiedBy>
  <cp:revision>3</cp:revision>
  <cp:lastPrinted>2021-02-03T13:26:00Z</cp:lastPrinted>
  <dcterms:created xsi:type="dcterms:W3CDTF">2021-12-07T12:23:00Z</dcterms:created>
  <dcterms:modified xsi:type="dcterms:W3CDTF">2021-12-07T12:27:00Z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