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E3504" w14:textId="3F988EFA" w:rsidR="00765EBD" w:rsidRDefault="00C31A71">
      <w:pPr>
        <w:pBdr>
          <w:top w:val="nil"/>
          <w:left w:val="nil"/>
          <w:bottom w:val="nil"/>
          <w:right w:val="nil"/>
          <w:between w:val="nil"/>
        </w:pBdr>
        <w:spacing w:after="240" w:line="360" w:lineRule="auto"/>
        <w:rPr>
          <w:b/>
          <w:color w:val="000000"/>
          <w:sz w:val="32"/>
          <w:szCs w:val="32"/>
        </w:rPr>
      </w:pPr>
      <w:r>
        <w:rPr>
          <w:b/>
          <w:color w:val="000000"/>
          <w:sz w:val="32"/>
        </w:rPr>
        <w:t xml:space="preserve">Uned </w:t>
      </w:r>
      <w:r>
        <w:rPr>
          <w:b/>
          <w:sz w:val="32"/>
        </w:rPr>
        <w:t>202:</w:t>
      </w:r>
      <w:r>
        <w:rPr>
          <w:b/>
          <w:color w:val="000000"/>
          <w:sz w:val="32"/>
        </w:rPr>
        <w:t xml:space="preserve"> Arferion yn newid dros amser</w:t>
      </w:r>
    </w:p>
    <w:p w14:paraId="1FE49AD2" w14:textId="2FC19482" w:rsidR="00765EBD" w:rsidRDefault="00C31A71">
      <w:pPr>
        <w:pStyle w:val="Pennawd1"/>
      </w:pPr>
      <w:r>
        <w:t>Taflen waith 2: Dulliau adeiladu cyn 1919 (y tiwtor)</w:t>
      </w:r>
    </w:p>
    <w:p w14:paraId="3EF1D7EF" w14:textId="5AB1F3EC" w:rsidR="00765EBD" w:rsidRPr="00960EFC" w:rsidRDefault="003A36B1" w:rsidP="00F742A7">
      <w:pPr>
        <w:pBdr>
          <w:top w:val="nil"/>
          <w:left w:val="nil"/>
          <w:bottom w:val="nil"/>
          <w:right w:val="nil"/>
          <w:between w:val="nil"/>
        </w:pBdr>
        <w:spacing w:line="259" w:lineRule="auto"/>
        <w:rPr>
          <w:color w:val="000000"/>
        </w:rPr>
      </w:pPr>
      <w:r>
        <w:rPr>
          <w:b/>
          <w:color w:val="000000"/>
        </w:rPr>
        <w:t>Tasg 1:</w:t>
      </w:r>
      <w:r>
        <w:rPr>
          <w:color w:val="000000"/>
        </w:rPr>
        <w:t xml:space="preserve"> Ymchwiliwch i ddeunyddiau adeiladu brodorol o’ch ardal leol a lle byddent yn cael eu defnyddio wrth greu adeilad cyn 1919. </w:t>
      </w:r>
    </w:p>
    <w:p w14:paraId="5EF5D41F" w14:textId="725177FD" w:rsidR="00765EBD" w:rsidRPr="00F742A7" w:rsidRDefault="00422DF7">
      <w:pPr>
        <w:pBdr>
          <w:top w:val="nil"/>
          <w:left w:val="nil"/>
          <w:bottom w:val="nil"/>
          <w:right w:val="nil"/>
          <w:between w:val="nil"/>
        </w:pBdr>
        <w:spacing w:before="0" w:after="0"/>
        <w:ind w:left="720"/>
        <w:rPr>
          <w:color w:val="FF0000"/>
        </w:rPr>
      </w:pPr>
      <w:r>
        <w:rPr>
          <w:color w:val="FF0000"/>
        </w:rPr>
        <w:t>Ateb: Paragraff yn cynnwys o leiaf dri deunydd adeiladu fel llechi, cerrig, brics, agregau, pren</w:t>
      </w:r>
      <w:r w:rsidR="00E67866">
        <w:rPr>
          <w:color w:val="FF0000"/>
        </w:rPr>
        <w:t>,</w:t>
      </w:r>
      <w:r>
        <w:rPr>
          <w:color w:val="FF0000"/>
        </w:rPr>
        <w:t xml:space="preserve"> ac ar gyfer pa elfennau o’r adeilad y byddent yn cael eu defnyddio. </w:t>
      </w:r>
    </w:p>
    <w:p w14:paraId="17D7A379" w14:textId="77777777" w:rsidR="00765EBD" w:rsidRDefault="00C31A71">
      <w:pPr>
        <w:pBdr>
          <w:top w:val="nil"/>
          <w:left w:val="nil"/>
          <w:bottom w:val="nil"/>
          <w:right w:val="nil"/>
          <w:between w:val="nil"/>
        </w:pBdr>
        <w:spacing w:before="0" w:after="0"/>
        <w:ind w:left="720"/>
        <w:rPr>
          <w:color w:val="000000"/>
          <w:u w:val="single"/>
        </w:rPr>
      </w:pPr>
      <w:r>
        <w:rPr>
          <w:color w:val="000000"/>
          <w:u w:val="single"/>
        </w:rPr>
        <w:t xml:space="preserve">              </w:t>
      </w:r>
    </w:p>
    <w:p w14:paraId="130D5F0F" w14:textId="13B0109C" w:rsidR="00765EBD" w:rsidRPr="00960EFC" w:rsidRDefault="003A36B1" w:rsidP="00F742A7">
      <w:pPr>
        <w:pBdr>
          <w:top w:val="nil"/>
          <w:left w:val="nil"/>
          <w:bottom w:val="nil"/>
          <w:right w:val="nil"/>
          <w:between w:val="nil"/>
        </w:pBdr>
        <w:spacing w:line="259" w:lineRule="auto"/>
        <w:rPr>
          <w:color w:val="000000"/>
        </w:rPr>
      </w:pPr>
      <w:r>
        <w:rPr>
          <w:b/>
          <w:color w:val="000000"/>
        </w:rPr>
        <w:t>Tasg 2:</w:t>
      </w:r>
      <w:r>
        <w:rPr>
          <w:color w:val="000000"/>
        </w:rPr>
        <w:t xml:space="preserve"> </w:t>
      </w:r>
      <w:bookmarkStart w:id="0" w:name="_Hlk145406073"/>
      <w:r>
        <w:rPr>
          <w:color w:val="000000"/>
        </w:rPr>
        <w:t>Ymchwiliwch i sut gall defnyddio technegau adeiladu modern gael effaith negyddol ar adeiladau cyn 1919, a rhoi esboniad.</w:t>
      </w:r>
      <w:bookmarkEnd w:id="0"/>
    </w:p>
    <w:p w14:paraId="5CB13C54" w14:textId="1491B1B0" w:rsidR="00765EBD" w:rsidRPr="00F742A7" w:rsidRDefault="008E77C7" w:rsidP="00960EFC">
      <w:pPr>
        <w:pBdr>
          <w:top w:val="nil"/>
          <w:left w:val="nil"/>
          <w:bottom w:val="nil"/>
          <w:right w:val="nil"/>
          <w:between w:val="nil"/>
        </w:pBdr>
        <w:spacing w:before="0" w:after="0"/>
        <w:ind w:left="720"/>
        <w:rPr>
          <w:color w:val="FF0000"/>
        </w:rPr>
      </w:pPr>
      <w:r>
        <w:rPr>
          <w:color w:val="FF0000"/>
        </w:rPr>
        <w:t xml:space="preserve">Ateb: Paragraff yn cynnwys enghreifftiau o ddeunyddiau adeiladu newydd fel: </w:t>
      </w:r>
    </w:p>
    <w:p w14:paraId="166453AA" w14:textId="77777777" w:rsidR="00765EBD" w:rsidRPr="00F742A7" w:rsidRDefault="00C31A71" w:rsidP="00F742A7">
      <w:pPr>
        <w:pStyle w:val="ParagraffRhestr"/>
        <w:numPr>
          <w:ilvl w:val="0"/>
          <w:numId w:val="2"/>
        </w:numPr>
        <w:pBdr>
          <w:top w:val="nil"/>
          <w:left w:val="nil"/>
          <w:bottom w:val="nil"/>
          <w:right w:val="nil"/>
          <w:between w:val="nil"/>
        </w:pBdr>
        <w:spacing w:before="0" w:after="0"/>
        <w:rPr>
          <w:color w:val="FF0000"/>
        </w:rPr>
      </w:pPr>
      <w:r>
        <w:rPr>
          <w:color w:val="FF0000"/>
        </w:rPr>
        <w:t>UPVC</w:t>
      </w:r>
    </w:p>
    <w:p w14:paraId="21EA4F84" w14:textId="345A5A7F" w:rsidR="00765EBD" w:rsidRPr="00F742A7" w:rsidRDefault="008E77C7" w:rsidP="00F742A7">
      <w:pPr>
        <w:pStyle w:val="ParagraffRhestr"/>
        <w:numPr>
          <w:ilvl w:val="0"/>
          <w:numId w:val="2"/>
        </w:numPr>
        <w:pBdr>
          <w:top w:val="nil"/>
          <w:left w:val="nil"/>
          <w:bottom w:val="nil"/>
          <w:right w:val="nil"/>
          <w:between w:val="nil"/>
        </w:pBdr>
        <w:spacing w:before="0" w:after="0"/>
        <w:rPr>
          <w:color w:val="FF0000"/>
        </w:rPr>
      </w:pPr>
      <w:r>
        <w:rPr>
          <w:color w:val="FF0000"/>
        </w:rPr>
        <w:t xml:space="preserve">gwydr dwbl </w:t>
      </w:r>
    </w:p>
    <w:p w14:paraId="34F93B9E" w14:textId="2353D4BD" w:rsidR="00765EBD" w:rsidRPr="00F742A7" w:rsidRDefault="008E77C7" w:rsidP="00F742A7">
      <w:pPr>
        <w:pStyle w:val="ParagraffRhestr"/>
        <w:numPr>
          <w:ilvl w:val="0"/>
          <w:numId w:val="2"/>
        </w:numPr>
        <w:pBdr>
          <w:top w:val="nil"/>
          <w:left w:val="nil"/>
          <w:bottom w:val="nil"/>
          <w:right w:val="nil"/>
          <w:between w:val="nil"/>
        </w:pBdr>
        <w:spacing w:before="0" w:after="0"/>
        <w:rPr>
          <w:color w:val="FF0000"/>
        </w:rPr>
      </w:pPr>
      <w:r>
        <w:rPr>
          <w:color w:val="FF0000"/>
        </w:rPr>
        <w:t>tynnu llefydd tân</w:t>
      </w:r>
    </w:p>
    <w:p w14:paraId="5870ECDF" w14:textId="62152DA6" w:rsidR="00765EBD" w:rsidRPr="00F742A7" w:rsidRDefault="008E77C7" w:rsidP="00F742A7">
      <w:pPr>
        <w:pStyle w:val="ParagraffRhestr"/>
        <w:numPr>
          <w:ilvl w:val="0"/>
          <w:numId w:val="2"/>
        </w:numPr>
        <w:pBdr>
          <w:top w:val="nil"/>
          <w:left w:val="nil"/>
          <w:bottom w:val="nil"/>
          <w:right w:val="nil"/>
          <w:between w:val="nil"/>
        </w:pBdr>
        <w:spacing w:before="0" w:after="0"/>
        <w:rPr>
          <w:color w:val="FF0000"/>
        </w:rPr>
      </w:pPr>
      <w:r>
        <w:rPr>
          <w:color w:val="FF0000"/>
        </w:rPr>
        <w:t>systemau gwresogi modern</w:t>
      </w:r>
    </w:p>
    <w:p w14:paraId="7F3C03FF" w14:textId="77777777" w:rsidR="00765EBD" w:rsidRPr="00F742A7" w:rsidRDefault="00C31A71" w:rsidP="00F742A7">
      <w:pPr>
        <w:pStyle w:val="ParagraffRhestr"/>
        <w:numPr>
          <w:ilvl w:val="0"/>
          <w:numId w:val="2"/>
        </w:numPr>
        <w:pBdr>
          <w:top w:val="nil"/>
          <w:left w:val="nil"/>
          <w:bottom w:val="nil"/>
          <w:right w:val="nil"/>
          <w:between w:val="nil"/>
        </w:pBdr>
        <w:spacing w:before="0" w:after="0"/>
        <w:rPr>
          <w:color w:val="FF0000"/>
        </w:rPr>
      </w:pPr>
      <w:r>
        <w:rPr>
          <w:color w:val="FF0000"/>
        </w:rPr>
        <w:t>EWI</w:t>
      </w:r>
    </w:p>
    <w:p w14:paraId="3C723770" w14:textId="77777777" w:rsidR="00765EBD" w:rsidRPr="00F742A7" w:rsidRDefault="00C31A71" w:rsidP="00F742A7">
      <w:pPr>
        <w:pStyle w:val="ParagraffRhestr"/>
        <w:numPr>
          <w:ilvl w:val="0"/>
          <w:numId w:val="2"/>
        </w:numPr>
        <w:pBdr>
          <w:top w:val="nil"/>
          <w:left w:val="nil"/>
          <w:bottom w:val="nil"/>
          <w:right w:val="nil"/>
          <w:between w:val="nil"/>
        </w:pBdr>
        <w:spacing w:before="0" w:after="0"/>
        <w:rPr>
          <w:color w:val="FF0000"/>
        </w:rPr>
      </w:pPr>
      <w:r>
        <w:rPr>
          <w:color w:val="FF0000"/>
        </w:rPr>
        <w:t>IWI</w:t>
      </w:r>
    </w:p>
    <w:p w14:paraId="04C58973" w14:textId="4E526987" w:rsidR="00765EBD" w:rsidRPr="00F742A7" w:rsidRDefault="008E77C7" w:rsidP="00F742A7">
      <w:pPr>
        <w:pStyle w:val="ParagraffRhestr"/>
        <w:numPr>
          <w:ilvl w:val="0"/>
          <w:numId w:val="2"/>
        </w:numPr>
        <w:pBdr>
          <w:top w:val="nil"/>
          <w:left w:val="nil"/>
          <w:bottom w:val="nil"/>
          <w:right w:val="nil"/>
          <w:between w:val="nil"/>
        </w:pBdr>
        <w:spacing w:before="0" w:after="0"/>
        <w:rPr>
          <w:color w:val="FF0000"/>
        </w:rPr>
      </w:pPr>
      <w:r>
        <w:rPr>
          <w:color w:val="FF0000"/>
        </w:rPr>
        <w:t xml:space="preserve">sment a </w:t>
      </w:r>
      <w:proofErr w:type="spellStart"/>
      <w:r>
        <w:rPr>
          <w:color w:val="FF0000"/>
        </w:rPr>
        <w:t>rhendrau</w:t>
      </w:r>
      <w:proofErr w:type="spellEnd"/>
      <w:r>
        <w:rPr>
          <w:color w:val="FF0000"/>
        </w:rPr>
        <w:t xml:space="preserve"> silicon</w:t>
      </w:r>
    </w:p>
    <w:p w14:paraId="2936B860" w14:textId="0E446F2E" w:rsidR="00765EBD" w:rsidRPr="00F742A7" w:rsidRDefault="008E77C7" w:rsidP="00F742A7">
      <w:pPr>
        <w:pStyle w:val="ParagraffRhestr"/>
        <w:numPr>
          <w:ilvl w:val="0"/>
          <w:numId w:val="2"/>
        </w:numPr>
        <w:pBdr>
          <w:top w:val="nil"/>
          <w:left w:val="nil"/>
          <w:bottom w:val="nil"/>
          <w:right w:val="nil"/>
          <w:between w:val="nil"/>
        </w:pBdr>
        <w:spacing w:before="0" w:after="0"/>
        <w:rPr>
          <w:color w:val="FF0000"/>
        </w:rPr>
      </w:pPr>
      <w:r>
        <w:rPr>
          <w:color w:val="FF0000"/>
        </w:rPr>
        <w:t>pwyntio sment tywod</w:t>
      </w:r>
    </w:p>
    <w:p w14:paraId="334C0C2C" w14:textId="7269ED0F" w:rsidR="00765EBD" w:rsidRPr="00F742A7" w:rsidRDefault="008E77C7" w:rsidP="00F742A7">
      <w:pPr>
        <w:pStyle w:val="ParagraffRhestr"/>
        <w:numPr>
          <w:ilvl w:val="0"/>
          <w:numId w:val="2"/>
        </w:numPr>
        <w:pBdr>
          <w:top w:val="nil"/>
          <w:left w:val="nil"/>
          <w:bottom w:val="nil"/>
          <w:right w:val="nil"/>
          <w:between w:val="nil"/>
        </w:pBdr>
        <w:spacing w:before="0" w:after="0"/>
        <w:rPr>
          <w:color w:val="FF0000"/>
        </w:rPr>
      </w:pPr>
      <w:proofErr w:type="spellStart"/>
      <w:r>
        <w:rPr>
          <w:color w:val="FF0000"/>
        </w:rPr>
        <w:t>inswleiddiad</w:t>
      </w:r>
      <w:proofErr w:type="spellEnd"/>
      <w:r>
        <w:rPr>
          <w:color w:val="FF0000"/>
        </w:rPr>
        <w:t>.</w:t>
      </w:r>
    </w:p>
    <w:p w14:paraId="77097CBC" w14:textId="77777777" w:rsidR="00ED6CA3" w:rsidRDefault="00ED6CA3">
      <w:pPr>
        <w:pBdr>
          <w:top w:val="nil"/>
          <w:left w:val="nil"/>
          <w:bottom w:val="nil"/>
          <w:right w:val="nil"/>
          <w:between w:val="nil"/>
        </w:pBdr>
        <w:spacing w:before="0" w:after="0"/>
        <w:ind w:left="720"/>
        <w:rPr>
          <w:color w:val="000000"/>
          <w:u w:val="single"/>
        </w:rPr>
      </w:pPr>
    </w:p>
    <w:p w14:paraId="3409C406" w14:textId="667CB9E3" w:rsidR="00765EBD" w:rsidRPr="00F742A7" w:rsidRDefault="00C31A71">
      <w:pPr>
        <w:pBdr>
          <w:top w:val="nil"/>
          <w:left w:val="nil"/>
          <w:bottom w:val="nil"/>
          <w:right w:val="nil"/>
          <w:between w:val="nil"/>
        </w:pBdr>
        <w:spacing w:before="0"/>
        <w:ind w:left="720"/>
        <w:rPr>
          <w:color w:val="FF0000"/>
        </w:rPr>
      </w:pPr>
      <w:r>
        <w:rPr>
          <w:color w:val="FF0000"/>
        </w:rPr>
        <w:t xml:space="preserve">Gall pob un achosi problemau o ran lleithder, cyddwysiad ac anadlu mewn adeiladau hŷn. </w:t>
      </w:r>
    </w:p>
    <w:p w14:paraId="75B1E40E" w14:textId="77777777" w:rsidR="00765EBD" w:rsidRDefault="00765EBD">
      <w:pPr>
        <w:pBdr>
          <w:top w:val="nil"/>
          <w:left w:val="nil"/>
          <w:bottom w:val="nil"/>
          <w:right w:val="nil"/>
          <w:between w:val="nil"/>
        </w:pBdr>
        <w:ind w:left="357"/>
        <w:rPr>
          <w:color w:val="000000"/>
        </w:rPr>
      </w:pPr>
    </w:p>
    <w:p w14:paraId="07D9BB2B" w14:textId="64B83EE0" w:rsidR="00765EBD" w:rsidRPr="00172734" w:rsidRDefault="003A36B1" w:rsidP="003A36B1">
      <w:pPr>
        <w:pBdr>
          <w:top w:val="nil"/>
          <w:left w:val="nil"/>
          <w:bottom w:val="nil"/>
          <w:right w:val="nil"/>
          <w:between w:val="nil"/>
        </w:pBdr>
        <w:rPr>
          <w:color w:val="000000"/>
        </w:rPr>
      </w:pPr>
      <w:r>
        <w:rPr>
          <w:b/>
          <w:color w:val="000000"/>
        </w:rPr>
        <w:t>Tasg 3:</w:t>
      </w:r>
      <w:r>
        <w:rPr>
          <w:color w:val="000000"/>
        </w:rPr>
        <w:t xml:space="preserve"> Chwiliwch am enghreifftiau o’r deunyddiau a oedd yn cael eu defnyddio i lenwi’r gofod mewn adeiladau pyst a distiau a adeiladwyd cyn 1919, a’u disgrifio.</w:t>
      </w:r>
    </w:p>
    <w:p w14:paraId="2708C190" w14:textId="77777777" w:rsidR="00942F50" w:rsidRPr="00F742A7" w:rsidRDefault="00DA47F8">
      <w:pPr>
        <w:pBdr>
          <w:top w:val="nil"/>
          <w:left w:val="nil"/>
          <w:bottom w:val="nil"/>
          <w:right w:val="nil"/>
          <w:between w:val="nil"/>
        </w:pBdr>
        <w:ind w:left="720"/>
        <w:rPr>
          <w:color w:val="FF0000"/>
        </w:rPr>
      </w:pPr>
      <w:r>
        <w:rPr>
          <w:color w:val="FF0000"/>
        </w:rPr>
        <w:t>Ateb:</w:t>
      </w:r>
    </w:p>
    <w:p w14:paraId="7EA2DDFF" w14:textId="77777777" w:rsidR="00DB1E48" w:rsidRPr="00DB1E48" w:rsidRDefault="00DB1E48" w:rsidP="00DB1E48">
      <w:pPr>
        <w:pStyle w:val="ParagraffRhestr"/>
        <w:numPr>
          <w:ilvl w:val="0"/>
          <w:numId w:val="2"/>
        </w:numPr>
        <w:pBdr>
          <w:top w:val="nil"/>
          <w:left w:val="nil"/>
          <w:bottom w:val="nil"/>
          <w:right w:val="nil"/>
          <w:between w:val="nil"/>
        </w:pBdr>
        <w:spacing w:before="0" w:after="0"/>
        <w:rPr>
          <w:color w:val="FF0000"/>
        </w:rPr>
      </w:pPr>
      <w:r>
        <w:rPr>
          <w:color w:val="FF0000"/>
        </w:rPr>
        <w:t>plethwaith a dwb – dull adeiladu waliau lle mae stydiau pren fertigol, neu blethwaith, yn cael eu plethu â brigau a changhennau llorweddol, ac yna’n cael eu dwbio â chlai neu laid.</w:t>
      </w:r>
    </w:p>
    <w:p w14:paraId="492B6F21" w14:textId="5061E681" w:rsidR="00DB1E48" w:rsidRPr="00DB1E48" w:rsidRDefault="00DB1E48" w:rsidP="00DB1E48">
      <w:pPr>
        <w:pStyle w:val="ParagraffRhestr"/>
        <w:numPr>
          <w:ilvl w:val="0"/>
          <w:numId w:val="2"/>
        </w:numPr>
        <w:pBdr>
          <w:top w:val="nil"/>
          <w:left w:val="nil"/>
          <w:bottom w:val="nil"/>
          <w:right w:val="nil"/>
          <w:between w:val="nil"/>
        </w:pBdr>
        <w:spacing w:before="0" w:after="0"/>
        <w:rPr>
          <w:color w:val="FF0000"/>
        </w:rPr>
      </w:pPr>
      <w:r>
        <w:rPr>
          <w:color w:val="FF0000"/>
        </w:rPr>
        <w:t xml:space="preserve">brics gyda morter a </w:t>
      </w:r>
      <w:proofErr w:type="spellStart"/>
      <w:r>
        <w:rPr>
          <w:color w:val="FF0000"/>
        </w:rPr>
        <w:t>rendr</w:t>
      </w:r>
      <w:proofErr w:type="spellEnd"/>
      <w:r>
        <w:rPr>
          <w:color w:val="FF0000"/>
        </w:rPr>
        <w:t xml:space="preserve"> calch – dull adeiladu waliau gyda brics a morter, sy’n cynnwys tywod a chalch. Mae’r </w:t>
      </w:r>
      <w:proofErr w:type="spellStart"/>
      <w:r>
        <w:rPr>
          <w:color w:val="FF0000"/>
        </w:rPr>
        <w:t>rendr</w:t>
      </w:r>
      <w:proofErr w:type="spellEnd"/>
      <w:r>
        <w:rPr>
          <w:color w:val="FF0000"/>
        </w:rPr>
        <w:t xml:space="preserve"> hefyd wedi’i wneud o dywod a chalch, gan ddefnyddio blew anifail fel </w:t>
      </w:r>
      <w:proofErr w:type="spellStart"/>
      <w:r>
        <w:rPr>
          <w:color w:val="FF0000"/>
        </w:rPr>
        <w:t>glynwr</w:t>
      </w:r>
      <w:proofErr w:type="spellEnd"/>
      <w:r>
        <w:rPr>
          <w:color w:val="FF0000"/>
        </w:rPr>
        <w:t>.</w:t>
      </w:r>
    </w:p>
    <w:p w14:paraId="2253299E" w14:textId="77777777" w:rsidR="00DB1E48" w:rsidRPr="00DB1E48" w:rsidRDefault="00DB1E48" w:rsidP="00DB1E48">
      <w:pPr>
        <w:pStyle w:val="ParagraffRhestr"/>
        <w:numPr>
          <w:ilvl w:val="0"/>
          <w:numId w:val="2"/>
        </w:numPr>
        <w:pBdr>
          <w:top w:val="nil"/>
          <w:left w:val="nil"/>
          <w:bottom w:val="nil"/>
          <w:right w:val="nil"/>
          <w:between w:val="nil"/>
        </w:pBdr>
        <w:spacing w:before="0" w:after="0"/>
        <w:rPr>
          <w:color w:val="FF0000"/>
        </w:rPr>
      </w:pPr>
      <w:r>
        <w:rPr>
          <w:color w:val="FF0000"/>
        </w:rPr>
        <w:t xml:space="preserve">dellt pren a </w:t>
      </w:r>
      <w:proofErr w:type="spellStart"/>
      <w:r>
        <w:rPr>
          <w:color w:val="FF0000"/>
        </w:rPr>
        <w:t>rendr</w:t>
      </w:r>
      <w:proofErr w:type="spellEnd"/>
      <w:r>
        <w:rPr>
          <w:color w:val="FF0000"/>
        </w:rPr>
        <w:t xml:space="preserve"> calch – dull adeiladu waliau lle mae dellt pren llorweddol yn cael eu hoelio i stydiau ac yna’n cael eu rendro â thywod a chalch, gyda blew anifail yn gweithredu fel </w:t>
      </w:r>
      <w:proofErr w:type="spellStart"/>
      <w:r>
        <w:rPr>
          <w:color w:val="FF0000"/>
        </w:rPr>
        <w:t>glynwr</w:t>
      </w:r>
      <w:proofErr w:type="spellEnd"/>
      <w:r>
        <w:rPr>
          <w:color w:val="FF0000"/>
        </w:rPr>
        <w:t>.</w:t>
      </w:r>
    </w:p>
    <w:p w14:paraId="6B706A10" w14:textId="77777777" w:rsidR="00DB1E48" w:rsidRPr="00DB1E48" w:rsidRDefault="00DB1E48" w:rsidP="00DB1E48">
      <w:pPr>
        <w:pStyle w:val="ParagraffRhestr"/>
        <w:numPr>
          <w:ilvl w:val="0"/>
          <w:numId w:val="2"/>
        </w:numPr>
        <w:pBdr>
          <w:top w:val="nil"/>
          <w:left w:val="nil"/>
          <w:bottom w:val="nil"/>
          <w:right w:val="nil"/>
          <w:between w:val="nil"/>
        </w:pBdr>
        <w:spacing w:before="0" w:after="0"/>
        <w:rPr>
          <w:color w:val="FF0000"/>
        </w:rPr>
      </w:pPr>
      <w:r>
        <w:rPr>
          <w:color w:val="FF0000"/>
        </w:rPr>
        <w:t xml:space="preserve">byrnau gwellt – dull adeiladu waliau drwy bentyrru byrnau gwellt ar ben ei gilydd ac yna eu rendro â thywod a chalch, a blew anifail fel y </w:t>
      </w:r>
      <w:proofErr w:type="spellStart"/>
      <w:r>
        <w:rPr>
          <w:color w:val="FF0000"/>
        </w:rPr>
        <w:t>glynwr</w:t>
      </w:r>
      <w:proofErr w:type="spellEnd"/>
      <w:r>
        <w:rPr>
          <w:color w:val="FF0000"/>
        </w:rPr>
        <w:t>.</w:t>
      </w:r>
    </w:p>
    <w:p w14:paraId="0FB21F1B" w14:textId="77777777" w:rsidR="00765EBD" w:rsidRDefault="00765EBD" w:rsidP="003A36B1">
      <w:pPr>
        <w:pBdr>
          <w:top w:val="nil"/>
          <w:left w:val="nil"/>
          <w:bottom w:val="nil"/>
          <w:right w:val="nil"/>
          <w:between w:val="nil"/>
        </w:pBdr>
        <w:rPr>
          <w:color w:val="000000"/>
        </w:rPr>
      </w:pPr>
    </w:p>
    <w:p w14:paraId="70BD2487" w14:textId="77777777" w:rsidR="00DB1E48" w:rsidRDefault="00DB1E48" w:rsidP="003A36B1">
      <w:pPr>
        <w:pBdr>
          <w:top w:val="nil"/>
          <w:left w:val="nil"/>
          <w:bottom w:val="nil"/>
          <w:right w:val="nil"/>
          <w:between w:val="nil"/>
        </w:pBdr>
        <w:rPr>
          <w:color w:val="000000"/>
        </w:rPr>
      </w:pPr>
    </w:p>
    <w:p w14:paraId="697010AA" w14:textId="77777777" w:rsidR="00DB1E48" w:rsidRDefault="00DB1E48" w:rsidP="003A36B1">
      <w:pPr>
        <w:pBdr>
          <w:top w:val="nil"/>
          <w:left w:val="nil"/>
          <w:bottom w:val="nil"/>
          <w:right w:val="nil"/>
          <w:between w:val="nil"/>
        </w:pBdr>
        <w:rPr>
          <w:color w:val="000000"/>
        </w:rPr>
      </w:pPr>
    </w:p>
    <w:p w14:paraId="1FEB7AA2" w14:textId="5E452BB4" w:rsidR="003A36B1" w:rsidRPr="00F742A7" w:rsidRDefault="003A36B1" w:rsidP="00F742A7">
      <w:r>
        <w:rPr>
          <w:b/>
        </w:rPr>
        <w:t>Tasg 4:</w:t>
      </w:r>
      <w:r>
        <w:t xml:space="preserve"> Atebwch y cwestiwn canlynol am ddulliau adeiladu cyn 1919.</w:t>
      </w:r>
    </w:p>
    <w:p w14:paraId="610AFEC7" w14:textId="236A5EB3" w:rsidR="00765EBD" w:rsidRPr="00DE30E3" w:rsidRDefault="00C31A71" w:rsidP="00F742A7">
      <w:pPr>
        <w:numPr>
          <w:ilvl w:val="0"/>
          <w:numId w:val="1"/>
        </w:numPr>
        <w:pBdr>
          <w:top w:val="nil"/>
          <w:left w:val="nil"/>
          <w:bottom w:val="nil"/>
          <w:right w:val="nil"/>
          <w:between w:val="nil"/>
        </w:pBdr>
        <w:spacing w:line="259" w:lineRule="auto"/>
        <w:ind w:left="714" w:hanging="357"/>
        <w:rPr>
          <w:color w:val="000000"/>
        </w:rPr>
      </w:pPr>
      <w:r>
        <w:rPr>
          <w:color w:val="000000"/>
        </w:rPr>
        <w:lastRenderedPageBreak/>
        <w:t>Mae gan eiddo sydd wedi’i adeiladu cyn 1919 lawr daear crog. Mae'r deiliad presennol wedi sylwi ar arogl llwydni yn yr eiddo. Beth yw’r achos mwyaf tebygol? Os na chaiff ei ddatrys, beth allai’r canlyniad fod?</w:t>
      </w:r>
    </w:p>
    <w:p w14:paraId="210B0AF9" w14:textId="166AC1B8" w:rsidR="00765EBD" w:rsidRDefault="00DE30E3" w:rsidP="00F742A7">
      <w:pPr>
        <w:pBdr>
          <w:top w:val="nil"/>
          <w:left w:val="nil"/>
          <w:bottom w:val="nil"/>
          <w:right w:val="nil"/>
          <w:between w:val="nil"/>
        </w:pBdr>
        <w:spacing w:before="0" w:after="0"/>
        <w:ind w:left="720"/>
        <w:rPr>
          <w:color w:val="000000"/>
        </w:rPr>
      </w:pPr>
      <w:r>
        <w:rPr>
          <w:color w:val="FF0000"/>
        </w:rPr>
        <w:t xml:space="preserve">Ateb: Paragraff i egluro bod posibilrwydd nad oes digon o aer yn llifo drwy’r brics aer, posibilrwydd o leithder gormodol a/neu leithder treiddiol/lleithder yn codi. Os na chaiff ei ddatrys, gall pydredd a </w:t>
      </w:r>
      <w:proofErr w:type="spellStart"/>
      <w:r>
        <w:rPr>
          <w:color w:val="FF0000"/>
        </w:rPr>
        <w:t>phryfetach</w:t>
      </w:r>
      <w:proofErr w:type="spellEnd"/>
      <w:r>
        <w:rPr>
          <w:color w:val="FF0000"/>
        </w:rPr>
        <w:t xml:space="preserve"> effeithio ar y pren. </w:t>
      </w:r>
    </w:p>
    <w:p w14:paraId="3FB0B7EA" w14:textId="77777777" w:rsidR="00765EBD" w:rsidRDefault="00765EBD"/>
    <w:sectPr w:rsidR="00765EBD">
      <w:headerReference w:type="even" r:id="rId7"/>
      <w:headerReference w:type="default" r:id="rId8"/>
      <w:footerReference w:type="even" r:id="rId9"/>
      <w:footerReference w:type="default" r:id="rId10"/>
      <w:headerReference w:type="first" r:id="rId11"/>
      <w:footerReference w:type="first" r:id="rId12"/>
      <w:pgSz w:w="11900" w:h="16840"/>
      <w:pgMar w:top="2155" w:right="1191" w:bottom="1247" w:left="1191"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50BE8" w14:textId="77777777" w:rsidR="00DE1761" w:rsidRDefault="00DE1761">
      <w:pPr>
        <w:spacing w:before="0" w:after="0" w:line="240" w:lineRule="auto"/>
      </w:pPr>
      <w:r>
        <w:separator/>
      </w:r>
    </w:p>
  </w:endnote>
  <w:endnote w:type="continuationSeparator" w:id="0">
    <w:p w14:paraId="6E4DF706" w14:textId="77777777" w:rsidR="00DE1761" w:rsidRDefault="00DE1761">
      <w:pPr>
        <w:spacing w:before="0" w:after="0" w:line="240" w:lineRule="auto"/>
      </w:pPr>
      <w:r>
        <w:continuationSeparator/>
      </w:r>
    </w:p>
  </w:endnote>
  <w:endnote w:type="continuationNotice" w:id="1">
    <w:p w14:paraId="716E0EE6" w14:textId="77777777" w:rsidR="00DE1761" w:rsidRDefault="00DE176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A2E10" w14:textId="77777777" w:rsidR="00765EBD" w:rsidRDefault="00765EBD">
    <w:pPr>
      <w:pBdr>
        <w:top w:val="nil"/>
        <w:left w:val="nil"/>
        <w:bottom w:val="nil"/>
        <w:right w:val="nil"/>
        <w:between w:val="nil"/>
      </w:pBdr>
      <w:tabs>
        <w:tab w:val="right" w:pos="9639"/>
        <w:tab w:val="right" w:pos="11199"/>
      </w:tabs>
      <w:spacing w:before="160" w:after="0"/>
      <w:ind w:left="567"/>
      <w:rPr>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6CE25" w14:textId="18965C47" w:rsidR="00765EBD" w:rsidRDefault="00930EEC">
    <w:pPr>
      <w:pBdr>
        <w:top w:val="single" w:sz="4" w:space="6" w:color="0077E3"/>
        <w:left w:val="nil"/>
        <w:bottom w:val="nil"/>
        <w:right w:val="nil"/>
        <w:between w:val="nil"/>
      </w:pBdr>
      <w:tabs>
        <w:tab w:val="right" w:pos="9639"/>
        <w:tab w:val="right" w:pos="11199"/>
        <w:tab w:val="right" w:pos="16160"/>
      </w:tabs>
      <w:spacing w:before="0" w:after="0"/>
      <w:rPr>
        <w:color w:val="000000"/>
        <w:sz w:val="18"/>
        <w:szCs w:val="18"/>
      </w:rPr>
    </w:pPr>
    <w:r>
      <w:rPr>
        <w:color w:val="000000"/>
        <w:sz w:val="18"/>
      </w:rPr>
      <w:t xml:space="preserve">Hawlfraint © 2023 Sefydliad City </w:t>
    </w:r>
    <w:proofErr w:type="spellStart"/>
    <w:r>
      <w:rPr>
        <w:color w:val="000000"/>
        <w:sz w:val="18"/>
      </w:rPr>
      <w:t>and</w:t>
    </w:r>
    <w:proofErr w:type="spellEnd"/>
    <w:r>
      <w:rPr>
        <w:color w:val="000000"/>
        <w:sz w:val="18"/>
      </w:rPr>
      <w:t xml:space="preserve"> </w:t>
    </w:r>
    <w:proofErr w:type="spellStart"/>
    <w:r>
      <w:rPr>
        <w:color w:val="000000"/>
        <w:sz w:val="18"/>
      </w:rPr>
      <w:t>Guilds</w:t>
    </w:r>
    <w:proofErr w:type="spellEnd"/>
    <w:r>
      <w:rPr>
        <w:color w:val="000000"/>
        <w:sz w:val="18"/>
      </w:rPr>
      <w:t xml:space="preserve"> Llundain. Cedwir pob hawl.</w:t>
    </w:r>
    <w:r>
      <w:rPr>
        <w:color w:val="000000"/>
        <w:sz w:val="18"/>
      </w:rPr>
      <w:tab/>
      <w:t xml:space="preserve">Tudalen </w:t>
    </w:r>
    <w:r>
      <w:rPr>
        <w:color w:val="000000"/>
        <w:sz w:val="18"/>
      </w:rPr>
      <w:fldChar w:fldCharType="begin"/>
    </w:r>
    <w:r>
      <w:rPr>
        <w:color w:val="000000"/>
        <w:sz w:val="18"/>
      </w:rPr>
      <w:instrText>PAGE</w:instrText>
    </w:r>
    <w:r>
      <w:rPr>
        <w:color w:val="000000"/>
        <w:sz w:val="18"/>
      </w:rPr>
      <w:fldChar w:fldCharType="separate"/>
    </w:r>
    <w:r w:rsidR="009A2885">
      <w:rPr>
        <w:color w:val="000000"/>
        <w:sz w:val="18"/>
      </w:rPr>
      <w:t>1</w:t>
    </w:r>
    <w:r>
      <w:rPr>
        <w:color w:val="000000"/>
        <w:sz w:val="18"/>
      </w:rPr>
      <w:fldChar w:fldCharType="end"/>
    </w:r>
    <w:r>
      <w:rPr>
        <w:color w:val="000000"/>
        <w:sz w:val="18"/>
      </w:rPr>
      <w:t xml:space="preserve"> o </w:t>
    </w:r>
    <w:r>
      <w:rPr>
        <w:color w:val="000000"/>
        <w:sz w:val="18"/>
      </w:rPr>
      <w:fldChar w:fldCharType="begin"/>
    </w:r>
    <w:r>
      <w:rPr>
        <w:color w:val="000000"/>
        <w:sz w:val="18"/>
      </w:rPr>
      <w:instrText>NUMPAGES</w:instrText>
    </w:r>
    <w:r>
      <w:rPr>
        <w:color w:val="000000"/>
        <w:sz w:val="18"/>
      </w:rPr>
      <w:fldChar w:fldCharType="separate"/>
    </w:r>
    <w:r w:rsidR="009A2885">
      <w:rPr>
        <w:color w:val="000000"/>
        <w:sz w:val="18"/>
      </w:rPr>
      <w:t>2</w:t>
    </w:r>
    <w:r>
      <w:rPr>
        <w:color w:val="000000"/>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5F786" w14:textId="77777777" w:rsidR="00765EBD" w:rsidRDefault="00765EBD">
    <w:pPr>
      <w:pBdr>
        <w:top w:val="nil"/>
        <w:left w:val="nil"/>
        <w:bottom w:val="nil"/>
        <w:right w:val="nil"/>
        <w:between w:val="nil"/>
      </w:pBdr>
      <w:tabs>
        <w:tab w:val="right" w:pos="9639"/>
        <w:tab w:val="right" w:pos="11199"/>
      </w:tabs>
      <w:spacing w:before="160" w:after="0"/>
      <w:ind w:left="567"/>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FF70B" w14:textId="77777777" w:rsidR="00DE1761" w:rsidRDefault="00DE1761">
      <w:pPr>
        <w:spacing w:before="0" w:after="0" w:line="240" w:lineRule="auto"/>
      </w:pPr>
      <w:r>
        <w:separator/>
      </w:r>
    </w:p>
  </w:footnote>
  <w:footnote w:type="continuationSeparator" w:id="0">
    <w:p w14:paraId="015E8998" w14:textId="77777777" w:rsidR="00DE1761" w:rsidRDefault="00DE1761">
      <w:pPr>
        <w:spacing w:before="0" w:after="0" w:line="240" w:lineRule="auto"/>
      </w:pPr>
      <w:r>
        <w:continuationSeparator/>
      </w:r>
    </w:p>
  </w:footnote>
  <w:footnote w:type="continuationNotice" w:id="1">
    <w:p w14:paraId="4F0FB226" w14:textId="77777777" w:rsidR="00DE1761" w:rsidRDefault="00DE176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9481" w14:textId="77777777" w:rsidR="00765EBD" w:rsidRDefault="00765EBD">
    <w:pPr>
      <w:pBdr>
        <w:top w:val="nil"/>
        <w:left w:val="nil"/>
        <w:bottom w:val="nil"/>
        <w:right w:val="nil"/>
        <w:between w:val="nil"/>
      </w:pBdr>
      <w:tabs>
        <w:tab w:val="center" w:pos="4320"/>
        <w:tab w:val="right" w:pos="8640"/>
      </w:tabs>
      <w:spacing w:before="0"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0E0B" w14:textId="77777777" w:rsidR="00765EBD" w:rsidRDefault="00C31A71">
    <w:pPr>
      <w:tabs>
        <w:tab w:val="left" w:pos="12572"/>
      </w:tabs>
      <w:spacing w:before="0" w:after="0" w:line="360" w:lineRule="auto"/>
      <w:rPr>
        <w:b/>
        <w:sz w:val="28"/>
        <w:szCs w:val="28"/>
      </w:rPr>
    </w:pPr>
    <w:r>
      <w:rPr>
        <w:noProof/>
        <w:sz w:val="28"/>
      </w:rPr>
      <w:drawing>
        <wp:anchor distT="0" distB="0" distL="114300" distR="114300" simplePos="0" relativeHeight="251658240" behindDoc="0" locked="0" layoutInCell="1" hidden="0" allowOverlap="1" wp14:anchorId="367045B6" wp14:editId="0C2F31DC">
          <wp:simplePos x="0" y="0"/>
          <wp:positionH relativeFrom="rightMargin">
            <wp:posOffset>-1980563</wp:posOffset>
          </wp:positionH>
          <wp:positionV relativeFrom="page">
            <wp:posOffset>269875</wp:posOffset>
          </wp:positionV>
          <wp:extent cx="1980000" cy="601200"/>
          <wp:effectExtent l="0" t="0" r="0" b="0"/>
          <wp:wrapNone/>
          <wp:docPr id="2" name="Picture 2" descr="A drawing of a 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drawing of a face&#10;&#10;Description automatically generated"/>
                  <pic:cNvPicPr preferRelativeResize="0"/>
                </pic:nvPicPr>
                <pic:blipFill>
                  <a:blip r:embed="rId1"/>
                  <a:srcRect/>
                  <a:stretch>
                    <a:fillRect/>
                  </a:stretch>
                </pic:blipFill>
                <pic:spPr>
                  <a:xfrm>
                    <a:off x="0" y="0"/>
                    <a:ext cx="1980000" cy="601200"/>
                  </a:xfrm>
                  <a:prstGeom prst="rect">
                    <a:avLst/>
                  </a:prstGeom>
                  <a:ln/>
                </pic:spPr>
              </pic:pic>
            </a:graphicData>
          </a:graphic>
        </wp:anchor>
      </w:drawing>
    </w:r>
    <w:r>
      <w:rPr>
        <w:sz w:val="28"/>
      </w:rPr>
      <w:t>Dilyniant mewn</w:t>
    </w:r>
    <w:r>
      <w:rPr>
        <w:sz w:val="28"/>
      </w:rPr>
      <w:br/>
    </w:r>
    <w:r>
      <w:rPr>
        <w:b/>
        <w:sz w:val="28"/>
      </w:rPr>
      <w:t>Adeiladu (Lefel 2)</w:t>
    </w:r>
  </w:p>
  <w:bookmarkStart w:id="1" w:name="_gjdgxs" w:colFirst="0" w:colLast="0"/>
  <w:bookmarkEnd w:id="1"/>
  <w:p w14:paraId="641B6B6D" w14:textId="77777777" w:rsidR="00765EBD" w:rsidRDefault="00C31A71">
    <w:pPr>
      <w:tabs>
        <w:tab w:val="left" w:pos="12572"/>
      </w:tabs>
      <w:spacing w:before="0" w:after="0" w:line="320" w:lineRule="auto"/>
      <w:rPr>
        <w:color w:val="0077E3"/>
        <w:sz w:val="24"/>
        <w:szCs w:val="24"/>
        <w:vertAlign w:val="subscript"/>
      </w:rPr>
    </w:pPr>
    <w:r>
      <w:rPr>
        <w:noProof/>
        <w:color w:val="0077E3"/>
        <w:sz w:val="24"/>
      </w:rPr>
      <mc:AlternateContent>
        <mc:Choice Requires="wpg">
          <w:drawing>
            <wp:anchor distT="0" distB="0" distL="114300" distR="114300" simplePos="0" relativeHeight="251658241" behindDoc="0" locked="0" layoutInCell="1" hidden="0" allowOverlap="1" wp14:anchorId="09987721" wp14:editId="391ED4ED">
              <wp:simplePos x="0" y="0"/>
              <wp:positionH relativeFrom="margin">
                <wp:posOffset>-6349</wp:posOffset>
              </wp:positionH>
              <wp:positionV relativeFrom="page">
                <wp:posOffset>1073785</wp:posOffset>
              </wp:positionV>
              <wp:extent cx="1270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2322000" y="3780000"/>
                        <a:ext cx="6048000" cy="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margin">
                <wp:posOffset>-6349</wp:posOffset>
              </wp:positionH>
              <wp:positionV relativeFrom="page">
                <wp:posOffset>1073785</wp:posOffset>
              </wp:positionV>
              <wp:extent cx="12700" cy="12700"/>
              <wp:effectExtent b="0" l="0" r="0" t="0"/>
              <wp:wrapNone/>
              <wp:docPr id="1"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12700" cy="12700"/>
                      </a:xfrm>
                      <a:prstGeom prst="rect"/>
                      <a:ln/>
                    </pic:spPr>
                  </pic:pic>
                </a:graphicData>
              </a:graphic>
            </wp:anchor>
          </w:drawing>
        </mc:Fallback>
      </mc:AlternateContent>
    </w:r>
    <w:r>
      <w:rPr>
        <w:color w:val="0077E3"/>
        <w:sz w:val="24"/>
      </w:rPr>
      <w:t>Uned 202 Taflen waith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F3FC4" w14:textId="77777777" w:rsidR="00765EBD" w:rsidRDefault="00765EBD">
    <w:pPr>
      <w:pBdr>
        <w:top w:val="nil"/>
        <w:left w:val="nil"/>
        <w:bottom w:val="nil"/>
        <w:right w:val="nil"/>
        <w:between w:val="nil"/>
      </w:pBdr>
      <w:tabs>
        <w:tab w:val="center" w:pos="4320"/>
        <w:tab w:val="right" w:pos="8640"/>
      </w:tabs>
      <w:spacing w:before="0"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A1491"/>
    <w:multiLevelType w:val="hybridMultilevel"/>
    <w:tmpl w:val="71FC2D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55ED2697"/>
    <w:multiLevelType w:val="hybridMultilevel"/>
    <w:tmpl w:val="2E584B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BBD24CA"/>
    <w:multiLevelType w:val="multilevel"/>
    <w:tmpl w:val="08F4F6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75158907">
    <w:abstractNumId w:val="2"/>
  </w:num>
  <w:num w:numId="2" w16cid:durableId="1195270834">
    <w:abstractNumId w:val="0"/>
  </w:num>
  <w:num w:numId="3" w16cid:durableId="15776671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EBD"/>
    <w:rsid w:val="001039F9"/>
    <w:rsid w:val="00172734"/>
    <w:rsid w:val="003A36B1"/>
    <w:rsid w:val="003A5066"/>
    <w:rsid w:val="00422DF7"/>
    <w:rsid w:val="00483373"/>
    <w:rsid w:val="00485A08"/>
    <w:rsid w:val="004A3434"/>
    <w:rsid w:val="00585B37"/>
    <w:rsid w:val="005B6B40"/>
    <w:rsid w:val="00617739"/>
    <w:rsid w:val="006E0FB9"/>
    <w:rsid w:val="00735B4C"/>
    <w:rsid w:val="00765EBD"/>
    <w:rsid w:val="00881AB6"/>
    <w:rsid w:val="008E77C7"/>
    <w:rsid w:val="008E79B5"/>
    <w:rsid w:val="008E7C9F"/>
    <w:rsid w:val="00930EEC"/>
    <w:rsid w:val="00942F50"/>
    <w:rsid w:val="00960EFC"/>
    <w:rsid w:val="009808CD"/>
    <w:rsid w:val="009A2885"/>
    <w:rsid w:val="009A78EA"/>
    <w:rsid w:val="00A65516"/>
    <w:rsid w:val="00A81F06"/>
    <w:rsid w:val="00AC3D56"/>
    <w:rsid w:val="00C31A71"/>
    <w:rsid w:val="00C52BBB"/>
    <w:rsid w:val="00C759B2"/>
    <w:rsid w:val="00DA47F8"/>
    <w:rsid w:val="00DB1E48"/>
    <w:rsid w:val="00DE1761"/>
    <w:rsid w:val="00DE30E3"/>
    <w:rsid w:val="00E67866"/>
    <w:rsid w:val="00E80D4B"/>
    <w:rsid w:val="00ED6CA3"/>
    <w:rsid w:val="00F742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7F225"/>
  <w15:docId w15:val="{5D6B41E5-6D3D-4973-ACB2-53B7282F5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cy-GB" w:eastAsia="en-GB" w:bidi="ar-SA"/>
      </w:rPr>
    </w:rPrDefault>
    <w:pPrDefault>
      <w:pPr>
        <w:spacing w:before="80" w:after="80" w:line="2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Pennawd1">
    <w:name w:val="heading 1"/>
    <w:basedOn w:val="Normal"/>
    <w:next w:val="Normal"/>
    <w:uiPriority w:val="9"/>
    <w:qFormat/>
    <w:pPr>
      <w:spacing w:before="0" w:after="360" w:line="320" w:lineRule="auto"/>
      <w:outlineLvl w:val="0"/>
    </w:pPr>
    <w:rPr>
      <w:b/>
      <w:color w:val="0077E3"/>
      <w:sz w:val="32"/>
      <w:szCs w:val="32"/>
    </w:rPr>
  </w:style>
  <w:style w:type="paragraph" w:styleId="Pennawd2">
    <w:name w:val="heading 2"/>
    <w:basedOn w:val="Normal"/>
    <w:next w:val="Normal"/>
    <w:uiPriority w:val="9"/>
    <w:semiHidden/>
    <w:unhideWhenUsed/>
    <w:qFormat/>
    <w:pPr>
      <w:keepNext/>
      <w:spacing w:before="0" w:after="160"/>
      <w:outlineLvl w:val="1"/>
    </w:pPr>
    <w:rPr>
      <w:b/>
      <w:sz w:val="26"/>
      <w:szCs w:val="26"/>
    </w:rPr>
  </w:style>
  <w:style w:type="paragraph" w:styleId="Pennawd3">
    <w:name w:val="heading 3"/>
    <w:basedOn w:val="Normal"/>
    <w:next w:val="Normal"/>
    <w:uiPriority w:val="9"/>
    <w:semiHidden/>
    <w:unhideWhenUsed/>
    <w:qFormat/>
    <w:pPr>
      <w:keepNext/>
      <w:spacing w:before="0" w:after="200"/>
      <w:outlineLvl w:val="2"/>
    </w:pPr>
    <w:rPr>
      <w:b/>
      <w:color w:val="64B3E8"/>
      <w:sz w:val="24"/>
      <w:szCs w:val="24"/>
    </w:rPr>
  </w:style>
  <w:style w:type="paragraph" w:styleId="Pennawd4">
    <w:name w:val="heading 4"/>
    <w:basedOn w:val="Normal"/>
    <w:next w:val="Normal"/>
    <w:uiPriority w:val="9"/>
    <w:semiHidden/>
    <w:unhideWhenUsed/>
    <w:qFormat/>
    <w:pPr>
      <w:keepNext/>
      <w:keepLines/>
      <w:spacing w:before="240" w:after="40"/>
      <w:outlineLvl w:val="3"/>
    </w:pPr>
    <w:rPr>
      <w:b/>
      <w:sz w:val="24"/>
      <w:szCs w:val="24"/>
    </w:rPr>
  </w:style>
  <w:style w:type="paragraph" w:styleId="Pennawd5">
    <w:name w:val="heading 5"/>
    <w:basedOn w:val="Normal"/>
    <w:next w:val="Normal"/>
    <w:uiPriority w:val="9"/>
    <w:semiHidden/>
    <w:unhideWhenUsed/>
    <w:qFormat/>
    <w:pPr>
      <w:keepNext/>
      <w:keepLines/>
      <w:spacing w:before="220" w:after="40"/>
      <w:outlineLvl w:val="4"/>
    </w:pPr>
    <w:rPr>
      <w:b/>
    </w:rPr>
  </w:style>
  <w:style w:type="paragraph" w:styleId="Pennawd6">
    <w:name w:val="heading 6"/>
    <w:basedOn w:val="Normal"/>
    <w:next w:val="Normal"/>
    <w:uiPriority w:val="9"/>
    <w:semiHidden/>
    <w:unhideWhenUsed/>
    <w:qFormat/>
    <w:pPr>
      <w:keepNext/>
      <w:keepLines/>
      <w:spacing w:before="200" w:after="40"/>
      <w:outlineLvl w:val="5"/>
    </w:pPr>
    <w:rPr>
      <w:b/>
      <w:sz w:val="20"/>
      <w:szCs w:val="20"/>
    </w:rPr>
  </w:style>
  <w:style w:type="character" w:default="1" w:styleId="FfontParagraffDdiofyn">
    <w:name w:val="Default Paragraph Font"/>
    <w:uiPriority w:val="1"/>
    <w:semiHidden/>
    <w:unhideWhenUsed/>
  </w:style>
  <w:style w:type="table" w:default="1" w:styleId="TablNormal">
    <w:name w:val="Normal Table"/>
    <w:uiPriority w:val="99"/>
    <w:semiHidden/>
    <w:unhideWhenUsed/>
    <w:tblPr>
      <w:tblInd w:w="0" w:type="dxa"/>
      <w:tblCellMar>
        <w:top w:w="0" w:type="dxa"/>
        <w:left w:w="108" w:type="dxa"/>
        <w:bottom w:w="0" w:type="dxa"/>
        <w:right w:w="108" w:type="dxa"/>
      </w:tblCellMar>
    </w:tblPr>
  </w:style>
  <w:style w:type="numbering" w:default="1" w:styleId="DimRhestr">
    <w:name w:val="No List"/>
    <w:uiPriority w:val="99"/>
    <w:semiHidden/>
    <w:unhideWhenUsed/>
  </w:style>
  <w:style w:type="paragraph" w:styleId="Teitl">
    <w:name w:val="Title"/>
    <w:basedOn w:val="Normal"/>
    <w:next w:val="Normal"/>
    <w:uiPriority w:val="10"/>
    <w:qFormat/>
    <w:pPr>
      <w:keepNext/>
      <w:keepLines/>
      <w:spacing w:before="480" w:after="120"/>
    </w:pPr>
    <w:rPr>
      <w:b/>
      <w:sz w:val="72"/>
      <w:szCs w:val="72"/>
    </w:rPr>
  </w:style>
  <w:style w:type="paragraph" w:styleId="Isdeitl">
    <w:name w:val="Subtitle"/>
    <w:basedOn w:val="Normal"/>
    <w:next w:val="Normal"/>
    <w:uiPriority w:val="11"/>
    <w:qFormat/>
    <w:pPr>
      <w:keepNext/>
      <w:keepLines/>
      <w:spacing w:before="360"/>
    </w:pPr>
    <w:rPr>
      <w:rFonts w:ascii="Georgia" w:eastAsia="Georgia" w:hAnsi="Georgia" w:cs="Georgia"/>
      <w:i/>
      <w:color w:val="666666"/>
      <w:sz w:val="48"/>
      <w:szCs w:val="48"/>
    </w:rPr>
  </w:style>
  <w:style w:type="character" w:styleId="CyfeirnodSylw">
    <w:name w:val="annotation reference"/>
    <w:basedOn w:val="FfontParagraffDdiofyn"/>
    <w:uiPriority w:val="99"/>
    <w:semiHidden/>
    <w:unhideWhenUsed/>
    <w:rsid w:val="00881AB6"/>
    <w:rPr>
      <w:sz w:val="16"/>
      <w:szCs w:val="16"/>
    </w:rPr>
  </w:style>
  <w:style w:type="paragraph" w:styleId="TestunSylw">
    <w:name w:val="annotation text"/>
    <w:basedOn w:val="Normal"/>
    <w:link w:val="TestunSylwNod"/>
    <w:uiPriority w:val="99"/>
    <w:unhideWhenUsed/>
    <w:rsid w:val="00881AB6"/>
    <w:pPr>
      <w:spacing w:line="240" w:lineRule="auto"/>
    </w:pPr>
    <w:rPr>
      <w:sz w:val="20"/>
      <w:szCs w:val="20"/>
    </w:rPr>
  </w:style>
  <w:style w:type="character" w:customStyle="1" w:styleId="TestunSylwNod">
    <w:name w:val="Testun Sylw Nod"/>
    <w:basedOn w:val="FfontParagraffDdiofyn"/>
    <w:link w:val="TestunSylw"/>
    <w:uiPriority w:val="99"/>
    <w:rsid w:val="00881AB6"/>
    <w:rPr>
      <w:sz w:val="20"/>
      <w:szCs w:val="20"/>
    </w:rPr>
  </w:style>
  <w:style w:type="paragraph" w:styleId="PwncSylw">
    <w:name w:val="annotation subject"/>
    <w:basedOn w:val="TestunSylw"/>
    <w:next w:val="TestunSylw"/>
    <w:link w:val="PwncSylwNod"/>
    <w:uiPriority w:val="99"/>
    <w:semiHidden/>
    <w:unhideWhenUsed/>
    <w:rsid w:val="00881AB6"/>
    <w:rPr>
      <w:b/>
      <w:bCs/>
    </w:rPr>
  </w:style>
  <w:style w:type="character" w:customStyle="1" w:styleId="PwncSylwNod">
    <w:name w:val="Pwnc Sylw Nod"/>
    <w:basedOn w:val="TestunSylwNod"/>
    <w:link w:val="PwncSylw"/>
    <w:uiPriority w:val="99"/>
    <w:semiHidden/>
    <w:rsid w:val="00881AB6"/>
    <w:rPr>
      <w:b/>
      <w:bCs/>
      <w:sz w:val="20"/>
      <w:szCs w:val="20"/>
    </w:rPr>
  </w:style>
  <w:style w:type="paragraph" w:styleId="Adolygiad">
    <w:name w:val="Revision"/>
    <w:hidden/>
    <w:uiPriority w:val="99"/>
    <w:semiHidden/>
    <w:rsid w:val="00A65516"/>
    <w:pPr>
      <w:spacing w:before="0" w:after="0" w:line="240" w:lineRule="auto"/>
    </w:pPr>
  </w:style>
  <w:style w:type="paragraph" w:styleId="ParagraffRhestr">
    <w:name w:val="List Paragraph"/>
    <w:basedOn w:val="Normal"/>
    <w:uiPriority w:val="34"/>
    <w:qFormat/>
    <w:rsid w:val="008E77C7"/>
    <w:pPr>
      <w:ind w:left="720"/>
      <w:contextualSpacing/>
    </w:pPr>
  </w:style>
  <w:style w:type="paragraph" w:styleId="Pennyn">
    <w:name w:val="header"/>
    <w:basedOn w:val="Normal"/>
    <w:link w:val="PennynNod"/>
    <w:uiPriority w:val="99"/>
    <w:semiHidden/>
    <w:unhideWhenUsed/>
    <w:rsid w:val="006E0FB9"/>
    <w:pPr>
      <w:tabs>
        <w:tab w:val="center" w:pos="4513"/>
        <w:tab w:val="right" w:pos="9026"/>
      </w:tabs>
      <w:spacing w:before="0" w:after="0" w:line="240" w:lineRule="auto"/>
    </w:pPr>
  </w:style>
  <w:style w:type="character" w:customStyle="1" w:styleId="PennynNod">
    <w:name w:val="Pennyn Nod"/>
    <w:basedOn w:val="FfontParagraffDdiofyn"/>
    <w:link w:val="Pennyn"/>
    <w:uiPriority w:val="99"/>
    <w:semiHidden/>
    <w:rsid w:val="006E0FB9"/>
  </w:style>
  <w:style w:type="paragraph" w:styleId="Troedyn">
    <w:name w:val="footer"/>
    <w:basedOn w:val="Normal"/>
    <w:link w:val="TroedynNod"/>
    <w:uiPriority w:val="99"/>
    <w:semiHidden/>
    <w:unhideWhenUsed/>
    <w:rsid w:val="006E0FB9"/>
    <w:pPr>
      <w:tabs>
        <w:tab w:val="center" w:pos="4513"/>
        <w:tab w:val="right" w:pos="9026"/>
      </w:tabs>
      <w:spacing w:before="0" w:after="0" w:line="240" w:lineRule="auto"/>
    </w:pPr>
  </w:style>
  <w:style w:type="character" w:customStyle="1" w:styleId="TroedynNod">
    <w:name w:val="Troedyn Nod"/>
    <w:basedOn w:val="FfontParagraffDdiofyn"/>
    <w:link w:val="Troedyn"/>
    <w:uiPriority w:val="99"/>
    <w:semiHidden/>
    <w:rsid w:val="006E0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225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333</Words>
  <Characters>1899</Characters>
  <Application>Microsoft Office Word</Application>
  <DocSecurity>0</DocSecurity>
  <Lines>15</Lines>
  <Paragraphs>4</Paragraphs>
  <ScaleCrop>false</ScaleCrop>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Fix it up</dc:creator>
  <cp:lastModifiedBy>Alaw Evans</cp:lastModifiedBy>
  <cp:revision>11</cp:revision>
  <dcterms:created xsi:type="dcterms:W3CDTF">2023-09-11T13:31:00Z</dcterms:created>
  <dcterms:modified xsi:type="dcterms:W3CDTF">2023-09-27T08:39:00Z</dcterms:modified>
</cp:coreProperties>
</file>