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2BBE74E3" w:rsidR="00474F67" w:rsidRPr="007F05E6" w:rsidRDefault="00474F67" w:rsidP="00474F67">
      <w:pPr>
        <w:pStyle w:val="Unittitle"/>
      </w:pPr>
      <w:r>
        <w:t>Uned 202: Arferion yn newid dros amser (dysgwr)</w:t>
      </w:r>
    </w:p>
    <w:p w14:paraId="2324A8B0" w14:textId="2C4D3E93" w:rsidR="009E4022" w:rsidRPr="00692A45" w:rsidRDefault="009E4022" w:rsidP="009E4022">
      <w:pPr>
        <w:pStyle w:val="Heading1"/>
      </w:pPr>
      <w:r>
        <w:t xml:space="preserve">Taflen waith 3: Technegau adeiladu’r 21ain ganrif  </w:t>
      </w:r>
    </w:p>
    <w:p w14:paraId="03C9D879" w14:textId="2FA3D4B2" w:rsidR="004A0D46" w:rsidRDefault="009E4022" w:rsidP="009E4022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</w:t>
      </w:r>
      <w:bookmarkStart w:id="0" w:name="_Hlk140661959"/>
      <w:r>
        <w:t xml:space="preserve">Diffinio cynaliadwyedd  </w:t>
      </w:r>
      <w:bookmarkEnd w:id="0"/>
    </w:p>
    <w:p w14:paraId="751AAEFE" w14:textId="05D0AE7D" w:rsidR="003621FA" w:rsidRDefault="003621FA" w:rsidP="009E4022">
      <w:pPr>
        <w:rPr>
          <w:rFonts w:cs="Arial"/>
          <w:szCs w:val="22"/>
        </w:rPr>
      </w:pPr>
    </w:p>
    <w:p w14:paraId="31C29CCB" w14:textId="7C9D97D3" w:rsidR="003621FA" w:rsidRPr="00133EAB" w:rsidRDefault="003621FA" w:rsidP="00133EAB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 xml:space="preserve">Heb ddefnyddio’r rhyngrwyd, diffiniwch gynaliadwyedd mewn 20 gair neu lai: 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3621FA" w14:paraId="3B93003B" w14:textId="77777777" w:rsidTr="003621FA">
        <w:tc>
          <w:tcPr>
            <w:tcW w:w="9776" w:type="dxa"/>
          </w:tcPr>
          <w:p w14:paraId="13A1A711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783C3581" w14:textId="77777777" w:rsidTr="003621FA">
        <w:tc>
          <w:tcPr>
            <w:tcW w:w="9776" w:type="dxa"/>
          </w:tcPr>
          <w:p w14:paraId="117CB519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25015C4F" w14:textId="77777777" w:rsidTr="003621FA">
        <w:tc>
          <w:tcPr>
            <w:tcW w:w="9776" w:type="dxa"/>
          </w:tcPr>
          <w:p w14:paraId="38DD8342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4FEECF0A" w14:textId="77777777" w:rsidTr="003621FA">
        <w:tc>
          <w:tcPr>
            <w:tcW w:w="9776" w:type="dxa"/>
          </w:tcPr>
          <w:p w14:paraId="403F1AAA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10FEC53B" w14:textId="77777777" w:rsidTr="003621FA">
        <w:tc>
          <w:tcPr>
            <w:tcW w:w="9776" w:type="dxa"/>
          </w:tcPr>
          <w:p w14:paraId="17897FF6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</w:tbl>
    <w:p w14:paraId="053B61AD" w14:textId="77777777" w:rsidR="003621FA" w:rsidRDefault="003621FA" w:rsidP="009E4022">
      <w:pPr>
        <w:rPr>
          <w:rFonts w:cs="Arial"/>
          <w:szCs w:val="22"/>
        </w:rPr>
      </w:pPr>
    </w:p>
    <w:p w14:paraId="2E297546" w14:textId="1830EA17" w:rsidR="004A0D46" w:rsidRPr="00133EAB" w:rsidRDefault="003621FA" w:rsidP="00133EAB">
      <w:pPr>
        <w:pStyle w:val="ListParagraph"/>
        <w:numPr>
          <w:ilvl w:val="0"/>
          <w:numId w:val="43"/>
        </w:numPr>
        <w:rPr>
          <w:rFonts w:cs="Arial"/>
          <w:szCs w:val="22"/>
        </w:rPr>
      </w:pPr>
      <w:r>
        <w:t>Esbonio beth mae ynni corfforedig yn ei olygu mewn cysylltiad â deunyddiau adeiladu.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E6B9F" w14:paraId="420276D8" w14:textId="77777777" w:rsidTr="005E34E1">
        <w:tc>
          <w:tcPr>
            <w:tcW w:w="9776" w:type="dxa"/>
          </w:tcPr>
          <w:p w14:paraId="104F01B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5D590399" w14:textId="77777777" w:rsidTr="005E34E1">
        <w:tc>
          <w:tcPr>
            <w:tcW w:w="9776" w:type="dxa"/>
          </w:tcPr>
          <w:p w14:paraId="7396055F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07479552" w14:textId="77777777" w:rsidTr="005E34E1">
        <w:tc>
          <w:tcPr>
            <w:tcW w:w="9776" w:type="dxa"/>
          </w:tcPr>
          <w:p w14:paraId="3AEBE89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661B8F49" w14:textId="77777777" w:rsidTr="005E34E1">
        <w:tc>
          <w:tcPr>
            <w:tcW w:w="9776" w:type="dxa"/>
          </w:tcPr>
          <w:p w14:paraId="60382CC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30CBBA44" w14:textId="77777777" w:rsidTr="005E34E1">
        <w:tc>
          <w:tcPr>
            <w:tcW w:w="9776" w:type="dxa"/>
          </w:tcPr>
          <w:p w14:paraId="4A54C30E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</w:tbl>
    <w:p w14:paraId="01689FA0" w14:textId="1EACAAF9" w:rsidR="005E6B9F" w:rsidRDefault="005E6B9F" w:rsidP="009E4022">
      <w:pPr>
        <w:rPr>
          <w:rFonts w:cs="Arial"/>
          <w:b/>
          <w:szCs w:val="22"/>
        </w:rPr>
      </w:pPr>
    </w:p>
    <w:p w14:paraId="6127D272" w14:textId="2AB6BC1F" w:rsidR="005E6B9F" w:rsidRPr="001F7821" w:rsidRDefault="005E6B9F" w:rsidP="005576E0">
      <w:pPr>
        <w:pStyle w:val="ListParagraph"/>
        <w:numPr>
          <w:ilvl w:val="0"/>
          <w:numId w:val="50"/>
        </w:numPr>
        <w:rPr>
          <w:rFonts w:cs="Arial"/>
          <w:szCs w:val="22"/>
        </w:rPr>
      </w:pPr>
      <w:r>
        <w:t>Llenwch y bylchau gan ddefnyddio’r geiriau isod.</w:t>
      </w:r>
    </w:p>
    <w:p w14:paraId="26D1FB87" w14:textId="77777777" w:rsidR="001F7821" w:rsidRPr="005E6B9F" w:rsidRDefault="001F7821" w:rsidP="005E6B9F">
      <w:pPr>
        <w:rPr>
          <w:rFonts w:cs="Arial"/>
          <w:b/>
          <w:szCs w:val="22"/>
        </w:rPr>
      </w:pPr>
    </w:p>
    <w:p w14:paraId="71C66B70" w14:textId="5F521B4D" w:rsidR="001F7821" w:rsidRDefault="005E6B9F" w:rsidP="005576E0">
      <w:pPr>
        <w:spacing w:line="276" w:lineRule="auto"/>
        <w:ind w:left="360"/>
        <w:jc w:val="both"/>
        <w:rPr>
          <w:rFonts w:cs="Arial"/>
        </w:rPr>
      </w:pPr>
      <w:r>
        <w:t>Mae effeithlonrwydd ynni ac __________   __________ yn hollbwysig ar gyfer cyflawni’r targed di-garbon ym maes adeiladu. Mae __________ ynni yn golygu dylunio adeiladau sy’n defnyddio llai o ynni drwy systemau a thechnolegau effeithlon. Mae hyn yn lleihau __________ carbon ac yn cynnig __________</w:t>
      </w:r>
      <w:r>
        <w:rPr>
          <w:b/>
        </w:rPr>
        <w:t xml:space="preserve"> </w:t>
      </w:r>
      <w:r>
        <w:t xml:space="preserve">__________. Mae ynni corfforedig yn cyfeirio at yr ynni __________ drwy gydol oes adeilad, gan gynnwys echdynnu, gweithgynhyrchu a chludo deunyddiau. Drwy ddewis deunyddiau ynni corfforedig isel ac arferion adeiladu __________, gellir lleihau __________ __________ yr adeilad. Drwy __________ effeithlonrwydd ynni ac ystyried ynni corfforedig, mae prosiectau __________ yn cyfrannu at y nod o allyriadau __________, yn hybu __________  __________, yn lleihau’r ddibyniaeth ar __________   </w:t>
      </w:r>
      <w:r>
        <w:rPr>
          <w:b/>
        </w:rPr>
        <w:t xml:space="preserve"> </w:t>
      </w:r>
      <w:r>
        <w:t>__________ ac yn creu amgylcheddau adeiledig __________.</w:t>
      </w:r>
    </w:p>
    <w:p w14:paraId="77065394" w14:textId="77777777" w:rsidR="001F7821" w:rsidRDefault="001F7821" w:rsidP="001F7821">
      <w:pPr>
        <w:pStyle w:val="ListParagraph"/>
        <w:spacing w:line="360" w:lineRule="auto"/>
        <w:rPr>
          <w:rFonts w:cs="Arial"/>
        </w:rPr>
      </w:pPr>
    </w:p>
    <w:p w14:paraId="48C13FD7" w14:textId="6DA9B3DB" w:rsidR="001F7821" w:rsidRPr="001F7821" w:rsidRDefault="001F7821" w:rsidP="001F7821">
      <w:pPr>
        <w:pStyle w:val="ListParagraph"/>
        <w:spacing w:line="360" w:lineRule="auto"/>
        <w:jc w:val="center"/>
        <w:rPr>
          <w:rFonts w:cs="Arial"/>
        </w:rPr>
      </w:pPr>
      <w:r>
        <w:t xml:space="preserve">arbedion cost </w:t>
      </w:r>
      <w:r>
        <w:tab/>
      </w:r>
      <w:r>
        <w:tab/>
        <w:t xml:space="preserve">effeithlonrwydd </w:t>
      </w:r>
      <w:r>
        <w:tab/>
        <w:t>adeiladu</w:t>
      </w:r>
      <w:r>
        <w:tab/>
      </w:r>
      <w:r>
        <w:tab/>
        <w:t>cynaliadwyedd amgylcheddol</w:t>
      </w:r>
      <w:r>
        <w:tab/>
        <w:t xml:space="preserve">allyriadau </w:t>
      </w:r>
      <w:r>
        <w:tab/>
        <w:t>ynni corfforedig</w:t>
      </w:r>
      <w:r w:rsidR="00E27429">
        <w:tab/>
        <w:t xml:space="preserve"> ôl-troed carbon</w:t>
      </w:r>
      <w:r w:rsidR="00E27429">
        <w:tab/>
        <w:t xml:space="preserve">integreiddio    di-garbon     cynaliadwy     tanwyddau ffosil       ecogyfeillgar   </w:t>
      </w:r>
      <w:r>
        <w:t xml:space="preserve">   sy’n cael ei ddefnyddio</w:t>
      </w:r>
    </w:p>
    <w:p w14:paraId="4F6E4FDB" w14:textId="77777777" w:rsidR="001F7821" w:rsidRDefault="001F7821" w:rsidP="00133EAB">
      <w:pPr>
        <w:spacing w:line="276" w:lineRule="auto"/>
        <w:jc w:val="both"/>
        <w:rPr>
          <w:rFonts w:cs="Arial"/>
        </w:rPr>
      </w:pPr>
    </w:p>
    <w:p w14:paraId="3238CF6A" w14:textId="671DB740" w:rsidR="001F7821" w:rsidRPr="001F7821" w:rsidRDefault="003621FA" w:rsidP="005576E0">
      <w:pPr>
        <w:spacing w:line="360" w:lineRule="auto"/>
        <w:rPr>
          <w:rFonts w:cs="Arial"/>
        </w:rPr>
      </w:pPr>
      <w:r>
        <w:rPr>
          <w:b/>
        </w:rPr>
        <w:t>Tasg 2:</w:t>
      </w:r>
      <w:r>
        <w:t xml:space="preserve"> Deddf Llesiant Cenedlaethau’r Dyfodol (Cymru) 2015</w:t>
      </w:r>
    </w:p>
    <w:p w14:paraId="51601A3A" w14:textId="20D55D6B" w:rsidR="001F7821" w:rsidRDefault="001F7821" w:rsidP="005576E0">
      <w:pPr>
        <w:rPr>
          <w:rFonts w:cs="Arial"/>
        </w:rPr>
      </w:pPr>
      <w:r>
        <w:t xml:space="preserve">Llenwch y bylchau gan ddefnyddio’r geiriau isod. </w:t>
      </w:r>
    </w:p>
    <w:p w14:paraId="4973E6D5" w14:textId="77777777" w:rsidR="00BE405E" w:rsidRPr="00BE405E" w:rsidRDefault="00BE405E" w:rsidP="00BE405E">
      <w:pPr>
        <w:rPr>
          <w:rFonts w:cs="Arial"/>
          <w:szCs w:val="22"/>
        </w:rPr>
      </w:pPr>
    </w:p>
    <w:p w14:paraId="2CAB31B0" w14:textId="0AC4FAB2" w:rsidR="000E2925" w:rsidRDefault="00BE405E" w:rsidP="005576E0">
      <w:pPr>
        <w:spacing w:line="360" w:lineRule="auto"/>
        <w:ind w:left="720"/>
        <w:jc w:val="both"/>
        <w:rPr>
          <w:rFonts w:cs="Arial"/>
          <w:szCs w:val="22"/>
        </w:rPr>
      </w:pPr>
      <w:r>
        <w:t xml:space="preserve">Mae Deddf Llesiant Cenedlaethau’r Dyfodol (Cymru) 2015 yn gyfraith yng Nghymru sy’n ceisio hybu llesiant cenedlaethau’r presennol a’r dyfodol. Mae’n mynnu bod __________   </w:t>
      </w:r>
      <w:r>
        <w:rPr>
          <w:b/>
        </w:rPr>
        <w:t xml:space="preserve"> </w:t>
      </w:r>
      <w:r>
        <w:t>__________, gan gynnwys y rhai yn y diwydiant adeiladu, ystyried effaith __________ eu __________ ac yn cymryd camau sy’n cyfrannu at nodau llesiant y Ddeddf. Mewn perthynas â’r diwydiant adeiladu, mae’r Ddeddf yn rhoi pwyslais ar __________</w:t>
      </w:r>
      <w:r>
        <w:rPr>
          <w:b/>
        </w:rPr>
        <w:t xml:space="preserve"> </w:t>
      </w:r>
      <w:r>
        <w:t>__________, gan fynnu bod prosiectau’n cael eu dylunio a’u cyflawni gan gadw __________ mewn cof. Mae’n hybu __________ ac integreiddio ymysg __________ gwahanol, gan gynnwys cymunedau lleol, ac yn hybu meddwl hirdymor er mwyn diogelu prosiectau adeiladu at y dyfodol. Mae’r Ddeddf hefyd yn amlinellu’r amcanion llesiant y mae’n rhaid i gyrff cyhoeddus, busnesau a sefydliadau, gan gynnwys sefydliadau adeiladu, weithio tuag atynt, fel __________, iechyd, __________,</w:t>
      </w:r>
      <w:r>
        <w:rPr>
          <w:b/>
        </w:rPr>
        <w:t xml:space="preserve"> </w:t>
      </w:r>
      <w:r>
        <w:t>__________</w:t>
      </w:r>
      <w:r>
        <w:rPr>
          <w:b/>
        </w:rPr>
        <w:t xml:space="preserve"> </w:t>
      </w:r>
      <w:r>
        <w:t>a</w:t>
      </w:r>
      <w:r>
        <w:rPr>
          <w:b/>
        </w:rPr>
        <w:t xml:space="preserve"> </w:t>
      </w:r>
      <w:r>
        <w:t>__________. Mae angen i gwmnïau adeiladu sy’n cymryd rhan mewn __________</w:t>
      </w:r>
      <w:r>
        <w:rPr>
          <w:b/>
        </w:rPr>
        <w:t xml:space="preserve"> </w:t>
      </w:r>
      <w:r>
        <w:t>__________ adrodd ar eu cynnydd yn erbyn y nodau llesiant, gan wneud yn siŵr eu bod yn __________ ac yn __________. Drwy gysoni eu gweithgareddau ag __________ y Ddeddf, gall y diwydiant adeiladu gyfrannu at ddyfodol mwy cynaliadwy a  __________ i Gymru a’i chenedlaethau yn y dyfodol.</w:t>
      </w:r>
    </w:p>
    <w:p w14:paraId="38F67843" w14:textId="77777777" w:rsidR="001F7821" w:rsidRDefault="001F7821" w:rsidP="001F7821">
      <w:pPr>
        <w:jc w:val="center"/>
        <w:rPr>
          <w:rFonts w:cs="Arial"/>
          <w:szCs w:val="22"/>
        </w:rPr>
      </w:pPr>
    </w:p>
    <w:p w14:paraId="0BD75183" w14:textId="08A5070C" w:rsidR="648AA855" w:rsidRDefault="00C133CD" w:rsidP="005576E0">
      <w:pPr>
        <w:spacing w:line="360" w:lineRule="auto"/>
        <w:jc w:val="center"/>
        <w:rPr>
          <w:rFonts w:cs="Arial"/>
        </w:rPr>
      </w:pPr>
      <w:r>
        <w:t xml:space="preserve">cyrff cyhoeddus    </w:t>
      </w:r>
      <w:r w:rsidR="001F7821">
        <w:t xml:space="preserve">cynaliadwyedd    </w:t>
      </w:r>
      <w:r>
        <w:t xml:space="preserve">    </w:t>
      </w:r>
      <w:r w:rsidR="001F7821">
        <w:t>amcanion</w:t>
      </w:r>
      <w:r w:rsidR="001F7821">
        <w:tab/>
        <w:t xml:space="preserve">   hirdymor</w:t>
      </w:r>
      <w:r w:rsidR="001F7821">
        <w:tab/>
        <w:t xml:space="preserve">   rhanddeiliaid</w:t>
      </w:r>
      <w:r w:rsidR="001F7821">
        <w:tab/>
        <w:t xml:space="preserve">        tryloyw datblygu cynaliadwy</w:t>
      </w:r>
      <w:r w:rsidR="001F7821">
        <w:tab/>
      </w:r>
      <w:r w:rsidR="001F7821">
        <w:tab/>
        <w:t xml:space="preserve">cydweithio </w:t>
      </w:r>
      <w:r w:rsidR="001F7821">
        <w:tab/>
      </w:r>
      <w:r w:rsidR="001F7821">
        <w:tab/>
        <w:t>prosiectau cyhoeddus</w:t>
      </w:r>
      <w:r w:rsidR="001F7821">
        <w:tab/>
      </w:r>
      <w:r w:rsidR="001F7821">
        <w:tab/>
        <w:t>penderfyniadau ffyniannus</w:t>
      </w:r>
      <w:r w:rsidR="001F7821">
        <w:tab/>
        <w:t>atebol</w:t>
      </w:r>
      <w:r w:rsidR="001F7821">
        <w:tab/>
        <w:t xml:space="preserve">  </w:t>
      </w:r>
      <w:bookmarkStart w:id="1" w:name="_GoBack"/>
      <w:bookmarkEnd w:id="1"/>
      <w:r w:rsidR="001F7821">
        <w:t xml:space="preserve"> ffyniant</w:t>
      </w:r>
      <w:r w:rsidR="001F7821">
        <w:tab/>
        <w:t>cydnerthedd</w:t>
      </w:r>
      <w:r w:rsidR="001F7821">
        <w:tab/>
        <w:t xml:space="preserve"> cydraddoldeb</w:t>
      </w:r>
    </w:p>
    <w:p w14:paraId="42F44088" w14:textId="3C741166" w:rsidR="648AA855" w:rsidRDefault="648AA855" w:rsidP="648AA855">
      <w:pPr>
        <w:rPr>
          <w:rFonts w:cs="Arial"/>
        </w:rPr>
      </w:pPr>
    </w:p>
    <w:p w14:paraId="25680937" w14:textId="77777777" w:rsidR="004F2811" w:rsidRDefault="004F2811" w:rsidP="648AA855">
      <w:pPr>
        <w:rPr>
          <w:rFonts w:cs="Arial"/>
        </w:rPr>
      </w:pPr>
    </w:p>
    <w:p w14:paraId="60A65ED3" w14:textId="78F02C8B" w:rsidR="005E6B9F" w:rsidRDefault="00782670" w:rsidP="009E4022">
      <w:pPr>
        <w:rPr>
          <w:rFonts w:cs="Arial"/>
          <w:szCs w:val="22"/>
        </w:rPr>
      </w:pPr>
      <w:r>
        <w:rPr>
          <w:b/>
        </w:rPr>
        <w:t>Tasg 3:</w:t>
      </w:r>
      <w:r>
        <w:t xml:space="preserve"> Atebwch y cwestiynau cywir neu anghywir canlynol ar Ddeddf Llesiant Cenedlaethau’r Dyfodol (Cymru) 2015. Rhowch gylch o amgylch yr ateb cywir.</w:t>
      </w:r>
    </w:p>
    <w:p w14:paraId="1AB43867" w14:textId="0EE48024" w:rsidR="00BE405E" w:rsidRDefault="00BE405E" w:rsidP="009E4022">
      <w:pPr>
        <w:rPr>
          <w:rFonts w:cs="Arial"/>
          <w:szCs w:val="22"/>
        </w:rPr>
      </w:pPr>
    </w:p>
    <w:p w14:paraId="6F14ABCF" w14:textId="73CC7B82" w:rsidR="00BE405E" w:rsidRDefault="00BE405E" w:rsidP="00BE405E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t xml:space="preserve"> Mae’r Ddeddf yn canolbwyntio ar weithredoedd cyrff cyhoeddus.</w:t>
      </w:r>
    </w:p>
    <w:p w14:paraId="32F3B22B" w14:textId="088A3492" w:rsidR="00BE405E" w:rsidRPr="005576E0" w:rsidRDefault="00213117" w:rsidP="00213117">
      <w:pPr>
        <w:jc w:val="center"/>
        <w:rPr>
          <w:rFonts w:cs="Arial"/>
          <w:b/>
          <w:bCs/>
          <w:szCs w:val="22"/>
        </w:rPr>
      </w:pPr>
      <w:r>
        <w:rPr>
          <w:b/>
        </w:rPr>
        <w:t>Cywir   neu   Anghywir</w:t>
      </w:r>
    </w:p>
    <w:p w14:paraId="7E9D32F0" w14:textId="77777777" w:rsidR="00213117" w:rsidRDefault="00213117" w:rsidP="00213117">
      <w:pPr>
        <w:jc w:val="center"/>
        <w:rPr>
          <w:rFonts w:cs="Arial"/>
          <w:szCs w:val="22"/>
        </w:rPr>
      </w:pPr>
    </w:p>
    <w:p w14:paraId="6F701994" w14:textId="70B033E2" w:rsidR="00BE405E" w:rsidRDefault="00BE405E" w:rsidP="00BE405E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t xml:space="preserve"> Mae’r Ddeddf yn canolbwyntio ar ddiogelwch adeiladau a safleoedd. </w:t>
      </w:r>
    </w:p>
    <w:p w14:paraId="51A708D9" w14:textId="6887AFCE" w:rsidR="00BE405E" w:rsidRPr="005576E0" w:rsidRDefault="00213117" w:rsidP="00213117">
      <w:pPr>
        <w:jc w:val="center"/>
        <w:rPr>
          <w:rFonts w:cs="Arial"/>
          <w:b/>
          <w:bCs/>
          <w:szCs w:val="22"/>
        </w:rPr>
      </w:pPr>
      <w:r>
        <w:rPr>
          <w:b/>
        </w:rPr>
        <w:t>Cywir   neu   Anghywir</w:t>
      </w:r>
    </w:p>
    <w:p w14:paraId="0333EA1E" w14:textId="77777777" w:rsidR="00213117" w:rsidRDefault="00213117" w:rsidP="00213117">
      <w:pPr>
        <w:jc w:val="center"/>
        <w:rPr>
          <w:rFonts w:cs="Arial"/>
          <w:szCs w:val="22"/>
        </w:rPr>
      </w:pPr>
    </w:p>
    <w:p w14:paraId="58B8233C" w14:textId="44736742" w:rsidR="00BE405E" w:rsidRDefault="00533857" w:rsidP="648AA855">
      <w:pPr>
        <w:pStyle w:val="ListParagraph"/>
        <w:numPr>
          <w:ilvl w:val="0"/>
          <w:numId w:val="48"/>
        </w:numPr>
        <w:rPr>
          <w:rFonts w:cs="Arial"/>
        </w:rPr>
      </w:pPr>
      <w:r>
        <w:t>Mae’r Ddeddf yn helpu’r diwydiant adeiladu i gyfrannu at ddyfodol mwy cynaliadwy, cydnerth a ffyniannus.</w:t>
      </w:r>
    </w:p>
    <w:p w14:paraId="795551FB" w14:textId="21A15E27" w:rsidR="00BE405E" w:rsidRPr="005576E0" w:rsidRDefault="00213117" w:rsidP="648AA855">
      <w:pPr>
        <w:jc w:val="center"/>
        <w:rPr>
          <w:b/>
          <w:bCs/>
          <w:szCs w:val="22"/>
        </w:rPr>
      </w:pPr>
      <w:r>
        <w:rPr>
          <w:b/>
        </w:rPr>
        <w:lastRenderedPageBreak/>
        <w:t>Cywir   neu   Anghywir</w:t>
      </w:r>
    </w:p>
    <w:p w14:paraId="2E2D90C7" w14:textId="2F16ADF5" w:rsidR="648AA855" w:rsidRDefault="648AA855" w:rsidP="648AA855">
      <w:pPr>
        <w:jc w:val="center"/>
        <w:rPr>
          <w:rFonts w:cs="Arial"/>
        </w:rPr>
      </w:pPr>
    </w:p>
    <w:p w14:paraId="2EA60CAC" w14:textId="0593B7A2" w:rsidR="00BE405E" w:rsidRDefault="00533857" w:rsidP="00BE405E">
      <w:pPr>
        <w:pStyle w:val="ListParagraph"/>
        <w:numPr>
          <w:ilvl w:val="0"/>
          <w:numId w:val="48"/>
        </w:numPr>
        <w:rPr>
          <w:rFonts w:cs="Arial"/>
          <w:szCs w:val="22"/>
        </w:rPr>
      </w:pPr>
      <w:r>
        <w:t xml:space="preserve">Mae’r Ddeddf yn rhoi pwyslais cryf ar ddatblygu cynaliadwy. </w:t>
      </w:r>
    </w:p>
    <w:p w14:paraId="318214A8" w14:textId="1768C982" w:rsidR="648AA855" w:rsidRDefault="648AA855" w:rsidP="648AA855">
      <w:pPr>
        <w:jc w:val="center"/>
        <w:rPr>
          <w:rFonts w:cs="Arial"/>
        </w:rPr>
      </w:pPr>
    </w:p>
    <w:p w14:paraId="39B789EB" w14:textId="130686FB" w:rsidR="00213117" w:rsidRPr="005576E0" w:rsidRDefault="00213117" w:rsidP="00213117">
      <w:pPr>
        <w:jc w:val="center"/>
        <w:rPr>
          <w:rFonts w:cs="Arial"/>
          <w:b/>
          <w:bCs/>
          <w:szCs w:val="22"/>
        </w:rPr>
      </w:pPr>
      <w:r>
        <w:rPr>
          <w:b/>
        </w:rPr>
        <w:t>Cywir   neu   Anghywir</w:t>
      </w:r>
    </w:p>
    <w:p w14:paraId="5865F6A4" w14:textId="7AB00FD0" w:rsidR="657FACC7" w:rsidRDefault="657FACC7" w:rsidP="657FACC7">
      <w:pPr>
        <w:jc w:val="center"/>
        <w:rPr>
          <w:rFonts w:cs="Arial"/>
        </w:rPr>
      </w:pPr>
    </w:p>
    <w:p w14:paraId="2F716A08" w14:textId="77777777" w:rsidR="004F2811" w:rsidRDefault="004F2811" w:rsidP="657FACC7">
      <w:pPr>
        <w:jc w:val="center"/>
        <w:rPr>
          <w:rFonts w:cs="Arial"/>
        </w:rPr>
      </w:pPr>
    </w:p>
    <w:p w14:paraId="5471F0AB" w14:textId="4D6DEF34" w:rsidR="003621FA" w:rsidRDefault="003621FA" w:rsidP="657FACC7">
      <w:pPr>
        <w:rPr>
          <w:rFonts w:cs="Arial"/>
        </w:rPr>
      </w:pPr>
      <w:r>
        <w:rPr>
          <w:b/>
        </w:rPr>
        <w:t>Tasg 4:</w:t>
      </w:r>
      <w:r>
        <w:t xml:space="preserve"> Dulliau Adeiladu Modern: Atebwch y cwestiynau canlynol am ddulliau adeiladu modern ac adeiladu. </w:t>
      </w:r>
    </w:p>
    <w:p w14:paraId="5193343E" w14:textId="17480F42" w:rsidR="005E6B9F" w:rsidRDefault="005E6B9F" w:rsidP="009E4022">
      <w:pPr>
        <w:rPr>
          <w:rFonts w:cs="Arial"/>
          <w:szCs w:val="22"/>
        </w:rPr>
      </w:pPr>
    </w:p>
    <w:p w14:paraId="427E1D8F" w14:textId="0D7E7616" w:rsidR="005E6B9F" w:rsidRDefault="005E6B9F" w:rsidP="009E4022">
      <w:pPr>
        <w:rPr>
          <w:rFonts w:cs="Arial"/>
          <w:szCs w:val="22"/>
        </w:rPr>
      </w:pPr>
      <w:r>
        <w:t>Rhestrwch bedwar math gwahanol o ddulliau adeiladu modern sy’n cael eu defnyddio ym maes adeiladu.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E6B9F" w14:paraId="1EACBD72" w14:textId="77777777" w:rsidTr="005E34E1">
        <w:tc>
          <w:tcPr>
            <w:tcW w:w="9776" w:type="dxa"/>
          </w:tcPr>
          <w:p w14:paraId="51CC1E21" w14:textId="5CC8C997" w:rsidR="005E6B9F" w:rsidRPr="005E6B9F" w:rsidRDefault="005E6B9F" w:rsidP="005E6B9F">
            <w:pPr>
              <w:pStyle w:val="ListParagraph"/>
              <w:numPr>
                <w:ilvl w:val="0"/>
                <w:numId w:val="41"/>
              </w:numPr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005E6B9F" w14:paraId="0083CD62" w14:textId="77777777" w:rsidTr="005E34E1">
        <w:tc>
          <w:tcPr>
            <w:tcW w:w="9776" w:type="dxa"/>
          </w:tcPr>
          <w:p w14:paraId="63EC6FA4" w14:textId="7EE451B8" w:rsidR="005E6B9F" w:rsidRPr="005E6B9F" w:rsidRDefault="005E6B9F" w:rsidP="005E6B9F">
            <w:pPr>
              <w:pStyle w:val="ListParagraph"/>
              <w:numPr>
                <w:ilvl w:val="0"/>
                <w:numId w:val="41"/>
              </w:numPr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005E6B9F" w14:paraId="2EC02EF9" w14:textId="77777777" w:rsidTr="005E34E1">
        <w:tc>
          <w:tcPr>
            <w:tcW w:w="9776" w:type="dxa"/>
          </w:tcPr>
          <w:p w14:paraId="5B6AE42B" w14:textId="0115A7CB" w:rsidR="005E6B9F" w:rsidRPr="005E6B9F" w:rsidRDefault="005E6B9F" w:rsidP="005E6B9F">
            <w:pPr>
              <w:pStyle w:val="ListParagraph"/>
              <w:numPr>
                <w:ilvl w:val="0"/>
                <w:numId w:val="41"/>
              </w:numPr>
              <w:rPr>
                <w:rFonts w:cs="Arial"/>
                <w:szCs w:val="22"/>
              </w:rPr>
            </w:pPr>
          </w:p>
        </w:tc>
      </w:tr>
      <w:tr w:rsidR="005E6B9F" w14:paraId="5598CA1A" w14:textId="77777777" w:rsidTr="005E34E1">
        <w:tc>
          <w:tcPr>
            <w:tcW w:w="9776" w:type="dxa"/>
          </w:tcPr>
          <w:p w14:paraId="1DD6D43C" w14:textId="4875510F" w:rsidR="005E6B9F" w:rsidRPr="005E6B9F" w:rsidRDefault="005E6B9F" w:rsidP="005E6B9F">
            <w:pPr>
              <w:pStyle w:val="ListParagraph"/>
              <w:numPr>
                <w:ilvl w:val="0"/>
                <w:numId w:val="41"/>
              </w:numPr>
              <w:rPr>
                <w:rFonts w:cs="Arial"/>
                <w:szCs w:val="22"/>
              </w:rPr>
            </w:pPr>
          </w:p>
        </w:tc>
      </w:tr>
    </w:tbl>
    <w:p w14:paraId="2242D7E1" w14:textId="04BF0D95" w:rsidR="005E6B9F" w:rsidRDefault="005E6B9F" w:rsidP="648AA855">
      <w:pPr>
        <w:rPr>
          <w:rFonts w:cs="Arial"/>
        </w:rPr>
      </w:pPr>
    </w:p>
    <w:p w14:paraId="593DD9CE" w14:textId="04B37AD0" w:rsidR="648AA855" w:rsidRDefault="648AA855" w:rsidP="648AA855">
      <w:pPr>
        <w:rPr>
          <w:rFonts w:cs="Arial"/>
        </w:rPr>
      </w:pPr>
    </w:p>
    <w:p w14:paraId="3078CA1F" w14:textId="4784D573" w:rsidR="005E6B9F" w:rsidRDefault="2A7DE187" w:rsidP="6F3203AC">
      <w:pPr>
        <w:rPr>
          <w:rFonts w:cs="Arial"/>
        </w:rPr>
      </w:pPr>
      <w:r>
        <w:rPr>
          <w:b/>
        </w:rPr>
        <w:t xml:space="preserve">Tasg 5: </w:t>
      </w:r>
      <w:r>
        <w:t xml:space="preserve">Nodwch bum mantais wahanol sy’n gysylltiedig ag adeiladu oddi ar y safle ac esboniwch sut mae’r rhain yn fanteision sy’n lleihau’r effaith ar yr amgylchedd. 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E6B9F" w:rsidRPr="005E6B9F" w14:paraId="03CFDF87" w14:textId="77777777" w:rsidTr="005E34E1">
        <w:tc>
          <w:tcPr>
            <w:tcW w:w="9776" w:type="dxa"/>
          </w:tcPr>
          <w:p w14:paraId="7A7208FE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3204B8D1" w14:textId="77777777" w:rsidTr="005E34E1">
        <w:tc>
          <w:tcPr>
            <w:tcW w:w="9776" w:type="dxa"/>
          </w:tcPr>
          <w:p w14:paraId="58BEFD35" w14:textId="77777777" w:rsidR="005E6B9F" w:rsidRPr="005E6B9F" w:rsidRDefault="005E6B9F" w:rsidP="005E6B9F">
            <w:pPr>
              <w:pStyle w:val="ListParagraph"/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005E6B9F" w:rsidRPr="005E6B9F" w14:paraId="0DB7BAD5" w14:textId="77777777" w:rsidTr="005E34E1">
        <w:tc>
          <w:tcPr>
            <w:tcW w:w="9776" w:type="dxa"/>
          </w:tcPr>
          <w:p w14:paraId="7A32E63D" w14:textId="77777777" w:rsidR="005E6B9F" w:rsidRPr="005E6B9F" w:rsidRDefault="005E6B9F" w:rsidP="005E6B9F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4B35FE8A" w14:textId="77777777" w:rsidTr="005E34E1">
        <w:tc>
          <w:tcPr>
            <w:tcW w:w="9776" w:type="dxa"/>
          </w:tcPr>
          <w:p w14:paraId="5C873CD7" w14:textId="77777777" w:rsidR="005E6B9F" w:rsidRPr="005E6B9F" w:rsidRDefault="005E6B9F" w:rsidP="005E6B9F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73F4798B" w14:textId="77777777" w:rsidTr="005E34E1">
        <w:tc>
          <w:tcPr>
            <w:tcW w:w="9776" w:type="dxa"/>
          </w:tcPr>
          <w:p w14:paraId="52ED481E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477474EA" w14:textId="77777777" w:rsidTr="005E34E1">
        <w:tc>
          <w:tcPr>
            <w:tcW w:w="9776" w:type="dxa"/>
          </w:tcPr>
          <w:p w14:paraId="04E7B0C0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005E6B9F" w:rsidRPr="005E6B9F" w14:paraId="3919845B" w14:textId="77777777" w:rsidTr="005E34E1">
        <w:tc>
          <w:tcPr>
            <w:tcW w:w="9776" w:type="dxa"/>
          </w:tcPr>
          <w:p w14:paraId="59B61391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0AF7CA9E" w14:textId="77777777" w:rsidTr="005E34E1">
        <w:tc>
          <w:tcPr>
            <w:tcW w:w="9776" w:type="dxa"/>
          </w:tcPr>
          <w:p w14:paraId="22F7795E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0ACFEA5E" w14:textId="77777777" w:rsidTr="005E34E1">
        <w:tc>
          <w:tcPr>
            <w:tcW w:w="9776" w:type="dxa"/>
          </w:tcPr>
          <w:p w14:paraId="4783152B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7EFEBE95" w14:textId="77777777" w:rsidTr="005E34E1">
        <w:tc>
          <w:tcPr>
            <w:tcW w:w="9776" w:type="dxa"/>
          </w:tcPr>
          <w:p w14:paraId="655EC028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005E6B9F" w:rsidRPr="005E6B9F" w14:paraId="3C6046B4" w14:textId="77777777" w:rsidTr="005E34E1">
        <w:tc>
          <w:tcPr>
            <w:tcW w:w="9776" w:type="dxa"/>
          </w:tcPr>
          <w:p w14:paraId="0DE2443B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1549FB72" w14:textId="77777777" w:rsidTr="005E34E1">
        <w:tc>
          <w:tcPr>
            <w:tcW w:w="9776" w:type="dxa"/>
          </w:tcPr>
          <w:p w14:paraId="548534DE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1FD18D37" w14:textId="77777777" w:rsidTr="005E34E1">
        <w:tc>
          <w:tcPr>
            <w:tcW w:w="9776" w:type="dxa"/>
          </w:tcPr>
          <w:p w14:paraId="45927CFB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73F21BB6" w14:textId="77777777" w:rsidTr="005E34E1">
        <w:tc>
          <w:tcPr>
            <w:tcW w:w="9776" w:type="dxa"/>
          </w:tcPr>
          <w:p w14:paraId="45233D43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005E6B9F" w:rsidRPr="005E6B9F" w14:paraId="5F4A1AC7" w14:textId="77777777" w:rsidTr="005E34E1">
        <w:tc>
          <w:tcPr>
            <w:tcW w:w="9776" w:type="dxa"/>
          </w:tcPr>
          <w:p w14:paraId="2A1E164C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3EE1C8D7" w14:textId="77777777" w:rsidTr="005E34E1">
        <w:tc>
          <w:tcPr>
            <w:tcW w:w="9776" w:type="dxa"/>
          </w:tcPr>
          <w:p w14:paraId="38F234D6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31CAE314" w14:textId="77777777" w:rsidTr="005E34E1">
        <w:tc>
          <w:tcPr>
            <w:tcW w:w="9776" w:type="dxa"/>
          </w:tcPr>
          <w:p w14:paraId="65BD7F56" w14:textId="77777777" w:rsidR="005E6B9F" w:rsidRPr="005E6B9F" w:rsidRDefault="005E6B9F" w:rsidP="005E6B9F">
            <w:pPr>
              <w:pStyle w:val="ListParagraph"/>
              <w:numPr>
                <w:ilvl w:val="0"/>
                <w:numId w:val="42"/>
              </w:numPr>
              <w:rPr>
                <w:rFonts w:cs="Arial"/>
                <w:szCs w:val="22"/>
              </w:rPr>
            </w:pPr>
          </w:p>
        </w:tc>
      </w:tr>
      <w:tr w:rsidR="005E6B9F" w:rsidRPr="005E6B9F" w14:paraId="093989FE" w14:textId="77777777" w:rsidTr="005E34E1">
        <w:tc>
          <w:tcPr>
            <w:tcW w:w="9776" w:type="dxa"/>
          </w:tcPr>
          <w:p w14:paraId="4F765221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005E6B9F" w:rsidRPr="005E6B9F" w14:paraId="755F5999" w14:textId="77777777" w:rsidTr="005E34E1">
        <w:tc>
          <w:tcPr>
            <w:tcW w:w="9776" w:type="dxa"/>
          </w:tcPr>
          <w:p w14:paraId="7F6F8C1E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  <w:tr w:rsidR="005E6B9F" w:rsidRPr="005E6B9F" w14:paraId="40DDE06C" w14:textId="77777777" w:rsidTr="005E34E1">
        <w:tc>
          <w:tcPr>
            <w:tcW w:w="9776" w:type="dxa"/>
          </w:tcPr>
          <w:p w14:paraId="65FD48C7" w14:textId="77777777" w:rsidR="005E6B9F" w:rsidRPr="005E6B9F" w:rsidRDefault="005E6B9F" w:rsidP="005E34E1">
            <w:pPr>
              <w:pStyle w:val="ListParagraph"/>
              <w:rPr>
                <w:rFonts w:cs="Arial"/>
                <w:szCs w:val="22"/>
              </w:rPr>
            </w:pPr>
          </w:p>
        </w:tc>
      </w:tr>
    </w:tbl>
    <w:p w14:paraId="6505C165" w14:textId="7CEE4053" w:rsidR="648AA855" w:rsidRDefault="648AA855" w:rsidP="648AA855">
      <w:pPr>
        <w:rPr>
          <w:rFonts w:cs="Arial"/>
          <w:b/>
          <w:bCs/>
        </w:rPr>
      </w:pPr>
    </w:p>
    <w:p w14:paraId="171D7E44" w14:textId="77777777" w:rsidR="004F2811" w:rsidRDefault="004F2811" w:rsidP="648AA855">
      <w:pPr>
        <w:rPr>
          <w:rFonts w:cs="Arial"/>
          <w:b/>
          <w:bCs/>
        </w:rPr>
      </w:pPr>
    </w:p>
    <w:p w14:paraId="22784E45" w14:textId="56C74166" w:rsidR="00133EAB" w:rsidRDefault="1F843851" w:rsidP="00133EAB">
      <w:pPr>
        <w:rPr>
          <w:rFonts w:cs="Arial"/>
          <w:szCs w:val="22"/>
        </w:rPr>
      </w:pPr>
      <w:r>
        <w:rPr>
          <w:b/>
        </w:rPr>
        <w:t>Tasg 6:</w:t>
      </w:r>
      <w:r>
        <w:t xml:space="preserve"> Technoleg adeiladu’r 21ain ganrif </w:t>
      </w:r>
    </w:p>
    <w:p w14:paraId="5D4388D0" w14:textId="2E1CCD45" w:rsidR="005E6B9F" w:rsidRDefault="00782670" w:rsidP="00133EAB">
      <w:pPr>
        <w:rPr>
          <w:rFonts w:cs="Arial"/>
          <w:szCs w:val="22"/>
        </w:rPr>
      </w:pPr>
      <w:bookmarkStart w:id="2" w:name="_Hlk140661494"/>
      <w:r>
        <w:t xml:space="preserve">Darllenwch y datganiadau canlynol am fodelu gwybodaeth adeiladu (BIM) a phrosesau traddodiadol, a phenderfynu a ydyn nhw’n gywir neu’n anghywir. Rhowch </w:t>
      </w:r>
      <w:r>
        <w:rPr>
          <w:b/>
          <w:bCs/>
        </w:rPr>
        <w:t>gylch</w:t>
      </w:r>
      <w:r>
        <w:t xml:space="preserve"> o amgylch yr ateb cywir. </w:t>
      </w:r>
    </w:p>
    <w:bookmarkEnd w:id="2"/>
    <w:p w14:paraId="171B43B0" w14:textId="77777777" w:rsidR="00AB3685" w:rsidRPr="00133EAB" w:rsidRDefault="00AB3685" w:rsidP="00133EAB">
      <w:pPr>
        <w:rPr>
          <w:rFonts w:cs="Arial"/>
          <w:szCs w:val="22"/>
        </w:rPr>
      </w:pPr>
    </w:p>
    <w:p w14:paraId="02AD7E98" w14:textId="06559DD0" w:rsid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>Mewn prosesau dylunio traddodiadol, mae pob crefft yn gweithio’n annibynnol heb rannu gwybodaeth.</w:t>
      </w:r>
    </w:p>
    <w:p w14:paraId="1D93F48E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3DC91674" w14:textId="568AC353" w:rsidR="001A0713" w:rsidRPr="00782670" w:rsidRDefault="00AB3685" w:rsidP="001A0713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1B800C3D" w14:textId="77777777" w:rsidR="00AB3685" w:rsidRPr="00AB3685" w:rsidRDefault="00AB3685" w:rsidP="00AB3685">
      <w:pPr>
        <w:pStyle w:val="ListParagraph"/>
        <w:rPr>
          <w:rFonts w:cs="Arial"/>
          <w:szCs w:val="22"/>
        </w:rPr>
      </w:pPr>
    </w:p>
    <w:p w14:paraId="0EFAA351" w14:textId="77777777" w:rsid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Mae BIM yn caniatáu gwell cydweithio a chyfathrebu ymysg rhanddeiliaid y prosiect. </w:t>
      </w:r>
    </w:p>
    <w:p w14:paraId="0E703934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3AAA6EDA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608753CE" w14:textId="77777777" w:rsidR="00AB3685" w:rsidRPr="00AB3685" w:rsidRDefault="00AB3685" w:rsidP="00AB3685">
      <w:pPr>
        <w:pStyle w:val="ListParagraph"/>
        <w:rPr>
          <w:rFonts w:cs="Arial"/>
          <w:szCs w:val="22"/>
        </w:rPr>
      </w:pPr>
    </w:p>
    <w:p w14:paraId="34A0413E" w14:textId="77777777" w:rsid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Gall BIM helpu i nodi a datrys gwrthdaro yn y dyluniad cyn i’r gwaith adeiladu ddechrau. </w:t>
      </w:r>
    </w:p>
    <w:p w14:paraId="5AA1A8BA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6BEF9BBA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4896D585" w14:textId="77777777" w:rsidR="00AB3685" w:rsidRPr="00AB3685" w:rsidRDefault="00AB3685" w:rsidP="00782670">
      <w:pPr>
        <w:rPr>
          <w:rFonts w:cs="Arial"/>
          <w:szCs w:val="22"/>
        </w:rPr>
      </w:pPr>
    </w:p>
    <w:p w14:paraId="5E477059" w14:textId="4D288FF1" w:rsid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>Mae prosesau dylunio traddodiadol yn dibynnu’n helaeth ar luniadau 2D a chydlynu â llaw, sy’n gallu arwain at wallau ac oedi.</w:t>
      </w:r>
    </w:p>
    <w:p w14:paraId="62AE0FA4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6F713CFA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38200DD7" w14:textId="77777777" w:rsidR="00AB3685" w:rsidRPr="00AB3685" w:rsidRDefault="00AB3685" w:rsidP="00782670">
      <w:pPr>
        <w:pStyle w:val="ListParagraph"/>
        <w:rPr>
          <w:rFonts w:cs="Arial"/>
          <w:szCs w:val="22"/>
        </w:rPr>
      </w:pPr>
    </w:p>
    <w:p w14:paraId="4B201EE6" w14:textId="77777777" w:rsidR="00AB3685" w:rsidRP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>Mae prosesau dylunio traddodiadol yn fwy effeithlon a chosteffeithiol o’u cymharu â BIM.</w:t>
      </w:r>
    </w:p>
    <w:p w14:paraId="24F6A2D0" w14:textId="77777777" w:rsid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</w:p>
    <w:p w14:paraId="38101CD9" w14:textId="316C5B48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4F946F16" w14:textId="77777777" w:rsidR="00AB3685" w:rsidRPr="00AB3685" w:rsidRDefault="00AB3685" w:rsidP="00782670">
      <w:pPr>
        <w:pStyle w:val="ListParagraph"/>
        <w:rPr>
          <w:rFonts w:cs="Arial"/>
          <w:szCs w:val="22"/>
        </w:rPr>
      </w:pPr>
    </w:p>
    <w:p w14:paraId="58FFC48B" w14:textId="682A3DD7" w:rsidR="00AB3685" w:rsidRPr="00AB3685" w:rsidRDefault="00AB3685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>Mae BIM yn ei gwneud hi’n bosib creu modelau rhithwir manwl sy’n gallu efelychu prosesau adeiladu a helpu i ddelweddu prosiectau.</w:t>
      </w:r>
    </w:p>
    <w:p w14:paraId="2AEF320C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4A069250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65B6D9AF" w14:textId="77777777" w:rsidR="00AB3685" w:rsidRPr="00AB3685" w:rsidRDefault="00AB3685" w:rsidP="00782670">
      <w:pPr>
        <w:pStyle w:val="ListParagraph"/>
        <w:rPr>
          <w:rFonts w:cs="Arial"/>
          <w:szCs w:val="22"/>
        </w:rPr>
      </w:pPr>
    </w:p>
    <w:p w14:paraId="7DB427CA" w14:textId="40E6F392" w:rsidR="00AB3685" w:rsidRPr="00AB3685" w:rsidRDefault="00133EAB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 Mewn prosesau dylunio traddodiadol, mae pob crefft yn gweithio’n annibynnol gyda lefel gyfyngedig o rannu gwybodaeth.</w:t>
      </w:r>
    </w:p>
    <w:p w14:paraId="0CBB870A" w14:textId="77777777" w:rsidR="001A0713" w:rsidRDefault="001A0713" w:rsidP="00AB3685">
      <w:pPr>
        <w:pStyle w:val="ListParagraph"/>
        <w:rPr>
          <w:rFonts w:cs="Arial"/>
          <w:szCs w:val="22"/>
        </w:rPr>
      </w:pPr>
    </w:p>
    <w:p w14:paraId="5C9B4DE5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6AE3431D" w14:textId="77777777" w:rsidR="00AB3685" w:rsidRDefault="00AB3685" w:rsidP="00782670">
      <w:pPr>
        <w:pStyle w:val="ListParagraph"/>
        <w:rPr>
          <w:rFonts w:cs="Arial"/>
          <w:szCs w:val="22"/>
        </w:rPr>
      </w:pPr>
    </w:p>
    <w:p w14:paraId="581496B3" w14:textId="77777777" w:rsidR="001A0713" w:rsidRDefault="001A0713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Mae prosesau dylunio traddodiadol yn dibynnu’n drwm ar luniadau 2D a chydlynu â llaw. </w:t>
      </w:r>
    </w:p>
    <w:p w14:paraId="05C8D822" w14:textId="77777777" w:rsidR="001A0713" w:rsidRDefault="001A0713" w:rsidP="001A0713">
      <w:pPr>
        <w:pStyle w:val="ListParagraph"/>
        <w:rPr>
          <w:rFonts w:cs="Arial"/>
          <w:szCs w:val="22"/>
        </w:rPr>
      </w:pPr>
    </w:p>
    <w:p w14:paraId="4F67E1A2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6411B024" w14:textId="77777777" w:rsidR="001A0713" w:rsidRDefault="001A0713" w:rsidP="00782670">
      <w:pPr>
        <w:pStyle w:val="ListParagraph"/>
        <w:rPr>
          <w:rFonts w:cs="Arial"/>
          <w:szCs w:val="22"/>
        </w:rPr>
      </w:pPr>
    </w:p>
    <w:p w14:paraId="4A588B1E" w14:textId="77777777" w:rsidR="004F2811" w:rsidRDefault="004F2811" w:rsidP="004F2811">
      <w:pPr>
        <w:pStyle w:val="ListParagraph"/>
        <w:rPr>
          <w:rFonts w:cs="Arial"/>
          <w:szCs w:val="22"/>
        </w:rPr>
      </w:pPr>
    </w:p>
    <w:p w14:paraId="78E92577" w14:textId="77777777" w:rsidR="004F2811" w:rsidRDefault="004F2811" w:rsidP="004F2811">
      <w:pPr>
        <w:pStyle w:val="ListParagraph"/>
        <w:rPr>
          <w:rFonts w:cs="Arial"/>
          <w:szCs w:val="22"/>
        </w:rPr>
      </w:pPr>
    </w:p>
    <w:p w14:paraId="5EC72A2D" w14:textId="41DDE6B9" w:rsidR="001A0713" w:rsidRDefault="001A0713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Mae prosesau dylunio traddodiadol yn dibynnu’n drwm ar luniadau 2D a chydlynu â llaw. </w:t>
      </w:r>
    </w:p>
    <w:p w14:paraId="0A5BBFBA" w14:textId="77777777" w:rsidR="001A0713" w:rsidRDefault="001A0713" w:rsidP="001A0713">
      <w:pPr>
        <w:pStyle w:val="ListParagraph"/>
        <w:rPr>
          <w:rFonts w:cs="Arial"/>
          <w:szCs w:val="22"/>
        </w:rPr>
      </w:pPr>
    </w:p>
    <w:p w14:paraId="1A383B97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0982FDC5" w14:textId="77777777" w:rsidR="001A0713" w:rsidRDefault="001A0713" w:rsidP="00782670">
      <w:pPr>
        <w:pStyle w:val="ListParagraph"/>
        <w:rPr>
          <w:rFonts w:cs="Arial"/>
          <w:szCs w:val="22"/>
        </w:rPr>
      </w:pPr>
    </w:p>
    <w:p w14:paraId="132AFC5A" w14:textId="77777777" w:rsidR="001A0713" w:rsidRDefault="001A0713" w:rsidP="00AB3685">
      <w:pPr>
        <w:pStyle w:val="ListParagraph"/>
        <w:numPr>
          <w:ilvl w:val="0"/>
          <w:numId w:val="44"/>
        </w:numPr>
        <w:rPr>
          <w:rFonts w:cs="Arial"/>
          <w:szCs w:val="22"/>
        </w:rPr>
      </w:pPr>
      <w:r>
        <w:t xml:space="preserve"> Mae prosesau dylunio traddodiadol yn darparu lefel uwch o gywirdeb a chysondeb mewn dogfennau prosiect. </w:t>
      </w:r>
    </w:p>
    <w:p w14:paraId="237FD5CA" w14:textId="77777777" w:rsidR="001A0713" w:rsidRDefault="001A0713" w:rsidP="001A0713">
      <w:pPr>
        <w:pStyle w:val="ListParagraph"/>
        <w:rPr>
          <w:rFonts w:cs="Arial"/>
          <w:szCs w:val="22"/>
        </w:rPr>
      </w:pPr>
    </w:p>
    <w:p w14:paraId="70EBCCEE" w14:textId="77777777" w:rsidR="00782670" w:rsidRPr="00782670" w:rsidRDefault="00782670" w:rsidP="00782670">
      <w:pPr>
        <w:pStyle w:val="ListParagraph"/>
        <w:jc w:val="center"/>
        <w:rPr>
          <w:rFonts w:cs="Arial"/>
          <w:b/>
          <w:szCs w:val="22"/>
        </w:rPr>
      </w:pPr>
      <w:r>
        <w:rPr>
          <w:b/>
        </w:rPr>
        <w:t xml:space="preserve">Cywir neu Anghywir </w:t>
      </w:r>
    </w:p>
    <w:p w14:paraId="46EFACFA" w14:textId="3DDF16A2" w:rsidR="00133EAB" w:rsidRDefault="00133EAB" w:rsidP="00133EAB">
      <w:pPr>
        <w:pStyle w:val="ListParagraph"/>
        <w:ind w:left="0"/>
        <w:rPr>
          <w:rFonts w:cs="Arial"/>
          <w:szCs w:val="22"/>
        </w:rPr>
      </w:pPr>
    </w:p>
    <w:p w14:paraId="66B2EE14" w14:textId="77777777" w:rsidR="004F2811" w:rsidRDefault="004F2811" w:rsidP="00133EAB">
      <w:pPr>
        <w:pStyle w:val="ListParagraph"/>
        <w:ind w:left="0"/>
        <w:rPr>
          <w:rFonts w:cs="Arial"/>
          <w:szCs w:val="22"/>
        </w:rPr>
      </w:pPr>
    </w:p>
    <w:p w14:paraId="1DC1D0DB" w14:textId="77777777" w:rsidR="004F2811" w:rsidRDefault="004F2811" w:rsidP="00133EAB">
      <w:pPr>
        <w:pStyle w:val="ListParagraph"/>
        <w:ind w:left="0"/>
        <w:rPr>
          <w:rFonts w:cs="Arial"/>
          <w:szCs w:val="22"/>
        </w:rPr>
      </w:pPr>
    </w:p>
    <w:p w14:paraId="4970A726" w14:textId="4E555980" w:rsidR="000E2925" w:rsidRDefault="21BFE3F0" w:rsidP="6F3203AC">
      <w:pPr>
        <w:pStyle w:val="ListParagraph"/>
        <w:ind w:left="0"/>
        <w:rPr>
          <w:rFonts w:cs="Arial"/>
        </w:rPr>
      </w:pPr>
      <w:r>
        <w:rPr>
          <w:b/>
        </w:rPr>
        <w:t>Tasg 7:</w:t>
      </w:r>
      <w:r>
        <w:t xml:space="preserve"> Nodwch a yw’r datganiadau canlynol yn berthnasol naill ai i ddulliau arolygu traddodiadol neu fodern. Rhowch </w:t>
      </w:r>
      <w:r>
        <w:rPr>
          <w:b/>
          <w:bCs/>
        </w:rPr>
        <w:t>gylch</w:t>
      </w:r>
      <w:r>
        <w:t xml:space="preserve"> o amgylch yr ateb cywir. </w:t>
      </w:r>
    </w:p>
    <w:p w14:paraId="5AB26276" w14:textId="77777777" w:rsidR="000E2925" w:rsidRDefault="000E2925" w:rsidP="00133EAB">
      <w:pPr>
        <w:pStyle w:val="ListParagraph"/>
        <w:ind w:left="0"/>
        <w:rPr>
          <w:rFonts w:cs="Arial"/>
          <w:szCs w:val="22"/>
        </w:rPr>
      </w:pPr>
    </w:p>
    <w:p w14:paraId="7B65F0E1" w14:textId="10D6D55D" w:rsidR="000E2925" w:rsidRDefault="000E2925" w:rsidP="00133EAB">
      <w:pPr>
        <w:pStyle w:val="ListParagraph"/>
        <w:ind w:left="0"/>
        <w:rPr>
          <w:rFonts w:cs="Arial"/>
          <w:szCs w:val="22"/>
        </w:rPr>
      </w:pPr>
    </w:p>
    <w:p w14:paraId="1CC3FA5F" w14:textId="38F412DF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Defnyddio offer mesur fel cadwyni, cwmpawdau a theodolitau</w:t>
      </w:r>
    </w:p>
    <w:p w14:paraId="26DBF825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05061DDA" w14:textId="3B57704C" w:rsidR="000E2925" w:rsidRPr="005576E0" w:rsidRDefault="000E2925" w:rsidP="000E2925">
      <w:pPr>
        <w:jc w:val="center"/>
        <w:rPr>
          <w:rFonts w:cs="Arial"/>
          <w:b/>
          <w:bCs/>
          <w:sz w:val="24"/>
          <w:szCs w:val="22"/>
        </w:rPr>
      </w:pPr>
      <w:r>
        <w:rPr>
          <w:b/>
          <w:sz w:val="24"/>
        </w:rPr>
        <w:t>Traddodiadol neu Fodern</w:t>
      </w:r>
    </w:p>
    <w:p w14:paraId="6A402D19" w14:textId="77777777" w:rsidR="000E2925" w:rsidRPr="000E2925" w:rsidRDefault="000E2925" w:rsidP="000E2925">
      <w:pPr>
        <w:jc w:val="center"/>
        <w:rPr>
          <w:rFonts w:cs="Arial"/>
          <w:sz w:val="24"/>
          <w:szCs w:val="22"/>
        </w:rPr>
      </w:pPr>
    </w:p>
    <w:p w14:paraId="4A067F71" w14:textId="0684CBC8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Defnyddio GPS, sganio laser a ffotograffau o’r awyr</w:t>
      </w:r>
    </w:p>
    <w:p w14:paraId="336A5687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18B6FAF4" w14:textId="77777777" w:rsidR="00782670" w:rsidRPr="009C273C" w:rsidRDefault="00782670" w:rsidP="00782670">
      <w:pPr>
        <w:jc w:val="center"/>
        <w:rPr>
          <w:rFonts w:cs="Arial"/>
          <w:b/>
          <w:bCs/>
          <w:sz w:val="24"/>
          <w:szCs w:val="22"/>
        </w:rPr>
      </w:pPr>
      <w:r>
        <w:rPr>
          <w:b/>
          <w:sz w:val="24"/>
        </w:rPr>
        <w:t>Traddodiadol neu Fodern</w:t>
      </w:r>
    </w:p>
    <w:p w14:paraId="4D1F366D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2C4C54B1" w14:textId="0129595F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 xml:space="preserve"> Cyfyngedig o ran cywirdeb, yn cymryd rhagor o amser ac yn llafur-ddwys</w:t>
      </w:r>
    </w:p>
    <w:p w14:paraId="47FAF5FF" w14:textId="77777777" w:rsidR="000E2925" w:rsidRDefault="000E2925" w:rsidP="000E2925">
      <w:pPr>
        <w:jc w:val="center"/>
        <w:rPr>
          <w:rFonts w:cs="Arial"/>
          <w:sz w:val="24"/>
          <w:szCs w:val="22"/>
        </w:rPr>
      </w:pPr>
    </w:p>
    <w:p w14:paraId="41A77736" w14:textId="77777777" w:rsidR="00782670" w:rsidRPr="009C273C" w:rsidRDefault="00782670" w:rsidP="00782670">
      <w:pPr>
        <w:jc w:val="center"/>
        <w:rPr>
          <w:rFonts w:cs="Arial"/>
          <w:b/>
          <w:bCs/>
          <w:sz w:val="24"/>
          <w:szCs w:val="22"/>
        </w:rPr>
      </w:pPr>
      <w:r>
        <w:rPr>
          <w:b/>
          <w:sz w:val="24"/>
        </w:rPr>
        <w:t>Traddodiadol neu Fodern</w:t>
      </w:r>
    </w:p>
    <w:p w14:paraId="2C0873C0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67DE6096" w14:textId="5536C577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>Mae’r dull hwn yn cynnig proses fwy manwl a chyflymach o gasglu data</w:t>
      </w:r>
    </w:p>
    <w:p w14:paraId="5561870E" w14:textId="77777777" w:rsidR="000E2925" w:rsidRDefault="000E2925" w:rsidP="000E2925">
      <w:pPr>
        <w:jc w:val="center"/>
        <w:rPr>
          <w:rFonts w:cs="Arial"/>
          <w:sz w:val="24"/>
          <w:szCs w:val="22"/>
        </w:rPr>
      </w:pPr>
    </w:p>
    <w:p w14:paraId="2761C1FE" w14:textId="77777777" w:rsidR="00782670" w:rsidRPr="009C273C" w:rsidRDefault="00782670" w:rsidP="00782670">
      <w:pPr>
        <w:jc w:val="center"/>
        <w:rPr>
          <w:rFonts w:cs="Arial"/>
          <w:b/>
          <w:bCs/>
          <w:sz w:val="24"/>
          <w:szCs w:val="22"/>
        </w:rPr>
      </w:pPr>
      <w:r>
        <w:rPr>
          <w:b/>
          <w:sz w:val="24"/>
        </w:rPr>
        <w:t>Traddodiadol neu Fodern</w:t>
      </w:r>
    </w:p>
    <w:p w14:paraId="3F6ECE2E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1A7474D8" w14:textId="47CDFB09" w:rsidR="000E2925" w:rsidRDefault="000E2925" w:rsidP="000E2925">
      <w:pPr>
        <w:pStyle w:val="ListParagraph"/>
        <w:numPr>
          <w:ilvl w:val="0"/>
          <w:numId w:val="47"/>
        </w:numPr>
        <w:rPr>
          <w:rFonts w:cs="Arial"/>
          <w:szCs w:val="22"/>
        </w:rPr>
      </w:pPr>
      <w:r>
        <w:t xml:space="preserve"> Gall y dull hwn gynhyrchu gwybodaeth i’w defnyddio mewn modelau 3D a 2D. </w:t>
      </w:r>
    </w:p>
    <w:p w14:paraId="3E4E78D0" w14:textId="77777777" w:rsidR="004F2811" w:rsidRDefault="004F2811" w:rsidP="004F2811">
      <w:pPr>
        <w:pStyle w:val="ListParagraph"/>
        <w:rPr>
          <w:rFonts w:cs="Arial"/>
          <w:szCs w:val="22"/>
        </w:rPr>
      </w:pPr>
    </w:p>
    <w:p w14:paraId="63C63010" w14:textId="68E6BCD1" w:rsidR="000E2925" w:rsidRPr="004F2811" w:rsidRDefault="00782670" w:rsidP="004F2811">
      <w:pPr>
        <w:jc w:val="center"/>
        <w:rPr>
          <w:rFonts w:cs="Arial"/>
          <w:sz w:val="24"/>
          <w:szCs w:val="22"/>
        </w:rPr>
      </w:pPr>
      <w:r>
        <w:rPr>
          <w:b/>
          <w:sz w:val="24"/>
        </w:rPr>
        <w:t>Traddodiadol neu Fodern</w:t>
      </w:r>
    </w:p>
    <w:p w14:paraId="6D96B422" w14:textId="49895FC8" w:rsidR="00133EAB" w:rsidRDefault="00133EAB" w:rsidP="00133EAB">
      <w:pPr>
        <w:pStyle w:val="ListParagraph"/>
        <w:ind w:left="0"/>
        <w:rPr>
          <w:rFonts w:cs="Arial"/>
          <w:szCs w:val="22"/>
        </w:rPr>
      </w:pPr>
    </w:p>
    <w:p w14:paraId="3073C2EC" w14:textId="77777777" w:rsidR="004F2811" w:rsidRDefault="004F2811" w:rsidP="00133EAB">
      <w:pPr>
        <w:pStyle w:val="ListParagraph"/>
        <w:ind w:left="0"/>
        <w:rPr>
          <w:rFonts w:cs="Arial"/>
          <w:szCs w:val="22"/>
        </w:rPr>
      </w:pPr>
    </w:p>
    <w:p w14:paraId="362C56FF" w14:textId="76E69416" w:rsidR="00133EAB" w:rsidRPr="000E2925" w:rsidRDefault="6DDCF5BA" w:rsidP="6F3203AC">
      <w:pPr>
        <w:rPr>
          <w:rFonts w:cs="Arial"/>
        </w:rPr>
      </w:pPr>
      <w:r>
        <w:rPr>
          <w:b/>
        </w:rPr>
        <w:t>Tasg 8:</w:t>
      </w:r>
      <w:r>
        <w:t xml:space="preserve"> Rhestrwch dri chyfyngiad posibl meddalwedd 2D a 3D bresennol. </w:t>
      </w:r>
    </w:p>
    <w:p w14:paraId="239BE494" w14:textId="2E9CC607" w:rsidR="005E6B9F" w:rsidRDefault="005E6B9F" w:rsidP="009E4022">
      <w:pPr>
        <w:rPr>
          <w:rFonts w:cs="Arial"/>
          <w:szCs w:val="22"/>
        </w:rPr>
      </w:pP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133EAB" w:rsidRPr="005E6B9F" w14:paraId="722F5689" w14:textId="77777777" w:rsidTr="657FACC7">
        <w:tc>
          <w:tcPr>
            <w:tcW w:w="9776" w:type="dxa"/>
          </w:tcPr>
          <w:p w14:paraId="7EC8A358" w14:textId="77777777" w:rsidR="00133EAB" w:rsidRPr="005E6B9F" w:rsidRDefault="00133EAB" w:rsidP="00133EAB">
            <w:pPr>
              <w:pStyle w:val="ListParagraph"/>
              <w:numPr>
                <w:ilvl w:val="0"/>
                <w:numId w:val="45"/>
              </w:numPr>
              <w:rPr>
                <w:rFonts w:cs="Arial"/>
                <w:szCs w:val="22"/>
              </w:rPr>
            </w:pPr>
          </w:p>
        </w:tc>
      </w:tr>
      <w:tr w:rsidR="657FACC7" w14:paraId="3F8C8319" w14:textId="77777777" w:rsidTr="657FACC7">
        <w:trPr>
          <w:trHeight w:val="300"/>
        </w:trPr>
        <w:tc>
          <w:tcPr>
            <w:tcW w:w="9776" w:type="dxa"/>
          </w:tcPr>
          <w:p w14:paraId="31BAAF3C" w14:textId="152EF237" w:rsidR="657FACC7" w:rsidRDefault="657FACC7" w:rsidP="657FACC7">
            <w:pPr>
              <w:rPr>
                <w:szCs w:val="22"/>
              </w:rPr>
            </w:pPr>
          </w:p>
        </w:tc>
      </w:tr>
      <w:tr w:rsidR="657FACC7" w14:paraId="3A8C8E11" w14:textId="77777777" w:rsidTr="657FACC7">
        <w:trPr>
          <w:trHeight w:val="300"/>
        </w:trPr>
        <w:tc>
          <w:tcPr>
            <w:tcW w:w="9776" w:type="dxa"/>
          </w:tcPr>
          <w:p w14:paraId="78C5E71A" w14:textId="1C6C63BD" w:rsidR="657FACC7" w:rsidRDefault="657FACC7" w:rsidP="657FACC7">
            <w:pPr>
              <w:rPr>
                <w:szCs w:val="22"/>
              </w:rPr>
            </w:pPr>
          </w:p>
        </w:tc>
      </w:tr>
      <w:tr w:rsidR="00133EAB" w:rsidRPr="005E6B9F" w14:paraId="30FF16A4" w14:textId="77777777" w:rsidTr="657FACC7">
        <w:tc>
          <w:tcPr>
            <w:tcW w:w="9776" w:type="dxa"/>
          </w:tcPr>
          <w:p w14:paraId="1D17B172" w14:textId="77777777" w:rsidR="00133EAB" w:rsidRPr="005E6B9F" w:rsidRDefault="00133EAB" w:rsidP="00133EAB">
            <w:pPr>
              <w:pStyle w:val="ListParagraph"/>
              <w:numPr>
                <w:ilvl w:val="0"/>
                <w:numId w:val="45"/>
              </w:numPr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657FACC7" w14:paraId="42617CA4" w14:textId="77777777" w:rsidTr="657FACC7">
        <w:trPr>
          <w:trHeight w:val="300"/>
        </w:trPr>
        <w:tc>
          <w:tcPr>
            <w:tcW w:w="9776" w:type="dxa"/>
          </w:tcPr>
          <w:p w14:paraId="1D72BE56" w14:textId="6A7E8E6B" w:rsidR="657FACC7" w:rsidRDefault="657FACC7" w:rsidP="657FACC7">
            <w:pPr>
              <w:pStyle w:val="ListParagraph"/>
              <w:rPr>
                <w:rFonts w:cs="Arial"/>
              </w:rPr>
            </w:pPr>
          </w:p>
        </w:tc>
      </w:tr>
      <w:tr w:rsidR="657FACC7" w14:paraId="476D4A30" w14:textId="77777777" w:rsidTr="657FACC7">
        <w:trPr>
          <w:trHeight w:val="300"/>
        </w:trPr>
        <w:tc>
          <w:tcPr>
            <w:tcW w:w="9776" w:type="dxa"/>
          </w:tcPr>
          <w:p w14:paraId="724C8EC4" w14:textId="5E6F1FD6" w:rsidR="657FACC7" w:rsidRDefault="657FACC7" w:rsidP="657FACC7">
            <w:pPr>
              <w:pStyle w:val="ListParagraph"/>
              <w:rPr>
                <w:rFonts w:cs="Arial"/>
              </w:rPr>
            </w:pPr>
          </w:p>
        </w:tc>
      </w:tr>
      <w:tr w:rsidR="00133EAB" w:rsidRPr="005E6B9F" w14:paraId="392233CC" w14:textId="77777777" w:rsidTr="657FACC7">
        <w:tc>
          <w:tcPr>
            <w:tcW w:w="9776" w:type="dxa"/>
          </w:tcPr>
          <w:p w14:paraId="45145C35" w14:textId="77777777" w:rsidR="00133EAB" w:rsidRPr="005E6B9F" w:rsidRDefault="00133EAB" w:rsidP="00133EAB">
            <w:pPr>
              <w:pStyle w:val="ListParagraph"/>
              <w:numPr>
                <w:ilvl w:val="0"/>
                <w:numId w:val="45"/>
              </w:numPr>
              <w:rPr>
                <w:rFonts w:cs="Arial"/>
                <w:szCs w:val="22"/>
              </w:rPr>
            </w:pPr>
          </w:p>
        </w:tc>
      </w:tr>
      <w:tr w:rsidR="657FACC7" w14:paraId="60D5DEAC" w14:textId="77777777" w:rsidTr="657FACC7">
        <w:trPr>
          <w:trHeight w:val="300"/>
        </w:trPr>
        <w:tc>
          <w:tcPr>
            <w:tcW w:w="9776" w:type="dxa"/>
          </w:tcPr>
          <w:p w14:paraId="3088DD51" w14:textId="1C0F4B99" w:rsidR="657FACC7" w:rsidRDefault="657FACC7" w:rsidP="657FACC7">
            <w:pPr>
              <w:pStyle w:val="ListParagraph"/>
              <w:rPr>
                <w:rFonts w:cs="Arial"/>
              </w:rPr>
            </w:pPr>
          </w:p>
        </w:tc>
      </w:tr>
      <w:tr w:rsidR="657FACC7" w14:paraId="0965C200" w14:textId="77777777" w:rsidTr="657FACC7">
        <w:trPr>
          <w:trHeight w:val="300"/>
        </w:trPr>
        <w:tc>
          <w:tcPr>
            <w:tcW w:w="9776" w:type="dxa"/>
          </w:tcPr>
          <w:p w14:paraId="32420524" w14:textId="767D0B9A" w:rsidR="657FACC7" w:rsidRDefault="657FACC7" w:rsidP="657FACC7">
            <w:pPr>
              <w:pStyle w:val="ListParagraph"/>
              <w:ind w:left="0"/>
              <w:rPr>
                <w:rFonts w:cs="Arial"/>
              </w:rPr>
            </w:pPr>
          </w:p>
        </w:tc>
      </w:tr>
    </w:tbl>
    <w:p w14:paraId="1D8D0900" w14:textId="77777777" w:rsidR="003621FA" w:rsidRDefault="003621FA" w:rsidP="009E4022">
      <w:pPr>
        <w:rPr>
          <w:rFonts w:cs="Arial"/>
          <w:szCs w:val="22"/>
        </w:rPr>
      </w:pPr>
    </w:p>
    <w:sectPr w:rsidR="003621FA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F049F" w14:textId="77777777" w:rsidR="009F15BC" w:rsidRDefault="009F15BC">
      <w:pPr>
        <w:spacing w:before="0" w:after="0"/>
      </w:pPr>
      <w:r>
        <w:separator/>
      </w:r>
    </w:p>
  </w:endnote>
  <w:endnote w:type="continuationSeparator" w:id="0">
    <w:p w14:paraId="75758852" w14:textId="77777777" w:rsidR="009F15BC" w:rsidRDefault="009F15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F3834D1" w:rsidR="00110217" w:rsidRPr="00F03E33" w:rsidRDefault="00AE62C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C133CD">
      <w:rPr>
        <w:noProof/>
      </w:rPr>
      <w:t>2</w:t>
    </w:r>
    <w:r w:rsidR="00F03E33">
      <w:rPr>
        <w:rFonts w:cs="Arial"/>
      </w:rPr>
      <w:fldChar w:fldCharType="end"/>
    </w:r>
    <w:r>
      <w:t xml:space="preserve"> o </w:t>
    </w:r>
    <w:r w:rsidR="00C133CD">
      <w:fldChar w:fldCharType="begin"/>
    </w:r>
    <w:r w:rsidR="00C133CD">
      <w:instrText>NUMPAGES   \* MERGEFORMAT</w:instrText>
    </w:r>
    <w:r w:rsidR="00C133CD">
      <w:fldChar w:fldCharType="separate"/>
    </w:r>
    <w:r w:rsidR="00C133CD">
      <w:rPr>
        <w:noProof/>
      </w:rPr>
      <w:t>6</w:t>
    </w:r>
    <w:r w:rsidR="00C133C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34219" w14:textId="77777777" w:rsidR="009F15BC" w:rsidRDefault="009F15BC">
      <w:pPr>
        <w:spacing w:before="0" w:after="0"/>
      </w:pPr>
      <w:r>
        <w:separator/>
      </w:r>
    </w:p>
  </w:footnote>
  <w:footnote w:type="continuationSeparator" w:id="0">
    <w:p w14:paraId="5BB87BEC" w14:textId="77777777" w:rsidR="009F15BC" w:rsidRDefault="009F15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8F818F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a Pheirianneg Gwasanaethau Adeiladu (Lefel 2)</w:t>
    </w:r>
  </w:p>
  <w:p w14:paraId="6D5BF42A" w14:textId="1E11FF1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150E25F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100E43"/>
    <w:multiLevelType w:val="hybridMultilevel"/>
    <w:tmpl w:val="8ACACE1C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80159"/>
    <w:multiLevelType w:val="hybridMultilevel"/>
    <w:tmpl w:val="09B60B92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71E16"/>
    <w:multiLevelType w:val="hybridMultilevel"/>
    <w:tmpl w:val="5A9099FA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D62D1"/>
    <w:multiLevelType w:val="hybridMultilevel"/>
    <w:tmpl w:val="D30050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96D2D"/>
    <w:multiLevelType w:val="hybridMultilevel"/>
    <w:tmpl w:val="5256FD50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041783"/>
    <w:multiLevelType w:val="hybridMultilevel"/>
    <w:tmpl w:val="C2D63B08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A56D0"/>
    <w:multiLevelType w:val="hybridMultilevel"/>
    <w:tmpl w:val="568EE554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60EB2"/>
    <w:multiLevelType w:val="hybridMultilevel"/>
    <w:tmpl w:val="E04089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96682"/>
    <w:multiLevelType w:val="hybridMultilevel"/>
    <w:tmpl w:val="374E3CB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6791F"/>
    <w:multiLevelType w:val="hybridMultilevel"/>
    <w:tmpl w:val="DFD21C1E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9132C"/>
    <w:multiLevelType w:val="hybridMultilevel"/>
    <w:tmpl w:val="EFB0EF78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6455"/>
    <w:multiLevelType w:val="hybridMultilevel"/>
    <w:tmpl w:val="BF8628EE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A0AA5"/>
    <w:multiLevelType w:val="hybridMultilevel"/>
    <w:tmpl w:val="FDB810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9F77E5"/>
    <w:multiLevelType w:val="hybridMultilevel"/>
    <w:tmpl w:val="888627F8"/>
    <w:lvl w:ilvl="0" w:tplc="04404B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F5787F"/>
    <w:multiLevelType w:val="hybridMultilevel"/>
    <w:tmpl w:val="BE28A0E8"/>
    <w:lvl w:ilvl="0" w:tplc="4730863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0103"/>
    <w:multiLevelType w:val="hybridMultilevel"/>
    <w:tmpl w:val="DCB4A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31"/>
  </w:num>
  <w:num w:numId="4">
    <w:abstractNumId w:val="23"/>
  </w:num>
  <w:num w:numId="5">
    <w:abstractNumId w:val="11"/>
  </w:num>
  <w:num w:numId="6">
    <w:abstractNumId w:val="22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9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7"/>
  </w:num>
  <w:num w:numId="18">
    <w:abstractNumId w:val="39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3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8"/>
  </w:num>
  <w:num w:numId="28">
    <w:abstractNumId w:val="13"/>
    <w:lvlOverride w:ilvl="0">
      <w:startOverride w:val="1"/>
    </w:lvlOverride>
  </w:num>
  <w:num w:numId="29">
    <w:abstractNumId w:val="29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36"/>
  </w:num>
  <w:num w:numId="36">
    <w:abstractNumId w:val="12"/>
  </w:num>
  <w:num w:numId="37">
    <w:abstractNumId w:val="30"/>
  </w:num>
  <w:num w:numId="38">
    <w:abstractNumId w:val="26"/>
  </w:num>
  <w:num w:numId="39">
    <w:abstractNumId w:val="27"/>
  </w:num>
  <w:num w:numId="40">
    <w:abstractNumId w:val="19"/>
  </w:num>
  <w:num w:numId="41">
    <w:abstractNumId w:val="4"/>
  </w:num>
  <w:num w:numId="42">
    <w:abstractNumId w:val="6"/>
  </w:num>
  <w:num w:numId="43">
    <w:abstractNumId w:val="34"/>
  </w:num>
  <w:num w:numId="44">
    <w:abstractNumId w:val="18"/>
  </w:num>
  <w:num w:numId="45">
    <w:abstractNumId w:val="32"/>
  </w:num>
  <w:num w:numId="46">
    <w:abstractNumId w:val="7"/>
  </w:num>
  <w:num w:numId="47">
    <w:abstractNumId w:val="40"/>
  </w:num>
  <w:num w:numId="48">
    <w:abstractNumId w:val="1"/>
  </w:num>
  <w:num w:numId="49">
    <w:abstractNumId w:val="35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82C62"/>
    <w:rsid w:val="000B231F"/>
    <w:rsid w:val="000E194B"/>
    <w:rsid w:val="000E2925"/>
    <w:rsid w:val="000E79FB"/>
    <w:rsid w:val="00110217"/>
    <w:rsid w:val="00125B6F"/>
    <w:rsid w:val="00133EAB"/>
    <w:rsid w:val="00151E2E"/>
    <w:rsid w:val="00152AC3"/>
    <w:rsid w:val="00156AF3"/>
    <w:rsid w:val="00191B58"/>
    <w:rsid w:val="0019491D"/>
    <w:rsid w:val="001A0713"/>
    <w:rsid w:val="001B57B7"/>
    <w:rsid w:val="001B6046"/>
    <w:rsid w:val="001F74AD"/>
    <w:rsid w:val="001F7821"/>
    <w:rsid w:val="00213117"/>
    <w:rsid w:val="00257CAE"/>
    <w:rsid w:val="00292DC3"/>
    <w:rsid w:val="002D07A8"/>
    <w:rsid w:val="002D35A8"/>
    <w:rsid w:val="003405EA"/>
    <w:rsid w:val="00346585"/>
    <w:rsid w:val="00354589"/>
    <w:rsid w:val="003621FA"/>
    <w:rsid w:val="00362308"/>
    <w:rsid w:val="003D65A4"/>
    <w:rsid w:val="00404B31"/>
    <w:rsid w:val="004172AE"/>
    <w:rsid w:val="00421134"/>
    <w:rsid w:val="00454996"/>
    <w:rsid w:val="00474F67"/>
    <w:rsid w:val="0048500D"/>
    <w:rsid w:val="004A0D46"/>
    <w:rsid w:val="004D3044"/>
    <w:rsid w:val="004F1809"/>
    <w:rsid w:val="004F2811"/>
    <w:rsid w:val="004F72D9"/>
    <w:rsid w:val="00513493"/>
    <w:rsid w:val="00524E1B"/>
    <w:rsid w:val="00533857"/>
    <w:rsid w:val="005576E0"/>
    <w:rsid w:val="00594062"/>
    <w:rsid w:val="005E6B9F"/>
    <w:rsid w:val="006135C0"/>
    <w:rsid w:val="006642FD"/>
    <w:rsid w:val="006807B0"/>
    <w:rsid w:val="00691B95"/>
    <w:rsid w:val="006B05BB"/>
    <w:rsid w:val="006B1978"/>
    <w:rsid w:val="006B3C77"/>
    <w:rsid w:val="006B798A"/>
    <w:rsid w:val="006D0069"/>
    <w:rsid w:val="006D3AA3"/>
    <w:rsid w:val="006D4994"/>
    <w:rsid w:val="006E1028"/>
    <w:rsid w:val="006E19C2"/>
    <w:rsid w:val="006F7BAF"/>
    <w:rsid w:val="007066D0"/>
    <w:rsid w:val="00725058"/>
    <w:rsid w:val="00755EE6"/>
    <w:rsid w:val="0076069C"/>
    <w:rsid w:val="00782670"/>
    <w:rsid w:val="0079288E"/>
    <w:rsid w:val="00797FA7"/>
    <w:rsid w:val="007B79EA"/>
    <w:rsid w:val="00813990"/>
    <w:rsid w:val="00826EFD"/>
    <w:rsid w:val="008459A2"/>
    <w:rsid w:val="008727C1"/>
    <w:rsid w:val="008740C1"/>
    <w:rsid w:val="00882006"/>
    <w:rsid w:val="008C1F1C"/>
    <w:rsid w:val="008C39BE"/>
    <w:rsid w:val="008D14DB"/>
    <w:rsid w:val="008D47A6"/>
    <w:rsid w:val="008F2A16"/>
    <w:rsid w:val="00926C04"/>
    <w:rsid w:val="00977E45"/>
    <w:rsid w:val="00985253"/>
    <w:rsid w:val="00992E2A"/>
    <w:rsid w:val="009975A0"/>
    <w:rsid w:val="009C5C6E"/>
    <w:rsid w:val="009E4022"/>
    <w:rsid w:val="009E63FA"/>
    <w:rsid w:val="009F15BC"/>
    <w:rsid w:val="00A00849"/>
    <w:rsid w:val="00A2454C"/>
    <w:rsid w:val="00A24D49"/>
    <w:rsid w:val="00A475A0"/>
    <w:rsid w:val="00A50FB6"/>
    <w:rsid w:val="00A5731E"/>
    <w:rsid w:val="00A57B5D"/>
    <w:rsid w:val="00A74824"/>
    <w:rsid w:val="00AB3685"/>
    <w:rsid w:val="00AC35CA"/>
    <w:rsid w:val="00AE245C"/>
    <w:rsid w:val="00AE62C1"/>
    <w:rsid w:val="00B054EC"/>
    <w:rsid w:val="00B10D97"/>
    <w:rsid w:val="00B47D9D"/>
    <w:rsid w:val="00B608D7"/>
    <w:rsid w:val="00BE2C21"/>
    <w:rsid w:val="00BE405E"/>
    <w:rsid w:val="00C01D20"/>
    <w:rsid w:val="00C133CD"/>
    <w:rsid w:val="00C202BF"/>
    <w:rsid w:val="00C858D7"/>
    <w:rsid w:val="00C97E3B"/>
    <w:rsid w:val="00CC13C8"/>
    <w:rsid w:val="00CF41FF"/>
    <w:rsid w:val="00D073BC"/>
    <w:rsid w:val="00D3461C"/>
    <w:rsid w:val="00D56B82"/>
    <w:rsid w:val="00D633EB"/>
    <w:rsid w:val="00D8434E"/>
    <w:rsid w:val="00D95F02"/>
    <w:rsid w:val="00DA2485"/>
    <w:rsid w:val="00DB04A0"/>
    <w:rsid w:val="00DC343E"/>
    <w:rsid w:val="00DD5B8C"/>
    <w:rsid w:val="00DE29A8"/>
    <w:rsid w:val="00E066FD"/>
    <w:rsid w:val="00E27429"/>
    <w:rsid w:val="00EC11DA"/>
    <w:rsid w:val="00ED6C9E"/>
    <w:rsid w:val="00EF6877"/>
    <w:rsid w:val="00F03E33"/>
    <w:rsid w:val="00F15749"/>
    <w:rsid w:val="00F231C9"/>
    <w:rsid w:val="00F42A36"/>
    <w:rsid w:val="00FB5B15"/>
    <w:rsid w:val="00FC6794"/>
    <w:rsid w:val="00FD52DA"/>
    <w:rsid w:val="00FF2FC2"/>
    <w:rsid w:val="00FF5CF3"/>
    <w:rsid w:val="08538FBE"/>
    <w:rsid w:val="0FB7CFB1"/>
    <w:rsid w:val="125F67F2"/>
    <w:rsid w:val="1599CFB1"/>
    <w:rsid w:val="185787F2"/>
    <w:rsid w:val="1F843851"/>
    <w:rsid w:val="21BFE3F0"/>
    <w:rsid w:val="2419F5E1"/>
    <w:rsid w:val="242FE386"/>
    <w:rsid w:val="299D61F8"/>
    <w:rsid w:val="2A7DE187"/>
    <w:rsid w:val="2FD0C67B"/>
    <w:rsid w:val="40DF5236"/>
    <w:rsid w:val="46B96DB4"/>
    <w:rsid w:val="648AA855"/>
    <w:rsid w:val="657FACC7"/>
    <w:rsid w:val="68E0186A"/>
    <w:rsid w:val="6C17B92C"/>
    <w:rsid w:val="6DDCF5BA"/>
    <w:rsid w:val="6F3203AC"/>
    <w:rsid w:val="76CC94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paragraph" w:styleId="Revision">
    <w:name w:val="Revision"/>
    <w:hidden/>
    <w:semiHidden/>
    <w:rsid w:val="006D0069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8727C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727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7C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727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727C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921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2023-07-20T11:11:00Z</dcterms:created>
  <dcterms:modified xsi:type="dcterms:W3CDTF">2023-09-22T09:38:00Z</dcterms:modified>
</cp:coreProperties>
</file>