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943A4" w14:textId="4A6A508D" w:rsidR="00BF67FA" w:rsidRDefault="000D0C21">
      <w:pPr>
        <w:widowControl w:val="0"/>
        <w:spacing w:before="0" w:after="0" w:line="240" w:lineRule="auto"/>
        <w:rPr>
          <w:b/>
          <w:color w:val="000000"/>
          <w:sz w:val="16"/>
          <w:szCs w:val="16"/>
        </w:rPr>
      </w:pPr>
      <w:r>
        <w:rPr>
          <w:b/>
          <w:sz w:val="32"/>
        </w:rPr>
        <w:t>Uned 202: Arferion yn newid dros amser (</w:t>
      </w:r>
      <w:proofErr w:type="spellStart"/>
      <w:r>
        <w:rPr>
          <w:b/>
          <w:sz w:val="32"/>
        </w:rPr>
        <w:t>Elecrodechnegol</w:t>
      </w:r>
      <w:proofErr w:type="spellEnd"/>
      <w:r>
        <w:rPr>
          <w:b/>
          <w:sz w:val="32"/>
        </w:rPr>
        <w:t>)</w:t>
      </w:r>
    </w:p>
    <w:p w14:paraId="02E943A5" w14:textId="016508BF" w:rsidR="00BF67FA" w:rsidRDefault="000D0C21">
      <w:pPr>
        <w:pStyle w:val="Pennawd1"/>
      </w:pPr>
      <w:r>
        <w:t xml:space="preserve">Taflen waith 3: Technegau adeiladu ar ôl 1919 ac yn y cyfnod modern (y dysgwr) </w:t>
      </w:r>
    </w:p>
    <w:p w14:paraId="02E943A6" w14:textId="00599258" w:rsidR="00BF67FA" w:rsidRDefault="000D0C2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Beth oedd un o’r deunyddiau inswleiddio cyntaf a oedd yn cael eu defnyddio ar gyfer ceblau trydanol?</w:t>
      </w:r>
    </w:p>
    <w:p w14:paraId="02E943A7" w14:textId="77777777" w:rsidR="00BF67FA" w:rsidRDefault="000D0C2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Gwydr</w:t>
      </w:r>
    </w:p>
    <w:p w14:paraId="02E943A8" w14:textId="77777777" w:rsidR="00BF67FA" w:rsidRDefault="000D0C2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PVC</w:t>
      </w:r>
    </w:p>
    <w:p w14:paraId="02E943A9" w14:textId="77777777" w:rsidR="00BF67FA" w:rsidRDefault="000D0C21">
      <w:pPr>
        <w:widowControl w:val="0"/>
        <w:numPr>
          <w:ilvl w:val="1"/>
          <w:numId w:val="1"/>
        </w:numPr>
        <w:spacing w:before="0" w:after="0" w:line="276" w:lineRule="auto"/>
        <w:rPr>
          <w:sz w:val="24"/>
        </w:rPr>
      </w:pPr>
      <w:r>
        <w:rPr>
          <w:sz w:val="24"/>
          <w:highlight w:val="white"/>
        </w:rPr>
        <w:t>Rhaff</w:t>
      </w:r>
    </w:p>
    <w:p w14:paraId="02E943AA" w14:textId="77777777" w:rsidR="00BF67FA" w:rsidRDefault="000D0C21">
      <w:pPr>
        <w:widowControl w:val="0"/>
        <w:numPr>
          <w:ilvl w:val="1"/>
          <w:numId w:val="1"/>
        </w:numPr>
        <w:spacing w:before="0" w:after="0" w:line="276" w:lineRule="auto"/>
        <w:rPr>
          <w:sz w:val="24"/>
          <w:highlight w:val="white"/>
        </w:rPr>
      </w:pPr>
      <w:r>
        <w:rPr>
          <w:sz w:val="24"/>
          <w:highlight w:val="white"/>
        </w:rPr>
        <w:t>Papur</w:t>
      </w:r>
    </w:p>
    <w:p w14:paraId="02E943AB" w14:textId="77777777" w:rsidR="00BF67FA" w:rsidRDefault="00BF67FA">
      <w:pPr>
        <w:widowControl w:val="0"/>
        <w:spacing w:before="0" w:after="0" w:line="276" w:lineRule="auto"/>
        <w:ind w:left="1440"/>
        <w:rPr>
          <w:sz w:val="24"/>
          <w:highlight w:val="white"/>
        </w:rPr>
      </w:pPr>
    </w:p>
    <w:p w14:paraId="02E943AC" w14:textId="3768F2CB" w:rsidR="00BF67FA" w:rsidRDefault="000D0C2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 xml:space="preserve">Beth oedd yn broblem gyffredin gyda mathau cynnar o </w:t>
      </w:r>
      <w:proofErr w:type="spellStart"/>
      <w:r>
        <w:rPr>
          <w:sz w:val="24"/>
        </w:rPr>
        <w:t>inswleiddiad</w:t>
      </w:r>
      <w:proofErr w:type="spellEnd"/>
      <w:r>
        <w:rPr>
          <w:sz w:val="24"/>
        </w:rPr>
        <w:t xml:space="preserve"> rwber?</w:t>
      </w:r>
    </w:p>
    <w:p w14:paraId="02E943AD" w14:textId="33ECC8F7" w:rsidR="00BF67FA" w:rsidRDefault="000D0C2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Roedd yn sychu dros amser ac yn chwalu’n friwsion</w:t>
      </w:r>
    </w:p>
    <w:p w14:paraId="02E943AE" w14:textId="2F4027FB" w:rsidR="00BF67FA" w:rsidRDefault="000D0C2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Roedd yn casglu lleithder ac yn meddalu</w:t>
      </w:r>
    </w:p>
    <w:p w14:paraId="02E943AF" w14:textId="068790C4" w:rsidR="00BF67FA" w:rsidRDefault="000D0C2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Doedd dim modd ei blygu</w:t>
      </w:r>
    </w:p>
    <w:p w14:paraId="02E943B0" w14:textId="19C955B8" w:rsidR="00BF67FA" w:rsidRDefault="000D0C2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  <w:rPr>
          <w:sz w:val="24"/>
        </w:rPr>
      </w:pPr>
      <w:r>
        <w:rPr>
          <w:sz w:val="24"/>
        </w:rPr>
        <w:t>Roedd yn cyrydu copr</w:t>
      </w:r>
    </w:p>
    <w:p w14:paraId="02E943B1" w14:textId="77777777" w:rsidR="00BF67FA" w:rsidRDefault="00BF67FA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  <w:rPr>
          <w:sz w:val="24"/>
        </w:rPr>
      </w:pPr>
    </w:p>
    <w:p w14:paraId="02E943B2" w14:textId="52A9D830" w:rsidR="00BF67FA" w:rsidRDefault="000D0C2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Pa fath o gebl domestig cynnar oedd â gorchudd amddiffynnol oedd yn wenwynig i bobl?</w:t>
      </w:r>
    </w:p>
    <w:p w14:paraId="02E943B3" w14:textId="77777777" w:rsidR="00BF67FA" w:rsidRDefault="000D0C2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Copr</w:t>
      </w:r>
    </w:p>
    <w:p w14:paraId="02E943B4" w14:textId="77777777" w:rsidR="00BF67FA" w:rsidRDefault="000D0C2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Sinc</w:t>
      </w:r>
    </w:p>
    <w:p w14:paraId="02E943B5" w14:textId="77777777" w:rsidR="00BF67FA" w:rsidRDefault="000D0C2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Tun</w:t>
      </w:r>
    </w:p>
    <w:p w14:paraId="02E943B6" w14:textId="77777777" w:rsidR="00BF67FA" w:rsidRDefault="000D0C2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  <w:rPr>
          <w:sz w:val="24"/>
        </w:rPr>
      </w:pPr>
      <w:r>
        <w:rPr>
          <w:sz w:val="24"/>
        </w:rPr>
        <w:t>Plwm</w:t>
      </w:r>
    </w:p>
    <w:p w14:paraId="02E943B7" w14:textId="77777777" w:rsidR="00BF67FA" w:rsidRDefault="00BF67FA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  <w:rPr>
          <w:sz w:val="24"/>
        </w:rPr>
      </w:pPr>
    </w:p>
    <w:p w14:paraId="02E943B8" w14:textId="75B60A33" w:rsidR="00BF67FA" w:rsidRDefault="000D0C2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Ar gyfer beth roedd y cylchedau trydanol cyntaf mewn cartrefi yn cael eu defnyddio?</w:t>
      </w:r>
    </w:p>
    <w:p w14:paraId="02E943B9" w14:textId="77777777" w:rsidR="00BF67FA" w:rsidRDefault="000D0C2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Cylchedau pŵer rheiddiol</w:t>
      </w:r>
    </w:p>
    <w:p w14:paraId="02E943BA" w14:textId="77777777" w:rsidR="00BF67FA" w:rsidRDefault="000D0C2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Gwresogi dŵr</w:t>
      </w:r>
    </w:p>
    <w:p w14:paraId="02E943BB" w14:textId="77777777" w:rsidR="00BF67FA" w:rsidRDefault="000D0C2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Goleuadau</w:t>
      </w:r>
    </w:p>
    <w:p w14:paraId="02E943BC" w14:textId="77777777" w:rsidR="00BF67FA" w:rsidRDefault="000D0C2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  <w:rPr>
          <w:sz w:val="24"/>
        </w:rPr>
      </w:pPr>
      <w:r>
        <w:rPr>
          <w:sz w:val="24"/>
        </w:rPr>
        <w:t>Coginio</w:t>
      </w:r>
    </w:p>
    <w:p w14:paraId="02E943BD" w14:textId="77777777" w:rsidR="00BF67FA" w:rsidRDefault="00BF67FA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  <w:rPr>
          <w:sz w:val="24"/>
        </w:rPr>
      </w:pPr>
    </w:p>
    <w:p w14:paraId="02E943BE" w14:textId="3983EBC7" w:rsidR="00BF67FA" w:rsidRDefault="000D0C2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Pa un o’r canlynol oedd yn fath cynnar o system gyfyngu?</w:t>
      </w:r>
    </w:p>
    <w:p w14:paraId="02E943BF" w14:textId="77777777" w:rsidR="00BF67FA" w:rsidRDefault="000D0C2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Cwndid PVC</w:t>
      </w:r>
    </w:p>
    <w:p w14:paraId="02E943C0" w14:textId="77777777" w:rsidR="00BF67FA" w:rsidRDefault="000D0C2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Cwndid rwber</w:t>
      </w:r>
    </w:p>
    <w:p w14:paraId="02E943C1" w14:textId="77777777" w:rsidR="00BF67FA" w:rsidRDefault="000D0C2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Clipiau bwcl</w:t>
      </w:r>
    </w:p>
    <w:p w14:paraId="02E943C2" w14:textId="77777777" w:rsidR="00BF67FA" w:rsidRDefault="000D0C2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  <w:rPr>
          <w:sz w:val="24"/>
        </w:rPr>
      </w:pPr>
      <w:r>
        <w:rPr>
          <w:sz w:val="24"/>
        </w:rPr>
        <w:t>Cwndid slip</w:t>
      </w:r>
    </w:p>
    <w:p w14:paraId="02E943C3" w14:textId="77777777" w:rsidR="00BF67FA" w:rsidRDefault="00BF67FA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  <w:rPr>
          <w:sz w:val="24"/>
        </w:rPr>
      </w:pPr>
    </w:p>
    <w:p w14:paraId="02E943C4" w14:textId="4309EE68" w:rsidR="00BF67FA" w:rsidRDefault="000D0C2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O beth roedd y cludwyr ffiwsiau cyntaf wedi cael eu gwneud?</w:t>
      </w:r>
    </w:p>
    <w:p w14:paraId="02E943C5" w14:textId="77777777" w:rsidR="00BF67FA" w:rsidRDefault="000D0C2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Porslen</w:t>
      </w:r>
    </w:p>
    <w:p w14:paraId="02E943C6" w14:textId="77777777" w:rsidR="00BF67FA" w:rsidRDefault="000D0C2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Gwydr</w:t>
      </w:r>
    </w:p>
    <w:p w14:paraId="02E943C7" w14:textId="77777777" w:rsidR="00BF67FA" w:rsidRDefault="000D0C2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Rwber</w:t>
      </w:r>
    </w:p>
    <w:p w14:paraId="02E943C8" w14:textId="77777777" w:rsidR="00BF67FA" w:rsidRDefault="000D0C2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  <w:rPr>
          <w:sz w:val="24"/>
        </w:rPr>
      </w:pPr>
      <w:r>
        <w:rPr>
          <w:sz w:val="24"/>
        </w:rPr>
        <w:lastRenderedPageBreak/>
        <w:t>Plastig</w:t>
      </w:r>
    </w:p>
    <w:p w14:paraId="02E943C9" w14:textId="77777777" w:rsidR="00BF67FA" w:rsidRDefault="00BF67FA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357"/>
      </w:pPr>
    </w:p>
    <w:sectPr w:rsidR="00BF67FA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4EEDC" w14:textId="77777777" w:rsidR="00313A7A" w:rsidRDefault="00313A7A">
      <w:pPr>
        <w:spacing w:before="0" w:after="0" w:line="240" w:lineRule="auto"/>
      </w:pPr>
      <w:r>
        <w:separator/>
      </w:r>
    </w:p>
  </w:endnote>
  <w:endnote w:type="continuationSeparator" w:id="0">
    <w:p w14:paraId="74A25403" w14:textId="77777777" w:rsidR="00313A7A" w:rsidRDefault="00313A7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943CC" w14:textId="368055EB" w:rsidR="00BF67FA" w:rsidRDefault="000D0C21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rPr>
        <w:color w:val="000000"/>
        <w:sz w:val="18"/>
      </w:rPr>
      <w:t>© 2023. EAL. Cedwir pob hawl.</w:t>
    </w:r>
    <w:r>
      <w:rPr>
        <w:color w:val="000000"/>
        <w:sz w:val="18"/>
      </w:rPr>
      <w:tab/>
      <w:t xml:space="preserve">Tudalen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PAGE</w:instrText>
    </w:r>
    <w:r>
      <w:rPr>
        <w:color w:val="000000"/>
        <w:sz w:val="18"/>
      </w:rPr>
      <w:fldChar w:fldCharType="separate"/>
    </w:r>
    <w:r w:rsidR="00953AA2">
      <w:rPr>
        <w:color w:val="000000"/>
        <w:sz w:val="18"/>
      </w:rPr>
      <w:t>1</w:t>
    </w:r>
    <w:r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NUMPAGES</w:instrText>
    </w:r>
    <w:r>
      <w:rPr>
        <w:color w:val="000000"/>
        <w:sz w:val="18"/>
      </w:rPr>
      <w:fldChar w:fldCharType="separate"/>
    </w:r>
    <w:r w:rsidR="00953AA2">
      <w:rPr>
        <w:color w:val="000000"/>
        <w:sz w:val="18"/>
      </w:rPr>
      <w:t>1</w:t>
    </w:r>
    <w:r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9605F" w14:textId="77777777" w:rsidR="00313A7A" w:rsidRDefault="00313A7A">
      <w:pPr>
        <w:spacing w:before="0" w:after="0" w:line="240" w:lineRule="auto"/>
      </w:pPr>
      <w:r>
        <w:separator/>
      </w:r>
    </w:p>
  </w:footnote>
  <w:footnote w:type="continuationSeparator" w:id="0">
    <w:p w14:paraId="7FEF7462" w14:textId="77777777" w:rsidR="00313A7A" w:rsidRDefault="00313A7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2CA66" w14:textId="77777777" w:rsidR="000D0C21" w:rsidRDefault="000D0C21">
    <w:pPr>
      <w:tabs>
        <w:tab w:val="left" w:pos="12572"/>
      </w:tabs>
      <w:spacing w:before="0" w:after="0" w:line="360" w:lineRule="auto"/>
      <w:rPr>
        <w:b/>
        <w:sz w:val="28"/>
      </w:rPr>
    </w:pPr>
    <w:r>
      <w:rPr>
        <w:noProof/>
        <w:sz w:val="28"/>
      </w:rPr>
      <w:drawing>
        <wp:anchor distT="0" distB="0" distL="114300" distR="114300" simplePos="0" relativeHeight="251658240" behindDoc="0" locked="0" layoutInCell="1" hidden="0" allowOverlap="1" wp14:anchorId="02E943CD" wp14:editId="2B55C7F4">
          <wp:simplePos x="0" y="0"/>
          <wp:positionH relativeFrom="rightMargin">
            <wp:posOffset>-1617980</wp:posOffset>
          </wp:positionH>
          <wp:positionV relativeFrom="page">
            <wp:posOffset>346075</wp:posOffset>
          </wp:positionV>
          <wp:extent cx="1980000" cy="601200"/>
          <wp:effectExtent l="0" t="0" r="0" b="0"/>
          <wp:wrapNone/>
          <wp:docPr id="15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 xml:space="preserve">Dilyniant mewn </w:t>
    </w:r>
    <w:r>
      <w:rPr>
        <w:b/>
        <w:sz w:val="28"/>
      </w:rPr>
      <w:t xml:space="preserve">Peirianneg Gwasanaethau Adeiladu </w:t>
    </w:r>
  </w:p>
  <w:p w14:paraId="02E943CA" w14:textId="19B824A7" w:rsidR="00BF67FA" w:rsidRDefault="000D0C21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b/>
        <w:sz w:val="28"/>
      </w:rPr>
      <w:t>(Lefel 2)</w:t>
    </w:r>
  </w:p>
  <w:p w14:paraId="02E943CB" w14:textId="77777777" w:rsidR="00BF67FA" w:rsidRDefault="000D0C21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noProof/>
        <w:color w:val="0077E3"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02E943CF" wp14:editId="02E943D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4" name="Straight Arrow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4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D47E60"/>
    <w:multiLevelType w:val="multilevel"/>
    <w:tmpl w:val="DD9064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74B754C6"/>
    <w:multiLevelType w:val="multilevel"/>
    <w:tmpl w:val="FB7C5206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41757335">
    <w:abstractNumId w:val="0"/>
  </w:num>
  <w:num w:numId="2" w16cid:durableId="2142071629">
    <w:abstractNumId w:val="1"/>
  </w:num>
  <w:num w:numId="3" w16cid:durableId="10304488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281704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7FA"/>
    <w:rsid w:val="000074F1"/>
    <w:rsid w:val="000D0C21"/>
    <w:rsid w:val="00195EE1"/>
    <w:rsid w:val="001B429A"/>
    <w:rsid w:val="00214110"/>
    <w:rsid w:val="00250914"/>
    <w:rsid w:val="002558C8"/>
    <w:rsid w:val="00313A7A"/>
    <w:rsid w:val="004232F7"/>
    <w:rsid w:val="007E35A4"/>
    <w:rsid w:val="0084111F"/>
    <w:rsid w:val="008453E1"/>
    <w:rsid w:val="00953AA2"/>
    <w:rsid w:val="00A32421"/>
    <w:rsid w:val="00AD2A08"/>
    <w:rsid w:val="00B171A4"/>
    <w:rsid w:val="00B97521"/>
    <w:rsid w:val="00BF67FA"/>
    <w:rsid w:val="00CF27B5"/>
    <w:rsid w:val="00DD2B22"/>
    <w:rsid w:val="00F8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943A4"/>
  <w15:docId w15:val="{32112F8E-FA67-4103-9B5B-CA9FE8AFC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B24"/>
    <w:pPr>
      <w:spacing w:line="260" w:lineRule="exact"/>
    </w:pPr>
    <w:rPr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uiPriority w:val="9"/>
    <w:semiHidden/>
    <w:unhideWhenUsed/>
    <w:qFormat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uiPriority w:val="9"/>
    <w:semiHidden/>
    <w:unhideWhenUsed/>
    <w:qFormat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Pennawd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Pennawd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Pennawd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paragraph" w:styleId="Teit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2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Isdeitl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dolygiad">
    <w:name w:val="Revision"/>
    <w:hidden/>
    <w:uiPriority w:val="99"/>
    <w:semiHidden/>
    <w:rsid w:val="00B171A4"/>
    <w:pPr>
      <w:spacing w:before="0" w:after="0" w:line="240" w:lineRule="auto"/>
    </w:pPr>
    <w:rPr>
      <w:szCs w:val="24"/>
      <w:lang w:eastAsia="en-US"/>
    </w:rPr>
  </w:style>
  <w:style w:type="character" w:styleId="CyfeirnodSylw">
    <w:name w:val="annotation reference"/>
    <w:basedOn w:val="FfontParagraffDdiofyn"/>
    <w:uiPriority w:val="99"/>
    <w:semiHidden/>
    <w:unhideWhenUsed/>
    <w:rsid w:val="00B171A4"/>
    <w:rPr>
      <w:sz w:val="16"/>
      <w:szCs w:val="16"/>
    </w:rPr>
  </w:style>
  <w:style w:type="paragraph" w:styleId="TestunSylw">
    <w:name w:val="annotation text"/>
    <w:basedOn w:val="Normal"/>
    <w:link w:val="TestunSylwNod"/>
    <w:uiPriority w:val="99"/>
    <w:unhideWhenUsed/>
    <w:rsid w:val="00B171A4"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uiPriority w:val="99"/>
    <w:rsid w:val="00B171A4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9TwstvYPF+E1CNols0FjJREaHJA==">CgMxLjA4AHIhMUtpVHRRcTRkNG1WUGEyZ2xBWnZWQ2ZrVThnTlhHUndO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Alaw Evans</cp:lastModifiedBy>
  <cp:revision>17</cp:revision>
  <dcterms:created xsi:type="dcterms:W3CDTF">2017-01-18T17:52:00Z</dcterms:created>
  <dcterms:modified xsi:type="dcterms:W3CDTF">2023-09-20T15:39:00Z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