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E54EF" w14:textId="347BA703" w:rsidR="003E3325" w:rsidRDefault="00634E8E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BD5316">
        <w:rPr>
          <w:b/>
          <w:color w:val="000000"/>
          <w:sz w:val="32"/>
          <w:szCs w:val="32"/>
        </w:rPr>
        <w:t>Chang</w:t>
      </w:r>
      <w:r w:rsidR="00124D49">
        <w:rPr>
          <w:b/>
          <w:color w:val="000000"/>
          <w:sz w:val="32"/>
          <w:szCs w:val="32"/>
        </w:rPr>
        <w:t xml:space="preserve">ing </w:t>
      </w:r>
      <w:r>
        <w:rPr>
          <w:b/>
          <w:color w:val="000000"/>
          <w:sz w:val="32"/>
          <w:szCs w:val="32"/>
        </w:rPr>
        <w:t>practice</w:t>
      </w:r>
      <w:r w:rsidR="00BD5316">
        <w:rPr>
          <w:b/>
          <w:color w:val="000000"/>
          <w:sz w:val="32"/>
          <w:szCs w:val="32"/>
        </w:rPr>
        <w:t>s</w:t>
      </w:r>
      <w:r>
        <w:rPr>
          <w:b/>
          <w:color w:val="000000"/>
          <w:sz w:val="32"/>
          <w:szCs w:val="32"/>
        </w:rPr>
        <w:t xml:space="preserve"> over time</w:t>
      </w:r>
    </w:p>
    <w:p w14:paraId="2BAD37E2" w14:textId="06C2DE15" w:rsidR="003E3325" w:rsidRDefault="00634E8E">
      <w:pPr>
        <w:pStyle w:val="Heading1"/>
      </w:pPr>
      <w:r>
        <w:t xml:space="preserve">Worksheet </w:t>
      </w:r>
      <w:r w:rsidR="00A02656">
        <w:t>4</w:t>
      </w:r>
      <w:r>
        <w:t xml:space="preserve">: Post-1919 construction </w:t>
      </w:r>
      <w:r w:rsidR="006B1778">
        <w:t xml:space="preserve">methods </w:t>
      </w:r>
      <w:r>
        <w:t>(Tutor)</w:t>
      </w:r>
    </w:p>
    <w:p w14:paraId="5DF2C4D6" w14:textId="56117388" w:rsidR="00B25C07" w:rsidRPr="00B25C07" w:rsidRDefault="00B25C07" w:rsidP="009900CB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 about methods of </w:t>
      </w:r>
      <w:r w:rsidR="00A02656">
        <w:t>post-1919</w:t>
      </w:r>
      <w:r>
        <w:t xml:space="preserve"> construction.</w:t>
      </w:r>
    </w:p>
    <w:p w14:paraId="2F459186" w14:textId="77777777" w:rsidR="003E3325" w:rsidRDefault="00634E8E" w:rsidP="009900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  <w:u w:val="single"/>
        </w:rPr>
      </w:pPr>
      <w:r>
        <w:rPr>
          <w:color w:val="000000"/>
        </w:rPr>
        <w:t>Which elements were introduced post-1919 to the construction of houses to improve the method of construction and why?</w:t>
      </w:r>
    </w:p>
    <w:p w14:paraId="1AEC92E8" w14:textId="45CDBFF8" w:rsidR="003E3325" w:rsidRPr="009900CB" w:rsidRDefault="0015753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 w:rsidRPr="009900CB">
        <w:rPr>
          <w:color w:val="FF0000"/>
        </w:rPr>
        <w:t>Answer examples:</w:t>
      </w:r>
    </w:p>
    <w:p w14:paraId="00CC7DDD" w14:textId="19A13877" w:rsidR="003E3325" w:rsidRPr="009900CB" w:rsidRDefault="00634E8E" w:rsidP="009900C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9900CB">
        <w:rPr>
          <w:color w:val="FF0000"/>
        </w:rPr>
        <w:t>Cavity wall</w:t>
      </w:r>
      <w:r w:rsidR="003E0E09" w:rsidRPr="009900CB">
        <w:rPr>
          <w:color w:val="FF0000"/>
        </w:rPr>
        <w:t xml:space="preserve"> – to </w:t>
      </w:r>
      <w:r w:rsidRPr="009900CB">
        <w:rPr>
          <w:color w:val="FF0000"/>
        </w:rPr>
        <w:t>reduce penetrative damp</w:t>
      </w:r>
      <w:r w:rsidR="003E0E09" w:rsidRPr="009900CB">
        <w:rPr>
          <w:color w:val="FF0000"/>
        </w:rPr>
        <w:t>.</w:t>
      </w:r>
    </w:p>
    <w:p w14:paraId="400547E0" w14:textId="58FFED4B" w:rsidR="003E3325" w:rsidRPr="009900CB" w:rsidRDefault="00634E8E" w:rsidP="009900C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9900CB">
        <w:rPr>
          <w:color w:val="FF0000"/>
        </w:rPr>
        <w:t>Insulation</w:t>
      </w:r>
      <w:r w:rsidR="003E0E09" w:rsidRPr="009900CB">
        <w:rPr>
          <w:color w:val="FF0000"/>
        </w:rPr>
        <w:t xml:space="preserve"> – to </w:t>
      </w:r>
      <w:r w:rsidRPr="009900CB">
        <w:rPr>
          <w:color w:val="FF0000"/>
        </w:rPr>
        <w:t>improve thermal performance</w:t>
      </w:r>
      <w:r w:rsidR="003E0E09" w:rsidRPr="009900CB">
        <w:rPr>
          <w:color w:val="FF0000"/>
        </w:rPr>
        <w:t>.</w:t>
      </w:r>
    </w:p>
    <w:p w14:paraId="25A325E2" w14:textId="55FDA946" w:rsidR="003E3325" w:rsidRPr="009900CB" w:rsidRDefault="00634E8E" w:rsidP="009900C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9900CB">
        <w:rPr>
          <w:color w:val="FF0000"/>
        </w:rPr>
        <w:t xml:space="preserve">Portland </w:t>
      </w:r>
      <w:r w:rsidR="003E0E09" w:rsidRPr="009900CB">
        <w:rPr>
          <w:color w:val="FF0000"/>
        </w:rPr>
        <w:t>c</w:t>
      </w:r>
      <w:r w:rsidRPr="009900CB">
        <w:rPr>
          <w:color w:val="FF0000"/>
        </w:rPr>
        <w:t>ement</w:t>
      </w:r>
      <w:r w:rsidR="003E0E09" w:rsidRPr="009900CB">
        <w:rPr>
          <w:color w:val="FF0000"/>
        </w:rPr>
        <w:t xml:space="preserve"> – to </w:t>
      </w:r>
      <w:r w:rsidRPr="009900CB">
        <w:rPr>
          <w:color w:val="FF0000"/>
        </w:rPr>
        <w:t>create a stronger and more waterproof binder</w:t>
      </w:r>
      <w:r w:rsidR="003E0E09" w:rsidRPr="009900CB">
        <w:rPr>
          <w:color w:val="FF0000"/>
        </w:rPr>
        <w:t>.</w:t>
      </w:r>
    </w:p>
    <w:p w14:paraId="7EF1154E" w14:textId="4CAC3ABE" w:rsidR="003E3325" w:rsidRPr="009900CB" w:rsidRDefault="00634E8E" w:rsidP="009900C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9900CB">
        <w:rPr>
          <w:color w:val="FF0000"/>
        </w:rPr>
        <w:t>Concrete foundations</w:t>
      </w:r>
      <w:r w:rsidR="003E0E09" w:rsidRPr="009900CB">
        <w:rPr>
          <w:color w:val="FF0000"/>
        </w:rPr>
        <w:t xml:space="preserve"> – to </w:t>
      </w:r>
      <w:r w:rsidRPr="009900CB">
        <w:rPr>
          <w:color w:val="FF0000"/>
        </w:rPr>
        <w:t>provide a more stable platform</w:t>
      </w:r>
      <w:r w:rsidR="003E0E09" w:rsidRPr="009900CB">
        <w:rPr>
          <w:color w:val="FF0000"/>
        </w:rPr>
        <w:t>.</w:t>
      </w:r>
    </w:p>
    <w:p w14:paraId="01CB591C" w14:textId="13A0C549" w:rsidR="003E3325" w:rsidRPr="009900CB" w:rsidRDefault="00634E8E" w:rsidP="009900C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9900CB">
        <w:rPr>
          <w:color w:val="FF0000"/>
        </w:rPr>
        <w:t xml:space="preserve">Modern </w:t>
      </w:r>
      <w:r w:rsidR="003E0E09" w:rsidRPr="009900CB">
        <w:rPr>
          <w:color w:val="FF0000"/>
        </w:rPr>
        <w:t xml:space="preserve">roof trusses </w:t>
      </w:r>
      <w:r w:rsidRPr="009900CB">
        <w:rPr>
          <w:color w:val="FF0000"/>
        </w:rPr>
        <w:t xml:space="preserve">– </w:t>
      </w:r>
      <w:r w:rsidR="000752CF" w:rsidRPr="00B836A4">
        <w:rPr>
          <w:color w:val="FF0000"/>
        </w:rPr>
        <w:t>to reduce time and cost</w:t>
      </w:r>
      <w:r w:rsidR="003E0E09" w:rsidRPr="009900CB">
        <w:rPr>
          <w:color w:val="FF0000"/>
        </w:rPr>
        <w:t>.</w:t>
      </w:r>
    </w:p>
    <w:p w14:paraId="63683B2F" w14:textId="0A1CF285" w:rsidR="003E3325" w:rsidRPr="009900CB" w:rsidRDefault="00634E8E" w:rsidP="009900C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  <w:u w:val="single"/>
        </w:rPr>
      </w:pPr>
      <w:r w:rsidRPr="009900CB">
        <w:rPr>
          <w:color w:val="FF0000"/>
        </w:rPr>
        <w:t xml:space="preserve">DPC and DPM – </w:t>
      </w:r>
      <w:r w:rsidR="003E0E09" w:rsidRPr="009900CB">
        <w:rPr>
          <w:color w:val="FF0000"/>
        </w:rPr>
        <w:t xml:space="preserve">to </w:t>
      </w:r>
      <w:r w:rsidRPr="009900CB">
        <w:rPr>
          <w:color w:val="FF0000"/>
        </w:rPr>
        <w:t>prevent rising damp</w:t>
      </w:r>
      <w:r w:rsidR="003E0E09" w:rsidRPr="009900CB">
        <w:rPr>
          <w:color w:val="FF0000"/>
        </w:rPr>
        <w:t>.</w:t>
      </w:r>
    </w:p>
    <w:p w14:paraId="0D5B4BFB" w14:textId="44C6D5A6" w:rsidR="003E3325" w:rsidRPr="009900CB" w:rsidRDefault="00634E8E" w:rsidP="009900CB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 w:rsidRPr="009900CB">
        <w:rPr>
          <w:i/>
          <w:iCs/>
          <w:color w:val="FF0000"/>
        </w:rPr>
        <w:t>Other answers at tutor</w:t>
      </w:r>
      <w:r w:rsidR="00B836A4" w:rsidRPr="009900CB">
        <w:rPr>
          <w:i/>
          <w:iCs/>
          <w:color w:val="FF0000"/>
        </w:rPr>
        <w:t>’</w:t>
      </w:r>
      <w:r w:rsidRPr="009900CB">
        <w:rPr>
          <w:i/>
          <w:iCs/>
          <w:color w:val="FF0000"/>
        </w:rPr>
        <w:t xml:space="preserve">s discretion. </w:t>
      </w:r>
    </w:p>
    <w:p w14:paraId="027E9BA7" w14:textId="77777777" w:rsidR="003E3325" w:rsidRDefault="003E3325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4E260360" w14:textId="49259C14" w:rsidR="003E3325" w:rsidRDefault="00634E8E" w:rsidP="009900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List </w:t>
      </w:r>
      <w:r w:rsidR="008F35A3" w:rsidRPr="009900CB">
        <w:rPr>
          <w:b/>
          <w:bCs/>
          <w:color w:val="000000"/>
        </w:rPr>
        <w:t>two</w:t>
      </w:r>
      <w:r w:rsidR="008F35A3">
        <w:rPr>
          <w:color w:val="000000"/>
        </w:rPr>
        <w:t xml:space="preserve"> </w:t>
      </w:r>
      <w:r>
        <w:rPr>
          <w:color w:val="000000"/>
        </w:rPr>
        <w:t xml:space="preserve">modern types of nails and </w:t>
      </w:r>
      <w:r w:rsidR="008F35A3">
        <w:rPr>
          <w:color w:val="000000"/>
        </w:rPr>
        <w:t xml:space="preserve">describe </w:t>
      </w:r>
      <w:r>
        <w:rPr>
          <w:color w:val="000000"/>
        </w:rPr>
        <w:t>their characteristics and uses</w:t>
      </w:r>
      <w:r w:rsidR="008F35A3">
        <w:rPr>
          <w:color w:val="000000"/>
        </w:rPr>
        <w:t>.</w:t>
      </w:r>
    </w:p>
    <w:p w14:paraId="235C4C13" w14:textId="4B29CC4A" w:rsidR="003E3325" w:rsidRPr="009900CB" w:rsidRDefault="00BC013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 w:rsidRPr="009900CB">
        <w:rPr>
          <w:color w:val="FF0000"/>
        </w:rPr>
        <w:t>Answer</w:t>
      </w:r>
      <w:r w:rsidR="00534C77" w:rsidRPr="009900CB">
        <w:rPr>
          <w:color w:val="FF0000"/>
        </w:rPr>
        <w:t xml:space="preserve"> examples:</w:t>
      </w:r>
    </w:p>
    <w:p w14:paraId="26DF4959" w14:textId="1D25AAA9" w:rsidR="003E3325" w:rsidRPr="009900CB" w:rsidRDefault="00634E8E" w:rsidP="009900CB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9900CB">
        <w:rPr>
          <w:bCs/>
          <w:color w:val="FF0000"/>
        </w:rPr>
        <w:t xml:space="preserve">Annular </w:t>
      </w:r>
      <w:r w:rsidR="008F35A3" w:rsidRPr="009900CB">
        <w:rPr>
          <w:bCs/>
          <w:color w:val="FF0000"/>
        </w:rPr>
        <w:t xml:space="preserve">ring shank </w:t>
      </w:r>
      <w:r w:rsidRPr="009900CB">
        <w:rPr>
          <w:color w:val="FF0000"/>
        </w:rPr>
        <w:t>– Rings on the shaft for a stronger fix</w:t>
      </w:r>
      <w:r w:rsidR="00BC0134" w:rsidRPr="009900CB">
        <w:rPr>
          <w:color w:val="FF0000"/>
        </w:rPr>
        <w:t>.</w:t>
      </w:r>
      <w:r w:rsidRPr="009900CB">
        <w:rPr>
          <w:color w:val="FF0000"/>
        </w:rPr>
        <w:t xml:space="preserve"> </w:t>
      </w:r>
      <w:r w:rsidR="00BC0134" w:rsidRPr="009900CB">
        <w:rPr>
          <w:color w:val="FF0000"/>
        </w:rPr>
        <w:t xml:space="preserve">Used </w:t>
      </w:r>
      <w:r w:rsidRPr="009900CB">
        <w:rPr>
          <w:color w:val="FF0000"/>
        </w:rPr>
        <w:t>for studs, boards and structural elements that require a stronger fix</w:t>
      </w:r>
      <w:r w:rsidR="008F35A3" w:rsidRPr="009900CB">
        <w:rPr>
          <w:color w:val="FF0000"/>
        </w:rPr>
        <w:t>.</w:t>
      </w:r>
    </w:p>
    <w:p w14:paraId="5F0DAA01" w14:textId="7D333918" w:rsidR="003E3325" w:rsidRPr="009900CB" w:rsidRDefault="00634E8E" w:rsidP="009900CB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9900CB">
        <w:rPr>
          <w:bCs/>
          <w:color w:val="FF0000"/>
        </w:rPr>
        <w:t xml:space="preserve">Lost </w:t>
      </w:r>
      <w:r w:rsidR="008F35A3" w:rsidRPr="009900CB">
        <w:rPr>
          <w:bCs/>
          <w:color w:val="FF0000"/>
        </w:rPr>
        <w:t>head</w:t>
      </w:r>
      <w:r w:rsidR="008F35A3" w:rsidRPr="009900CB">
        <w:rPr>
          <w:color w:val="FF0000"/>
        </w:rPr>
        <w:t xml:space="preserve"> </w:t>
      </w:r>
      <w:r w:rsidRPr="009900CB">
        <w:rPr>
          <w:color w:val="FF0000"/>
        </w:rPr>
        <w:t>– Very small head to allow nail head to be sunk below the surface</w:t>
      </w:r>
      <w:r w:rsidR="00BC0134" w:rsidRPr="009900CB">
        <w:rPr>
          <w:color w:val="FF0000"/>
        </w:rPr>
        <w:t>.</w:t>
      </w:r>
      <w:r w:rsidRPr="009900CB">
        <w:rPr>
          <w:color w:val="FF0000"/>
        </w:rPr>
        <w:t xml:space="preserve"> </w:t>
      </w:r>
      <w:r w:rsidR="00BC0134" w:rsidRPr="009900CB">
        <w:rPr>
          <w:color w:val="FF0000"/>
        </w:rPr>
        <w:t xml:space="preserve">Used </w:t>
      </w:r>
      <w:r w:rsidRPr="009900CB">
        <w:rPr>
          <w:color w:val="FF0000"/>
        </w:rPr>
        <w:t xml:space="preserve">to nail </w:t>
      </w:r>
      <w:r w:rsidR="00BC0134" w:rsidRPr="009900CB">
        <w:rPr>
          <w:color w:val="FF0000"/>
        </w:rPr>
        <w:t>second-</w:t>
      </w:r>
      <w:r w:rsidRPr="009900CB">
        <w:rPr>
          <w:color w:val="FF0000"/>
        </w:rPr>
        <w:t>fix items</w:t>
      </w:r>
      <w:r w:rsidR="008F35A3" w:rsidRPr="009900CB">
        <w:rPr>
          <w:color w:val="FF0000"/>
        </w:rPr>
        <w:t>.</w:t>
      </w:r>
    </w:p>
    <w:p w14:paraId="2A3FDDED" w14:textId="1F96C90C" w:rsidR="003E3325" w:rsidRPr="009900CB" w:rsidRDefault="00634E8E" w:rsidP="009900CB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9900CB">
        <w:rPr>
          <w:bCs/>
          <w:color w:val="FF0000"/>
        </w:rPr>
        <w:t xml:space="preserve">Oval </w:t>
      </w:r>
      <w:r w:rsidRPr="009900CB">
        <w:rPr>
          <w:color w:val="FF0000"/>
        </w:rPr>
        <w:t xml:space="preserve">– Oval-shaped head </w:t>
      </w:r>
      <w:r w:rsidR="00BC0134" w:rsidRPr="009900CB">
        <w:rPr>
          <w:color w:val="FF0000"/>
        </w:rPr>
        <w:t xml:space="preserve">that </w:t>
      </w:r>
      <w:r w:rsidRPr="009900CB">
        <w:rPr>
          <w:color w:val="FF0000"/>
        </w:rPr>
        <w:t>is designed to be less likely to split timber and can be sunk below the surface easily</w:t>
      </w:r>
      <w:r w:rsidR="00BC0134" w:rsidRPr="009900CB">
        <w:rPr>
          <w:color w:val="FF0000"/>
        </w:rPr>
        <w:t>.</w:t>
      </w:r>
      <w:r w:rsidRPr="009900CB">
        <w:rPr>
          <w:color w:val="FF0000"/>
        </w:rPr>
        <w:t xml:space="preserve"> </w:t>
      </w:r>
      <w:r w:rsidR="00BC0134" w:rsidRPr="009900CB">
        <w:rPr>
          <w:color w:val="FF0000"/>
        </w:rPr>
        <w:t xml:space="preserve">Used </w:t>
      </w:r>
      <w:r w:rsidRPr="009900CB">
        <w:rPr>
          <w:color w:val="FF0000"/>
        </w:rPr>
        <w:t xml:space="preserve">for </w:t>
      </w:r>
      <w:r w:rsidR="00BC0134" w:rsidRPr="009900CB">
        <w:rPr>
          <w:color w:val="FF0000"/>
        </w:rPr>
        <w:t>second-</w:t>
      </w:r>
      <w:r w:rsidRPr="009900CB">
        <w:rPr>
          <w:color w:val="FF0000"/>
        </w:rPr>
        <w:t>fix items</w:t>
      </w:r>
      <w:r w:rsidR="00BC0134" w:rsidRPr="009900CB">
        <w:rPr>
          <w:color w:val="FF0000"/>
        </w:rPr>
        <w:t>.</w:t>
      </w:r>
    </w:p>
    <w:p w14:paraId="6F31A6B6" w14:textId="31E7DFCE" w:rsidR="003E3325" w:rsidRPr="009900CB" w:rsidRDefault="00634E8E" w:rsidP="009900CB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9900CB">
        <w:rPr>
          <w:bCs/>
          <w:color w:val="FF0000"/>
        </w:rPr>
        <w:t>Round wire</w:t>
      </w:r>
      <w:r w:rsidR="008F35A3" w:rsidRPr="009900CB">
        <w:rPr>
          <w:color w:val="FF0000"/>
        </w:rPr>
        <w:t xml:space="preserve"> – </w:t>
      </w:r>
      <w:r w:rsidRPr="009900CB">
        <w:rPr>
          <w:color w:val="FF0000"/>
        </w:rPr>
        <w:t>Large-headed nail for structural elements</w:t>
      </w:r>
      <w:r w:rsidR="00BC0134" w:rsidRPr="009900CB">
        <w:rPr>
          <w:color w:val="FF0000"/>
        </w:rPr>
        <w:t>.</w:t>
      </w:r>
      <w:r w:rsidRPr="009900CB">
        <w:rPr>
          <w:color w:val="FF0000"/>
        </w:rPr>
        <w:t xml:space="preserve"> </w:t>
      </w:r>
      <w:r w:rsidR="00BC0134" w:rsidRPr="009900CB">
        <w:rPr>
          <w:color w:val="FF0000"/>
        </w:rPr>
        <w:t>Used for</w:t>
      </w:r>
      <w:r w:rsidRPr="009900CB">
        <w:rPr>
          <w:color w:val="FF0000"/>
        </w:rPr>
        <w:t xml:space="preserve"> joists, roofs and studs</w:t>
      </w:r>
      <w:r w:rsidR="00BC0134" w:rsidRPr="009900CB">
        <w:rPr>
          <w:color w:val="FF0000"/>
        </w:rPr>
        <w:t>.</w:t>
      </w:r>
    </w:p>
    <w:p w14:paraId="5ED5773F" w14:textId="35DEBAF8" w:rsidR="003E3325" w:rsidRPr="009900CB" w:rsidRDefault="00634E8E" w:rsidP="009900CB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9900CB">
        <w:rPr>
          <w:bCs/>
          <w:color w:val="FF0000"/>
        </w:rPr>
        <w:t>Clout nails</w:t>
      </w:r>
      <w:r w:rsidR="008F35A3" w:rsidRPr="009900CB">
        <w:rPr>
          <w:color w:val="FF0000"/>
        </w:rPr>
        <w:t xml:space="preserve"> – </w:t>
      </w:r>
      <w:r w:rsidRPr="009900CB">
        <w:rPr>
          <w:color w:val="FF0000"/>
        </w:rPr>
        <w:t>Similar to the round wire in appearance but smaller with a larger head</w:t>
      </w:r>
      <w:r w:rsidR="00BC0134" w:rsidRPr="009900CB">
        <w:rPr>
          <w:color w:val="FF0000"/>
        </w:rPr>
        <w:t>.</w:t>
      </w:r>
      <w:r w:rsidRPr="009900CB">
        <w:rPr>
          <w:color w:val="FF0000"/>
        </w:rPr>
        <w:t xml:space="preserve"> </w:t>
      </w:r>
      <w:r w:rsidR="00BC0134" w:rsidRPr="009900CB">
        <w:rPr>
          <w:color w:val="FF0000"/>
        </w:rPr>
        <w:t xml:space="preserve">Used </w:t>
      </w:r>
      <w:r w:rsidRPr="009900CB">
        <w:rPr>
          <w:color w:val="FF0000"/>
        </w:rPr>
        <w:t>for plaster-boarding (previously) or roofing</w:t>
      </w:r>
      <w:r w:rsidR="00BC0134" w:rsidRPr="009900CB">
        <w:rPr>
          <w:color w:val="FF0000"/>
        </w:rPr>
        <w:t>.</w:t>
      </w:r>
    </w:p>
    <w:p w14:paraId="384A88E9" w14:textId="62022F0A" w:rsidR="002F4385" w:rsidRDefault="002F4385">
      <w:pPr>
        <w:rPr>
          <w:color w:val="000000"/>
        </w:rPr>
      </w:pPr>
    </w:p>
    <w:p w14:paraId="126C0C6C" w14:textId="3CB79C14" w:rsidR="003E3325" w:rsidRDefault="00634E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rPr>
          <w:color w:val="000000"/>
        </w:rPr>
        <w:t>Using a TRADA span table</w:t>
      </w:r>
      <w:r w:rsidR="00D4682D">
        <w:rPr>
          <w:color w:val="000000"/>
        </w:rPr>
        <w:t>,</w:t>
      </w:r>
      <w:r>
        <w:rPr>
          <w:color w:val="000000"/>
        </w:rPr>
        <w:t xml:space="preserve"> find the most suitable joist size to span 4.</w:t>
      </w:r>
      <w:r w:rsidR="00D4682D">
        <w:rPr>
          <w:color w:val="000000"/>
        </w:rPr>
        <w:t xml:space="preserve">2m </w:t>
      </w:r>
      <w:r>
        <w:rPr>
          <w:color w:val="000000"/>
        </w:rPr>
        <w:t>at 400, 450 and 600mm centres with no more than 0.25kN/m² for both C16 and C24 timbers.</w:t>
      </w:r>
    </w:p>
    <w:p w14:paraId="562548AD" w14:textId="77777777" w:rsidR="003E3325" w:rsidRDefault="00000000">
      <w:pPr>
        <w:ind w:left="720"/>
      </w:pPr>
      <w:hyperlink r:id="rId7">
        <w:r w:rsidR="00634E8E">
          <w:rPr>
            <w:color w:val="0563C1"/>
            <w:u w:val="single"/>
          </w:rPr>
          <w:t>https://www.timberbeamcalculator.co.uk/en-gb/span-table/ceiling-joists?load=0.25&amp;class=C16</w:t>
        </w:r>
      </w:hyperlink>
    </w:p>
    <w:p w14:paraId="6F61EC96" w14:textId="72BCF44A" w:rsidR="003E3325" w:rsidRDefault="00D4682D">
      <w:pPr>
        <w:ind w:left="720"/>
        <w:rPr>
          <w:color w:val="FF0000"/>
        </w:rPr>
      </w:pPr>
      <w:r>
        <w:rPr>
          <w:color w:val="FF0000"/>
        </w:rPr>
        <w:t xml:space="preserve">Answer: </w:t>
      </w:r>
      <w:r w:rsidR="00634E8E" w:rsidRPr="009900CB">
        <w:rPr>
          <w:color w:val="FF0000"/>
        </w:rPr>
        <w:t>Refer to span table as there can be several answers based on what the learner has picked</w:t>
      </w:r>
      <w:r w:rsidR="00815199" w:rsidRPr="009900CB">
        <w:rPr>
          <w:color w:val="FF0000"/>
        </w:rPr>
        <w:t>.</w:t>
      </w:r>
    </w:p>
    <w:p w14:paraId="59B0801F" w14:textId="77777777" w:rsidR="00A02656" w:rsidRDefault="00A02656">
      <w:pPr>
        <w:ind w:left="720"/>
        <w:rPr>
          <w:color w:val="FF0000"/>
        </w:rPr>
      </w:pPr>
    </w:p>
    <w:p w14:paraId="6FCC451B" w14:textId="73C4564E" w:rsidR="00A02656" w:rsidRDefault="00A02656" w:rsidP="009900CB">
      <w:r w:rsidRPr="0043443D">
        <w:rPr>
          <w:b/>
          <w:bCs/>
        </w:rPr>
        <w:t xml:space="preserve">Task </w:t>
      </w:r>
      <w:r>
        <w:rPr>
          <w:b/>
          <w:bCs/>
        </w:rPr>
        <w:t>2</w:t>
      </w:r>
      <w:r w:rsidRPr="0070155C">
        <w:t xml:space="preserve">: </w:t>
      </w:r>
      <w:r>
        <w:rPr>
          <w:color w:val="000000"/>
        </w:rPr>
        <w:t>Research standard sizes of CLS timber.</w:t>
      </w:r>
    </w:p>
    <w:p w14:paraId="0A8402A4" w14:textId="77777777" w:rsidR="00A02656" w:rsidRPr="0003113F" w:rsidRDefault="00A02656" w:rsidP="00A0265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 w:rsidRPr="0003113F">
        <w:rPr>
          <w:color w:val="FF0000"/>
        </w:rPr>
        <w:t>Answer:</w:t>
      </w:r>
    </w:p>
    <w:p w14:paraId="0565FB5D" w14:textId="77777777" w:rsidR="00A02656" w:rsidRPr="0003113F" w:rsidRDefault="00A02656" w:rsidP="00A02656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03113F">
        <w:rPr>
          <w:color w:val="FF0000"/>
        </w:rPr>
        <w:t xml:space="preserve">(Finished 38mm </w:t>
      </w:r>
      <w:r>
        <w:rPr>
          <w:color w:val="FF0000"/>
        </w:rPr>
        <w:t>×</w:t>
      </w:r>
      <w:r w:rsidRPr="0003113F">
        <w:rPr>
          <w:color w:val="FF0000"/>
        </w:rPr>
        <w:t xml:space="preserve"> 63mm)</w:t>
      </w:r>
    </w:p>
    <w:p w14:paraId="3468D196" w14:textId="77777777" w:rsidR="00A02656" w:rsidRPr="0003113F" w:rsidRDefault="00A02656" w:rsidP="00A02656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03113F">
        <w:rPr>
          <w:color w:val="FF0000"/>
        </w:rPr>
        <w:t xml:space="preserve">(Finished 38mm </w:t>
      </w:r>
      <w:r>
        <w:rPr>
          <w:color w:val="FF0000"/>
        </w:rPr>
        <w:t>×</w:t>
      </w:r>
      <w:r w:rsidRPr="0003113F">
        <w:rPr>
          <w:color w:val="FF0000"/>
        </w:rPr>
        <w:t xml:space="preserve"> 88mm)</w:t>
      </w:r>
    </w:p>
    <w:p w14:paraId="343D472D" w14:textId="77777777" w:rsidR="00A02656" w:rsidRPr="0003113F" w:rsidRDefault="00A02656" w:rsidP="00A02656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03113F">
        <w:rPr>
          <w:color w:val="FF0000"/>
        </w:rPr>
        <w:t xml:space="preserve">(Finished 38mm </w:t>
      </w:r>
      <w:r>
        <w:rPr>
          <w:color w:val="FF0000"/>
        </w:rPr>
        <w:t>×</w:t>
      </w:r>
      <w:r w:rsidRPr="0003113F">
        <w:rPr>
          <w:color w:val="FF0000"/>
        </w:rPr>
        <w:t xml:space="preserve"> 140mm)</w:t>
      </w:r>
    </w:p>
    <w:p w14:paraId="2DE06177" w14:textId="77777777" w:rsidR="00A02656" w:rsidRDefault="00A02656" w:rsidP="00A0265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1407DD16" w14:textId="438BECD1" w:rsidR="00A02656" w:rsidRDefault="00A02656" w:rsidP="009900CB">
      <w:pPr>
        <w:rPr>
          <w:color w:val="000000"/>
        </w:rPr>
      </w:pPr>
      <w:r w:rsidRPr="00A02656">
        <w:rPr>
          <w:b/>
          <w:bCs/>
        </w:rPr>
        <w:t xml:space="preserve">Task </w:t>
      </w:r>
      <w:r>
        <w:rPr>
          <w:b/>
          <w:bCs/>
        </w:rPr>
        <w:t>3</w:t>
      </w:r>
      <w:r w:rsidRPr="0070155C">
        <w:t xml:space="preserve">: </w:t>
      </w:r>
      <w:r>
        <w:rPr>
          <w:color w:val="000000"/>
        </w:rPr>
        <w:t>Research the moisture content threshold of timber for dry rot and wet rot to occur.</w:t>
      </w:r>
    </w:p>
    <w:p w14:paraId="0CB95A14" w14:textId="77777777" w:rsidR="00A02656" w:rsidRPr="0003113F" w:rsidRDefault="00A02656" w:rsidP="00A0265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 w:rsidRPr="0003113F">
        <w:rPr>
          <w:color w:val="FF0000"/>
        </w:rPr>
        <w:t>Answer:</w:t>
      </w:r>
    </w:p>
    <w:p w14:paraId="3DC176E0" w14:textId="77777777" w:rsidR="00A02656" w:rsidRPr="0003113F" w:rsidRDefault="00A02656" w:rsidP="00A02656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03113F">
        <w:rPr>
          <w:color w:val="FF0000"/>
        </w:rPr>
        <w:t>dry rot – 20%</w:t>
      </w:r>
    </w:p>
    <w:p w14:paraId="07511F37" w14:textId="41FA3F66" w:rsidR="00A02656" w:rsidRPr="009900CB" w:rsidRDefault="00A02656" w:rsidP="009900CB">
      <w:pPr>
        <w:pStyle w:val="ListParagraph"/>
        <w:numPr>
          <w:ilvl w:val="0"/>
          <w:numId w:val="4"/>
        </w:numPr>
        <w:rPr>
          <w:color w:val="FF0000"/>
        </w:rPr>
      </w:pPr>
      <w:r w:rsidRPr="009900CB">
        <w:rPr>
          <w:color w:val="FF0000"/>
        </w:rPr>
        <w:t>wet rot – 30–50%</w:t>
      </w:r>
    </w:p>
    <w:sectPr w:rsidR="00A02656" w:rsidRPr="009900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E63CB" w14:textId="77777777" w:rsidR="002937AB" w:rsidRDefault="002937AB">
      <w:pPr>
        <w:spacing w:before="0" w:after="0" w:line="240" w:lineRule="auto"/>
      </w:pPr>
      <w:r>
        <w:separator/>
      </w:r>
    </w:p>
  </w:endnote>
  <w:endnote w:type="continuationSeparator" w:id="0">
    <w:p w14:paraId="40EFE03D" w14:textId="77777777" w:rsidR="002937AB" w:rsidRDefault="002937A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AFCB1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E15EE" w14:textId="6689A38F" w:rsidR="003E3325" w:rsidRDefault="00815199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 w:rsidR="00634E8E">
      <w:rPr>
        <w:color w:val="000000"/>
        <w:sz w:val="18"/>
        <w:szCs w:val="18"/>
      </w:rPr>
      <w:tab/>
      <w:t xml:space="preserve">Page </w:t>
    </w:r>
    <w:r w:rsidR="00634E8E">
      <w:rPr>
        <w:color w:val="000000"/>
        <w:sz w:val="18"/>
        <w:szCs w:val="18"/>
      </w:rPr>
      <w:fldChar w:fldCharType="begin"/>
    </w:r>
    <w:r w:rsidR="00634E8E">
      <w:rPr>
        <w:color w:val="000000"/>
        <w:sz w:val="18"/>
        <w:szCs w:val="18"/>
      </w:rPr>
      <w:instrText>PAGE</w:instrText>
    </w:r>
    <w:r w:rsidR="00634E8E">
      <w:rPr>
        <w:color w:val="000000"/>
        <w:sz w:val="18"/>
        <w:szCs w:val="18"/>
      </w:rPr>
      <w:fldChar w:fldCharType="separate"/>
    </w:r>
    <w:r w:rsidR="00641E8C">
      <w:rPr>
        <w:noProof/>
        <w:color w:val="000000"/>
        <w:sz w:val="18"/>
        <w:szCs w:val="18"/>
      </w:rPr>
      <w:t>1</w:t>
    </w:r>
    <w:r w:rsidR="00634E8E">
      <w:rPr>
        <w:color w:val="000000"/>
        <w:sz w:val="18"/>
        <w:szCs w:val="18"/>
      </w:rPr>
      <w:fldChar w:fldCharType="end"/>
    </w:r>
    <w:r w:rsidR="00634E8E">
      <w:rPr>
        <w:color w:val="000000"/>
        <w:sz w:val="18"/>
        <w:szCs w:val="18"/>
      </w:rPr>
      <w:t xml:space="preserve"> of </w:t>
    </w:r>
    <w:r w:rsidR="00634E8E">
      <w:rPr>
        <w:color w:val="000000"/>
        <w:sz w:val="18"/>
        <w:szCs w:val="18"/>
      </w:rPr>
      <w:fldChar w:fldCharType="begin"/>
    </w:r>
    <w:r w:rsidR="00634E8E">
      <w:rPr>
        <w:color w:val="000000"/>
        <w:sz w:val="18"/>
        <w:szCs w:val="18"/>
      </w:rPr>
      <w:instrText>NUMPAGES</w:instrText>
    </w:r>
    <w:r w:rsidR="00634E8E">
      <w:rPr>
        <w:color w:val="000000"/>
        <w:sz w:val="18"/>
        <w:szCs w:val="18"/>
      </w:rPr>
      <w:fldChar w:fldCharType="separate"/>
    </w:r>
    <w:r w:rsidR="00641E8C">
      <w:rPr>
        <w:noProof/>
        <w:color w:val="000000"/>
        <w:sz w:val="18"/>
        <w:szCs w:val="18"/>
      </w:rPr>
      <w:t>2</w:t>
    </w:r>
    <w:r w:rsidR="00634E8E">
      <w:rPr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68C42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E0744" w14:textId="77777777" w:rsidR="002937AB" w:rsidRDefault="002937AB">
      <w:pPr>
        <w:spacing w:before="0" w:after="0" w:line="240" w:lineRule="auto"/>
      </w:pPr>
      <w:r>
        <w:separator/>
      </w:r>
    </w:p>
  </w:footnote>
  <w:footnote w:type="continuationSeparator" w:id="0">
    <w:p w14:paraId="1FED1A1C" w14:textId="77777777" w:rsidR="002937AB" w:rsidRDefault="002937A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A6E9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3E6C" w14:textId="77777777" w:rsidR="003E3325" w:rsidRDefault="00634E8E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2B95B876" wp14:editId="29D2425D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bookmarkStart w:id="0" w:name="_gjdgxs" w:colFirst="0" w:colLast="0"/>
  <w:bookmarkEnd w:id="0"/>
  <w:p w14:paraId="2862C3D3" w14:textId="6AEB78E4" w:rsidR="003E3325" w:rsidRDefault="00634E8E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0248A5CF" wp14:editId="380D9645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 xml:space="preserve">Unit 202 Worksheet </w:t>
    </w:r>
    <w:r w:rsidR="00A02656">
      <w:rPr>
        <w:color w:val="0077E3"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680E4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381B"/>
    <w:multiLevelType w:val="multilevel"/>
    <w:tmpl w:val="290034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4400D"/>
    <w:multiLevelType w:val="hybridMultilevel"/>
    <w:tmpl w:val="02CA6ABA"/>
    <w:lvl w:ilvl="0" w:tplc="08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" w15:restartNumberingAfterBreak="0">
    <w:nsid w:val="31A67930"/>
    <w:multiLevelType w:val="hybridMultilevel"/>
    <w:tmpl w:val="D5F6DA6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CC0BA4"/>
    <w:multiLevelType w:val="hybridMultilevel"/>
    <w:tmpl w:val="A5E6F6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5B02DE"/>
    <w:multiLevelType w:val="hybridMultilevel"/>
    <w:tmpl w:val="50AA23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968879">
    <w:abstractNumId w:val="0"/>
  </w:num>
  <w:num w:numId="2" w16cid:durableId="1609775285">
    <w:abstractNumId w:val="2"/>
  </w:num>
  <w:num w:numId="3" w16cid:durableId="435636028">
    <w:abstractNumId w:val="1"/>
  </w:num>
  <w:num w:numId="4" w16cid:durableId="1462305746">
    <w:abstractNumId w:val="3"/>
  </w:num>
  <w:num w:numId="5" w16cid:durableId="7040639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25"/>
    <w:rsid w:val="000752CF"/>
    <w:rsid w:val="00124D49"/>
    <w:rsid w:val="0015753E"/>
    <w:rsid w:val="002937AB"/>
    <w:rsid w:val="002F4385"/>
    <w:rsid w:val="00312980"/>
    <w:rsid w:val="00350596"/>
    <w:rsid w:val="003E0E09"/>
    <w:rsid w:val="003E3325"/>
    <w:rsid w:val="00476BE8"/>
    <w:rsid w:val="00504B3E"/>
    <w:rsid w:val="00534C77"/>
    <w:rsid w:val="00634E8E"/>
    <w:rsid w:val="00641E8C"/>
    <w:rsid w:val="006B1778"/>
    <w:rsid w:val="006F679C"/>
    <w:rsid w:val="00815199"/>
    <w:rsid w:val="008F35A3"/>
    <w:rsid w:val="009900CB"/>
    <w:rsid w:val="00A02656"/>
    <w:rsid w:val="00B25C07"/>
    <w:rsid w:val="00B836A4"/>
    <w:rsid w:val="00BA6070"/>
    <w:rsid w:val="00BC0134"/>
    <w:rsid w:val="00BD5316"/>
    <w:rsid w:val="00CA420F"/>
    <w:rsid w:val="00CC433C"/>
    <w:rsid w:val="00D4682D"/>
    <w:rsid w:val="00DE0CB3"/>
    <w:rsid w:val="00EC2BB4"/>
    <w:rsid w:val="00F115F9"/>
    <w:rsid w:val="00F9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97407"/>
  <w15:docId w15:val="{8CC232E9-1363-484F-9151-C4642BCE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641E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1E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1E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E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1E8C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5753E"/>
    <w:pPr>
      <w:ind w:left="720"/>
      <w:contextualSpacing/>
    </w:pPr>
  </w:style>
  <w:style w:type="paragraph" w:styleId="Revision">
    <w:name w:val="Revision"/>
    <w:hidden/>
    <w:uiPriority w:val="99"/>
    <w:semiHidden/>
    <w:rsid w:val="003E0E09"/>
    <w:pPr>
      <w:spacing w:before="0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timberbeamcalculator.co.uk/en-gb/span-table/ceiling-joists?load=0.25&amp;class=C16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28</cp:revision>
  <dcterms:created xsi:type="dcterms:W3CDTF">2023-08-14T10:49:00Z</dcterms:created>
  <dcterms:modified xsi:type="dcterms:W3CDTF">2023-09-14T16:05:00Z</dcterms:modified>
</cp:coreProperties>
</file>