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E4399" w14:textId="08E3D39A" w:rsidR="00B00E8C" w:rsidRDefault="008C084A">
      <w:pPr>
        <w:widowControl w:val="0"/>
        <w:spacing w:before="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Unit 202: Changing practices over time (Electrotechnical)</w:t>
      </w:r>
    </w:p>
    <w:p w14:paraId="46CCFCF9" w14:textId="77777777" w:rsidR="00175927" w:rsidRDefault="00175927">
      <w:pPr>
        <w:widowControl w:val="0"/>
        <w:spacing w:before="0" w:after="0" w:line="240" w:lineRule="auto"/>
        <w:rPr>
          <w:b/>
          <w:color w:val="000000"/>
          <w:sz w:val="16"/>
          <w:szCs w:val="16"/>
        </w:rPr>
      </w:pPr>
    </w:p>
    <w:p w14:paraId="24C4137C" w14:textId="43C5C26A" w:rsidR="00B00E8C" w:rsidRDefault="008C084A">
      <w:pPr>
        <w:pStyle w:val="Heading1"/>
      </w:pPr>
      <w:r>
        <w:t>Worksheet 4</w:t>
      </w:r>
      <w:r w:rsidR="0014667F">
        <w:t xml:space="preserve">: </w:t>
      </w:r>
      <w:r w:rsidR="005B6CBF" w:rsidRPr="005B6CBF">
        <w:t>Post-1919 and modern construction techniques</w:t>
      </w:r>
      <w:r w:rsidR="005B6CBF" w:rsidRPr="005B6CBF">
        <w:t xml:space="preserve"> </w:t>
      </w:r>
      <w:r w:rsidR="0014667F">
        <w:t xml:space="preserve">(tutor) </w:t>
      </w:r>
    </w:p>
    <w:p w14:paraId="112C39CA" w14:textId="3893208E" w:rsidR="00B00E8C" w:rsidRDefault="008C08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piece of legislation was used to help unify Electrical Supplies in the UK</w:t>
      </w:r>
      <w:r w:rsidR="002E0AA8">
        <w:rPr>
          <w:sz w:val="24"/>
        </w:rPr>
        <w:t>?</w:t>
      </w:r>
    </w:p>
    <w:p w14:paraId="68B1C7A2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Electrical at (Supply) Regulations</w:t>
      </w:r>
    </w:p>
    <w:p w14:paraId="0744761C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Electricity at Work Regulations</w:t>
      </w:r>
    </w:p>
    <w:p w14:paraId="6873C4FF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b/>
          <w:sz w:val="24"/>
        </w:rPr>
      </w:pPr>
      <w:r>
        <w:rPr>
          <w:b/>
          <w:sz w:val="24"/>
        </w:rPr>
        <w:t xml:space="preserve">Electricity (Supply) Act 1919 </w:t>
      </w:r>
    </w:p>
    <w:p w14:paraId="3C5946A6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Wiring Regulations</w:t>
      </w:r>
    </w:p>
    <w:p w14:paraId="47F82A3E" w14:textId="77777777" w:rsidR="00B00E8C" w:rsidRDefault="00B00E8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ind w:left="1440"/>
        <w:rPr>
          <w:sz w:val="24"/>
        </w:rPr>
      </w:pPr>
    </w:p>
    <w:p w14:paraId="1679617F" w14:textId="282202F2" w:rsidR="00B00E8C" w:rsidRDefault="008C08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document provides standards for electrical wiring</w:t>
      </w:r>
      <w:r w:rsidR="00E3639E">
        <w:rPr>
          <w:sz w:val="24"/>
        </w:rPr>
        <w:t>?</w:t>
      </w:r>
    </w:p>
    <w:p w14:paraId="499DF7DD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b/>
          <w:sz w:val="24"/>
        </w:rPr>
      </w:pPr>
      <w:r>
        <w:rPr>
          <w:b/>
          <w:sz w:val="24"/>
        </w:rPr>
        <w:t>Wiring Regulations</w:t>
      </w:r>
    </w:p>
    <w:p w14:paraId="4C3AB200" w14:textId="77777777" w:rsidR="00B00E8C" w:rsidRDefault="008C084A">
      <w:pPr>
        <w:numPr>
          <w:ilvl w:val="1"/>
          <w:numId w:val="1"/>
        </w:numPr>
        <w:spacing w:after="0"/>
        <w:rPr>
          <w:sz w:val="24"/>
        </w:rPr>
      </w:pPr>
      <w:r>
        <w:rPr>
          <w:sz w:val="24"/>
        </w:rPr>
        <w:t>Electricity at Work Regulations</w:t>
      </w:r>
    </w:p>
    <w:p w14:paraId="02CB863E" w14:textId="77777777" w:rsidR="00B00E8C" w:rsidRDefault="008C084A">
      <w:pPr>
        <w:numPr>
          <w:ilvl w:val="1"/>
          <w:numId w:val="1"/>
        </w:numPr>
        <w:spacing w:after="0"/>
        <w:rPr>
          <w:sz w:val="24"/>
        </w:rPr>
      </w:pPr>
      <w:r>
        <w:rPr>
          <w:sz w:val="24"/>
        </w:rPr>
        <w:t>Electricity (Supply) Act 1919</w:t>
      </w:r>
    </w:p>
    <w:p w14:paraId="54E99CA3" w14:textId="413B1E33" w:rsidR="00B00E8C" w:rsidRDefault="008C084A">
      <w:pPr>
        <w:numPr>
          <w:ilvl w:val="1"/>
          <w:numId w:val="1"/>
        </w:numPr>
        <w:spacing w:after="0"/>
        <w:rPr>
          <w:sz w:val="24"/>
        </w:rPr>
      </w:pPr>
      <w:r>
        <w:rPr>
          <w:sz w:val="24"/>
        </w:rPr>
        <w:t>BS</w:t>
      </w:r>
      <w:r w:rsidR="00E3639E">
        <w:rPr>
          <w:sz w:val="24"/>
        </w:rPr>
        <w:t xml:space="preserve"> </w:t>
      </w:r>
      <w:r>
        <w:rPr>
          <w:sz w:val="24"/>
        </w:rPr>
        <w:t>9001</w:t>
      </w:r>
    </w:p>
    <w:p w14:paraId="212B0830" w14:textId="77777777" w:rsidR="00B00E8C" w:rsidRDefault="00B00E8C">
      <w:pPr>
        <w:spacing w:after="0"/>
        <w:ind w:left="1440"/>
        <w:rPr>
          <w:sz w:val="24"/>
        </w:rPr>
      </w:pPr>
    </w:p>
    <w:p w14:paraId="0AE5E44B" w14:textId="7DCF0CA0" w:rsidR="00B00E8C" w:rsidRDefault="008C08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does RFC stand for</w:t>
      </w:r>
      <w:r w:rsidR="00E070C5">
        <w:rPr>
          <w:sz w:val="24"/>
        </w:rPr>
        <w:t>?</w:t>
      </w:r>
    </w:p>
    <w:p w14:paraId="3073D655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Ring Fused Circuit</w:t>
      </w:r>
    </w:p>
    <w:p w14:paraId="66F2407C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Radial Final Current</w:t>
      </w:r>
    </w:p>
    <w:p w14:paraId="76A0CB6E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b/>
          <w:sz w:val="24"/>
        </w:rPr>
      </w:pPr>
      <w:r>
        <w:rPr>
          <w:b/>
          <w:sz w:val="24"/>
        </w:rPr>
        <w:t>Ring Final Circuit</w:t>
      </w:r>
    </w:p>
    <w:p w14:paraId="11A93ADE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Radial Final Circuit</w:t>
      </w:r>
    </w:p>
    <w:p w14:paraId="24440C86" w14:textId="77777777" w:rsidR="00B00E8C" w:rsidRDefault="00B00E8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ind w:left="1440"/>
        <w:rPr>
          <w:sz w:val="24"/>
        </w:rPr>
      </w:pPr>
    </w:p>
    <w:p w14:paraId="61A13B28" w14:textId="764B761B" w:rsidR="00B00E8C" w:rsidRDefault="008C08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Complete the following table</w:t>
      </w:r>
      <w:r w:rsidR="00E070C5">
        <w:rPr>
          <w:sz w:val="24"/>
        </w:rPr>
        <w:t>.</w:t>
      </w:r>
    </w:p>
    <w:p w14:paraId="01675C81" w14:textId="77777777" w:rsidR="00B00E8C" w:rsidRDefault="00B00E8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ind w:left="720"/>
        <w:rPr>
          <w:sz w:val="24"/>
        </w:rPr>
      </w:pPr>
    </w:p>
    <w:tbl>
      <w:tblPr>
        <w:tblStyle w:val="a0"/>
        <w:tblW w:w="8798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32"/>
        <w:gridCol w:w="2933"/>
        <w:gridCol w:w="2933"/>
      </w:tblGrid>
      <w:tr w:rsidR="00B00E8C" w14:paraId="293C9CA0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E5EA2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Conductor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13D3F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Old Colour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79645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New Colour</w:t>
            </w:r>
          </w:p>
        </w:tc>
      </w:tr>
      <w:tr w:rsidR="00B00E8C" w14:paraId="74F12C11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16B83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63BB5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Red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D74A7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Brown</w:t>
            </w:r>
          </w:p>
        </w:tc>
      </w:tr>
      <w:tr w:rsidR="00B00E8C" w14:paraId="307837E8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47CB0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L2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05728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Yellow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C96F5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Black</w:t>
            </w:r>
          </w:p>
        </w:tc>
      </w:tr>
      <w:tr w:rsidR="00B00E8C" w14:paraId="3AEAAB74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57F59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L3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3386C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Blue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85ED3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Grey</w:t>
            </w:r>
          </w:p>
        </w:tc>
      </w:tr>
      <w:tr w:rsidR="00B00E8C" w14:paraId="7915F066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06312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592E4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Black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0F725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Blue</w:t>
            </w:r>
          </w:p>
        </w:tc>
      </w:tr>
      <w:tr w:rsidR="00B00E8C" w14:paraId="322E76BC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46E77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CPC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EBD58" w14:textId="640B5759" w:rsidR="00B00E8C" w:rsidRDefault="008C084A">
            <w:pPr>
              <w:widowControl w:val="0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Green/</w:t>
            </w:r>
            <w:r w:rsidR="00C34F57">
              <w:rPr>
                <w:sz w:val="24"/>
              </w:rPr>
              <w:t>y</w:t>
            </w:r>
            <w:r>
              <w:rPr>
                <w:sz w:val="24"/>
              </w:rPr>
              <w:t>ellow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2CB4F" w14:textId="2222E8FF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Green/</w:t>
            </w:r>
            <w:r w:rsidR="00C34F57">
              <w:rPr>
                <w:sz w:val="24"/>
              </w:rPr>
              <w:t>y</w:t>
            </w:r>
            <w:r>
              <w:rPr>
                <w:sz w:val="24"/>
              </w:rPr>
              <w:t>ellow</w:t>
            </w:r>
          </w:p>
        </w:tc>
      </w:tr>
    </w:tbl>
    <w:p w14:paraId="4900B7BB" w14:textId="77777777" w:rsidR="00B00E8C" w:rsidRDefault="00B00E8C" w:rsidP="008E5E9A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6FB347C5" w14:textId="77777777" w:rsidR="005B6CBF" w:rsidRDefault="005B6CBF" w:rsidP="008E5E9A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520121E1" w14:textId="77777777" w:rsidR="005B6CBF" w:rsidRDefault="005B6CBF" w:rsidP="008E5E9A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3F9C49DB" w14:textId="77777777" w:rsidR="005B6CBF" w:rsidRDefault="005B6CBF" w:rsidP="008E5E9A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3B954CC3" w14:textId="6D6416F2" w:rsidR="00B00E8C" w:rsidRDefault="008C08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lastRenderedPageBreak/>
        <w:t>What does AIB stand for</w:t>
      </w:r>
      <w:r w:rsidR="00BE57CE">
        <w:rPr>
          <w:sz w:val="24"/>
        </w:rPr>
        <w:t>?</w:t>
      </w:r>
    </w:p>
    <w:p w14:paraId="69AEA7C9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b/>
          <w:sz w:val="24"/>
        </w:rPr>
      </w:pPr>
      <w:r>
        <w:rPr>
          <w:b/>
          <w:sz w:val="24"/>
        </w:rPr>
        <w:t>Asbestos Impregnated Board</w:t>
      </w:r>
    </w:p>
    <w:p w14:paraId="6C67A6C7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Asbestos Inserts Banned</w:t>
      </w:r>
    </w:p>
    <w:p w14:paraId="5F761B8C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Aided Insulator Board</w:t>
      </w:r>
    </w:p>
    <w:p w14:paraId="510BC26B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Aided Insulation Board</w:t>
      </w:r>
    </w:p>
    <w:p w14:paraId="4B2E66AD" w14:textId="77777777" w:rsidR="00B00E8C" w:rsidRDefault="00B00E8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ind w:left="1440"/>
        <w:rPr>
          <w:sz w:val="24"/>
        </w:rPr>
      </w:pPr>
    </w:p>
    <w:p w14:paraId="4E25D297" w14:textId="4034F41D" w:rsidR="00B00E8C" w:rsidRDefault="008C08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Which of the following is not a binding material</w:t>
      </w:r>
      <w:r w:rsidR="00BE57CE">
        <w:rPr>
          <w:sz w:val="24"/>
        </w:rPr>
        <w:t>?</w:t>
      </w:r>
    </w:p>
    <w:p w14:paraId="1C0CB93C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Clay</w:t>
      </w:r>
    </w:p>
    <w:p w14:paraId="2F2AE620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b/>
          <w:sz w:val="24"/>
        </w:rPr>
      </w:pPr>
      <w:r>
        <w:rPr>
          <w:b/>
          <w:sz w:val="24"/>
        </w:rPr>
        <w:t>Gravel</w:t>
      </w:r>
    </w:p>
    <w:p w14:paraId="1BCB1D5D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Cement</w:t>
      </w:r>
    </w:p>
    <w:p w14:paraId="5A32340D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Lime</w:t>
      </w:r>
    </w:p>
    <w:sectPr w:rsidR="00B00E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62C8A" w14:textId="77777777" w:rsidR="004F0FA7" w:rsidRDefault="004F0FA7">
      <w:pPr>
        <w:spacing w:before="0" w:after="0" w:line="240" w:lineRule="auto"/>
      </w:pPr>
      <w:r>
        <w:separator/>
      </w:r>
    </w:p>
  </w:endnote>
  <w:endnote w:type="continuationSeparator" w:id="0">
    <w:p w14:paraId="51DBC2A1" w14:textId="77777777" w:rsidR="004F0FA7" w:rsidRDefault="004F0FA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5D04" w14:textId="77777777" w:rsidR="00614DB4" w:rsidRDefault="00614D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AF6F9" w14:textId="36722EE8" w:rsidR="00B00E8C" w:rsidRDefault="008C084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© </w:t>
    </w:r>
    <w:r w:rsidR="008A67D7">
      <w:rPr>
        <w:color w:val="000000"/>
        <w:sz w:val="18"/>
        <w:szCs w:val="18"/>
      </w:rPr>
      <w:t>2023. EAL.</w:t>
    </w:r>
    <w:r>
      <w:rPr>
        <w:color w:val="000000"/>
        <w:sz w:val="18"/>
        <w:szCs w:val="18"/>
      </w:rPr>
      <w:t xml:space="preserve">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B45F1F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B45F1F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C453" w14:textId="77777777" w:rsidR="00614DB4" w:rsidRDefault="00614D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4EBE9" w14:textId="77777777" w:rsidR="004F0FA7" w:rsidRDefault="004F0FA7">
      <w:pPr>
        <w:spacing w:before="0" w:after="0" w:line="240" w:lineRule="auto"/>
      </w:pPr>
      <w:r>
        <w:separator/>
      </w:r>
    </w:p>
  </w:footnote>
  <w:footnote w:type="continuationSeparator" w:id="0">
    <w:p w14:paraId="5DAB06D8" w14:textId="77777777" w:rsidR="004F0FA7" w:rsidRDefault="004F0FA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9B67A" w14:textId="77777777" w:rsidR="00614DB4" w:rsidRDefault="00614D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2022A" w14:textId="5501E9FC" w:rsidR="00B00E8C" w:rsidRDefault="008C084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hidden="0" allowOverlap="1" wp14:anchorId="3FBB83D7" wp14:editId="17BDA3DA">
          <wp:simplePos x="0" y="0"/>
          <wp:positionH relativeFrom="rightMargin">
            <wp:posOffset>-1980562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7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 w:rsidR="00614DB4">
      <w:rPr>
        <w:b/>
        <w:sz w:val="28"/>
        <w:szCs w:val="28"/>
      </w:rPr>
      <w:t xml:space="preserve">Building Services Engineering </w:t>
    </w:r>
    <w:r>
      <w:rPr>
        <w:b/>
        <w:sz w:val="28"/>
        <w:szCs w:val="28"/>
      </w:rPr>
      <w:t>(Level 2)</w:t>
    </w:r>
  </w:p>
  <w:p w14:paraId="1D19E026" w14:textId="77777777" w:rsidR="00B00E8C" w:rsidRDefault="008C084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143A661" wp14:editId="7B52BC50">
              <wp:simplePos x="0" y="0"/>
              <wp:positionH relativeFrom="margin">
                <wp:posOffset>-12698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6" name="Straight Arrow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mv="urn:schemas-microsoft-com:mac:vml" xmlns:mo="http://schemas.microsoft.com/office/mac/office/2008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-12698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Unit 202 Worksheet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2EEA2" w14:textId="77777777" w:rsidR="00614DB4" w:rsidRDefault="00614D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91996"/>
    <w:multiLevelType w:val="multilevel"/>
    <w:tmpl w:val="A67C7A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AC942AA"/>
    <w:multiLevelType w:val="multilevel"/>
    <w:tmpl w:val="49B8A716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29719521">
    <w:abstractNumId w:val="0"/>
  </w:num>
  <w:num w:numId="2" w16cid:durableId="2012023598">
    <w:abstractNumId w:val="1"/>
  </w:num>
  <w:num w:numId="3" w16cid:durableId="1038971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09175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E8C"/>
    <w:rsid w:val="000A6845"/>
    <w:rsid w:val="00106027"/>
    <w:rsid w:val="0014667F"/>
    <w:rsid w:val="00175927"/>
    <w:rsid w:val="002E0AA8"/>
    <w:rsid w:val="004F0FA7"/>
    <w:rsid w:val="005B6CBF"/>
    <w:rsid w:val="00614DB4"/>
    <w:rsid w:val="007B5880"/>
    <w:rsid w:val="008A67D7"/>
    <w:rsid w:val="008C084A"/>
    <w:rsid w:val="008E5E9A"/>
    <w:rsid w:val="00B00E8C"/>
    <w:rsid w:val="00B45F1F"/>
    <w:rsid w:val="00BE57CE"/>
    <w:rsid w:val="00C34F57"/>
    <w:rsid w:val="00E070C5"/>
    <w:rsid w:val="00E3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B652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45F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45F1F"/>
    <w:pPr>
      <w:spacing w:line="240" w:lineRule="auto"/>
    </w:pPr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F1F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5F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5F1F"/>
    <w:rPr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106027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Z0lUNxSlRydqY8mPi/1xTltBiQ==">CgMxLjA4AHIhMUJVOXZnMVJnYW00OE9FSU5DVHViZldseHFWWkRpVkVs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15</cp:revision>
  <dcterms:created xsi:type="dcterms:W3CDTF">2017-01-18T17:52:00Z</dcterms:created>
  <dcterms:modified xsi:type="dcterms:W3CDTF">2023-08-21T09:03:00Z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