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29105C5" w:rsidR="00CC1C2A" w:rsidRDefault="00376CB6" w:rsidP="00205182">
      <w:pPr>
        <w:pStyle w:val="Unittitle"/>
      </w:pPr>
      <w:r>
        <w:t>Uned 223: Rhoi cot ar arwyneb drwy ddefnyddio brwshys a rholeri</w:t>
      </w:r>
    </w:p>
    <w:p w14:paraId="3719F5E0" w14:textId="5A6CEFD1" w:rsidR="009B0EE5" w:rsidRPr="00015799" w:rsidRDefault="006B23A9" w:rsidP="000F364F">
      <w:pPr>
        <w:pStyle w:val="Heading1"/>
        <w:rPr>
          <w:sz w:val="28"/>
          <w:szCs w:val="28"/>
        </w:rPr>
        <w:sectPr w:rsidR="009B0EE5" w:rsidRPr="0001579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ACEAB8D" w14:textId="49DDD980" w:rsidR="0044577F" w:rsidRDefault="006A669F" w:rsidP="000F364F">
      <w:pPr>
        <w:spacing w:before="0" w:line="240" w:lineRule="auto"/>
      </w:pPr>
      <w:r>
        <w:t>Mae’r uned hon yn ymwneud â rhoi cot o baent dŵr a/neu baent hydoddydd gyda brwsh a/neu roler mewn sefyllfaoedd diwydiannol a/neu anniwydiannol, diogelu’r man gwaith, dehongli gwybodaeth, mabwysiadu arferion gwaith diogel, iach ac amgylcheddol gyfrifol a dewis a defnyddio deunyddiau, cydrannau, offer a chyfarpar.</w:t>
      </w:r>
    </w:p>
    <w:p w14:paraId="57CC19AE" w14:textId="77777777" w:rsidR="0044577F" w:rsidRPr="0044577F" w:rsidRDefault="0044577F" w:rsidP="0044577F">
      <w:pPr>
        <w:spacing w:after="0"/>
        <w:contextualSpacing/>
        <w:rPr>
          <w:rFonts w:cs="Arial"/>
        </w:rPr>
      </w:pPr>
      <w:r>
        <w:t>Gellir cyflwyno dysgwyr i’r uned hon drwy eu cymell i ofyn cwestiynau iddyn nhw eu hunain fel:</w:t>
      </w:r>
    </w:p>
    <w:p w14:paraId="4C021AC7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>
        <w:t>Sut byddwn i’n paratoi’r man gwaith?</w:t>
      </w:r>
    </w:p>
    <w:p w14:paraId="07CA13B9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>
        <w:t xml:space="preserve">Sut byddwn i’n defnyddio cot ar gyfer arwyneb penodol? </w:t>
      </w:r>
    </w:p>
    <w:p w14:paraId="6E6341FF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>
        <w:t>Sut byddaf i’n dysgu sut mae defnyddio amrywiaeth o ofer a thechnegau i roi cotiau gwahanol?</w:t>
      </w:r>
    </w:p>
    <w:p w14:paraId="46A58F90" w14:textId="37D9B254" w:rsidR="0044577F" w:rsidRPr="007617DD" w:rsidRDefault="0044577F" w:rsidP="000F364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>
        <w:t>Beth yw’r gwahaniaeth rhwng cot a phaent?</w:t>
      </w:r>
    </w:p>
    <w:p w14:paraId="359B0321" w14:textId="1788DB41" w:rsidR="007617DD" w:rsidRDefault="007617DD" w:rsidP="007617DD">
      <w:pPr>
        <w:spacing w:before="0" w:after="0" w:line="240" w:lineRule="auto"/>
        <w:rPr>
          <w:rFonts w:cs="Arial"/>
          <w:szCs w:val="20"/>
          <w:lang w:val="ru-RU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77CA7B6E" w:rsidR="004D0BA5" w:rsidRPr="00260ABB" w:rsidRDefault="0044577F" w:rsidP="00AA701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A5B8A5C" w:rsidR="004D0BA5" w:rsidRDefault="007E13DA" w:rsidP="00AA701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73C97779" w14:textId="72844FEE" w:rsidR="00645A08" w:rsidRDefault="006D1046" w:rsidP="00704555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4C29B4D3" w14:textId="1EEFBB6A" w:rsidR="00645A08" w:rsidRPr="00607D09" w:rsidRDefault="005169AB" w:rsidP="003108C4">
      <w:pPr>
        <w:pStyle w:val="Normalheadingblack"/>
      </w:pPr>
      <w:r>
        <w:t>Gwerslyfr</w:t>
      </w:r>
    </w:p>
    <w:p w14:paraId="223A32DE" w14:textId="2C7C1901" w:rsidR="00645A08" w:rsidRPr="00015799" w:rsidRDefault="00704555" w:rsidP="00015799">
      <w:pPr>
        <w:pStyle w:val="Normalbulletsublist"/>
        <w:numPr>
          <w:ilvl w:val="0"/>
          <w:numId w:val="0"/>
        </w:numPr>
      </w:pPr>
      <w:r>
        <w:t xml:space="preserve">Yarde, B. and Olsen, S. (2020) </w:t>
      </w:r>
      <w:r>
        <w:rPr>
          <w:i/>
        </w:rPr>
        <w:t>The City &amp; Guilds Textbook: Painting and Decorating for Level 1 and Level 2 Diploma/Level 2 Technical certificate</w:t>
      </w:r>
      <w:r>
        <w:t>.</w:t>
      </w:r>
      <w:r>
        <w:rPr>
          <w:i/>
        </w:rPr>
        <w:t xml:space="preserve"> </w:t>
      </w:r>
      <w:r>
        <w:t>London: Hodder Education. ISBN 978-1-39830-577-9</w:t>
      </w:r>
    </w:p>
    <w:p w14:paraId="2DBE3575" w14:textId="77777777" w:rsidR="00645A08" w:rsidRDefault="00645A08" w:rsidP="00645A08">
      <w:pPr>
        <w:pStyle w:val="Normalbulletsublist"/>
        <w:numPr>
          <w:ilvl w:val="0"/>
          <w:numId w:val="0"/>
        </w:numPr>
        <w:ind w:left="568"/>
        <w:rPr>
          <w:b/>
        </w:rPr>
      </w:pPr>
    </w:p>
    <w:p w14:paraId="751595EE" w14:textId="087E6D60" w:rsidR="00645A08" w:rsidRPr="00C22005" w:rsidRDefault="00F34976" w:rsidP="003108C4">
      <w:pPr>
        <w:pStyle w:val="Normalheadingblack"/>
      </w:pPr>
      <w:r>
        <w:t>Gwefannau</w:t>
      </w:r>
    </w:p>
    <w:p w14:paraId="38D5BA9D" w14:textId="7536A8FB" w:rsidR="00645A08" w:rsidRDefault="005B5BF0" w:rsidP="003108C4">
      <w:pPr>
        <w:pStyle w:val="Normalbulletlist"/>
      </w:pPr>
      <w:hyperlink r:id="rId12" w:history="1">
        <w:r w:rsidR="00015799">
          <w:rPr>
            <w:rStyle w:val="Hyperlink"/>
          </w:rPr>
          <w:t>Dulux Trade Paint Expert | Products</w:t>
        </w:r>
      </w:hyperlink>
      <w:r w:rsidR="00015799">
        <w:t xml:space="preserve"> </w:t>
      </w:r>
    </w:p>
    <w:p w14:paraId="0E86E463" w14:textId="4CC70EA9" w:rsidR="00645A08" w:rsidRDefault="005B5BF0" w:rsidP="003108C4">
      <w:pPr>
        <w:pStyle w:val="Normalbulletlist"/>
      </w:pPr>
      <w:hyperlink r:id="rId13" w:history="1">
        <w:r w:rsidR="00015799">
          <w:rPr>
            <w:rStyle w:val="Hyperlink"/>
          </w:rPr>
          <w:t>Crown Trade | Products</w:t>
        </w:r>
      </w:hyperlink>
      <w:r w:rsidR="00015799">
        <w:rPr>
          <w:rStyle w:val="Hyperlink"/>
        </w:rPr>
        <w:t xml:space="preserve"> </w:t>
      </w:r>
    </w:p>
    <w:p w14:paraId="25D7ED94" w14:textId="77777777" w:rsidR="00D93C78" w:rsidRDefault="005B5BF0" w:rsidP="003108C4">
      <w:pPr>
        <w:pStyle w:val="Normalbulletlist"/>
      </w:pPr>
      <w:hyperlink r:id="rId14" w:history="1">
        <w:r w:rsidR="00015799">
          <w:rPr>
            <w:rStyle w:val="Hyperlink"/>
          </w:rPr>
          <w:t>Dulux Trade Paint Expert | Glossary</w:t>
        </w:r>
      </w:hyperlink>
    </w:p>
    <w:p w14:paraId="67C201A9" w14:textId="77777777" w:rsidR="003108C4" w:rsidRPr="00607D09" w:rsidRDefault="003108C4" w:rsidP="003108C4">
      <w:pPr>
        <w:pStyle w:val="Normalbulletlist"/>
      </w:pPr>
      <w:r>
        <w:rPr>
          <w:i/>
        </w:rPr>
        <w:t>City &amp; Guilds Construction SmartScreen Factsheet – Level 2 Technical Certificate in Painting and Decorating</w:t>
      </w:r>
      <w:r>
        <w:t xml:space="preserve"> (7909–20)</w:t>
      </w:r>
    </w:p>
    <w:p w14:paraId="7DE9811F" w14:textId="77777777" w:rsidR="003108C4" w:rsidRDefault="003108C4" w:rsidP="00015799">
      <w:pPr>
        <w:pStyle w:val="Normalbulletsublist"/>
        <w:numPr>
          <w:ilvl w:val="0"/>
          <w:numId w:val="0"/>
        </w:numPr>
        <w:ind w:left="568" w:hanging="284"/>
      </w:pPr>
    </w:p>
    <w:p w14:paraId="0B7CA4E1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4562E288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00F78614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3BAF4BCE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32219797" w14:textId="1789E8D8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20B66D34" w14:textId="1188295A" w:rsidR="005B5BF0" w:rsidRDefault="005B5BF0" w:rsidP="00015799">
      <w:pPr>
        <w:pStyle w:val="Normalbulletsublist"/>
        <w:numPr>
          <w:ilvl w:val="0"/>
          <w:numId w:val="0"/>
        </w:numPr>
        <w:ind w:left="568" w:hanging="284"/>
      </w:pPr>
    </w:p>
    <w:p w14:paraId="2FA723C9" w14:textId="77777777" w:rsidR="005B5BF0" w:rsidRDefault="005B5BF0" w:rsidP="00015799">
      <w:pPr>
        <w:pStyle w:val="Normalbulletsublist"/>
        <w:numPr>
          <w:ilvl w:val="0"/>
          <w:numId w:val="0"/>
        </w:numPr>
        <w:ind w:left="568" w:hanging="284"/>
      </w:pPr>
    </w:p>
    <w:p w14:paraId="0B7A70EE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1B9DD587" w14:textId="4DC14B81" w:rsidR="00015799" w:rsidRDefault="00015799" w:rsidP="00015799">
      <w:pPr>
        <w:pStyle w:val="Normalbulletsublist"/>
        <w:numPr>
          <w:ilvl w:val="0"/>
          <w:numId w:val="0"/>
        </w:numPr>
        <w:ind w:left="568" w:hanging="284"/>
        <w:sectPr w:rsidR="00015799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C2EADBC" w:rsidR="003729D3" w:rsidRDefault="003729D3" w:rsidP="007617D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5A01426" w:rsidR="006D1046" w:rsidRPr="00CD50CC" w:rsidRDefault="00D23EE5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84331E4" w14:textId="42FC02BA" w:rsidR="00645A08" w:rsidRPr="00944E30" w:rsidRDefault="00503E8F" w:rsidP="007351B2">
            <w:pPr>
              <w:pStyle w:val="Normalbulletlist"/>
            </w:pPr>
            <w:r>
              <w:t xml:space="preserve">Bydd dysgwyr yn gwybod am y cotiau dyfrsail sy’n cael eu defnyddio yn y grefft a’u cyfansoddiad. </w:t>
            </w:r>
          </w:p>
          <w:p w14:paraId="42998283" w14:textId="59016B2B" w:rsidR="00944E30" w:rsidRDefault="00503E8F" w:rsidP="007351B2">
            <w:pPr>
              <w:pStyle w:val="Normalbulletlist"/>
            </w:pPr>
            <w:r>
              <w:t xml:space="preserve">Bydd dysgwyr yn gwybod am y cotiau sy’n seiliedig ar doddyddion sy’n cael eu defnyddio yn y grefft a’u cyfansoddiad. </w:t>
            </w:r>
          </w:p>
          <w:p w14:paraId="1449D9FC" w14:textId="2679230B" w:rsidR="00645A08" w:rsidRPr="00645A08" w:rsidRDefault="00503E8F" w:rsidP="007351B2">
            <w:pPr>
              <w:pStyle w:val="Normalbulletlist"/>
            </w:pPr>
            <w:r>
              <w:t>Bydd dysgwyr yn gwybod am ddulliau sychu’r gwahanol gotiau paent a ddefnyddir yn y grefft.</w:t>
            </w:r>
          </w:p>
          <w:p w14:paraId="63D458C5" w14:textId="785327F7" w:rsidR="00944E30" w:rsidRPr="00C53062" w:rsidRDefault="00811478" w:rsidP="007351B2">
            <w:pPr>
              <w:pStyle w:val="Normalbulletlist"/>
            </w:pPr>
            <w:r>
              <w:t>Bydd dysgwyr yn deall addasrwydd a phriodoleddau paent dyfrsail, gan gynnwys preimar/is-haen, plisgyn wy, satin, emwlsiwn glos (mat, sglein meddal/canolig, sglein sidan), farneisiau (mat, plisgyn wy, glos), paent gwaith maen</w:t>
            </w:r>
          </w:p>
          <w:p w14:paraId="0C4ED01D" w14:textId="13700C80" w:rsidR="00944E30" w:rsidRPr="00C53062" w:rsidRDefault="00E1204E" w:rsidP="007351B2">
            <w:pPr>
              <w:pStyle w:val="Normalbulletlist"/>
            </w:pPr>
            <w:r>
              <w:t>Bydd dysgwyr yn deall addasrwydd a phriodoleddau paent olew, gan gynnwys: preimars (aml-bwrpas, pren, metel, plastr), plisgyn wy is-haen, satin, glos, farneisiau (mast, plisgyn wy, glos), nodweddion ticsotropig.</w:t>
            </w:r>
          </w:p>
          <w:p w14:paraId="35578D61" w14:textId="4C9C537B" w:rsidR="00944E30" w:rsidRPr="00944E30" w:rsidRDefault="00E1204E" w:rsidP="007351B2">
            <w:pPr>
              <w:pStyle w:val="Normalbulletlist"/>
            </w:pPr>
            <w:r>
              <w:t>Bydd dysgwyr yn deall y gwahaniaeth rhwng priodoleddau cynnyrch masnach a chynnyrch DIY.</w:t>
            </w:r>
          </w:p>
          <w:p w14:paraId="7CF228BA" w14:textId="6541ABAD" w:rsidR="00944E30" w:rsidRDefault="00E1204E" w:rsidP="007351B2">
            <w:pPr>
              <w:pStyle w:val="Normalbulletlist"/>
            </w:pPr>
            <w:r>
              <w:t xml:space="preserve">Bydd dysgwyr yn gwybod sut mae asesu ansawdd cotiau paent a sut mae adnabod namau/diffygion cyffredin. </w:t>
            </w:r>
          </w:p>
          <w:p w14:paraId="52A1A5D3" w14:textId="4C15EF99" w:rsidR="00423189" w:rsidRPr="00CD50CC" w:rsidRDefault="00E1204E" w:rsidP="007351B2">
            <w:pPr>
              <w:pStyle w:val="Normalbulletlist"/>
            </w:pPr>
            <w:r>
              <w:t>Bydd dysgwyr yn gwybod sut mae cywiro unrhyw gotiau paent diffygio a goblygiadau peidio â gwneud hyn.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82DA1B" w14:textId="5CFECE0A" w:rsidR="009617BC" w:rsidRPr="009617BC" w:rsidRDefault="006D496E" w:rsidP="001676D8">
            <w:pPr>
              <w:pStyle w:val="Normalbulletlist"/>
            </w:pPr>
            <w:r>
              <w:t xml:space="preserve">Dysgwyr i wybod: </w:t>
            </w:r>
          </w:p>
          <w:p w14:paraId="5EF73AB2" w14:textId="4C5057B3" w:rsidR="001676D8" w:rsidRDefault="001676D8" w:rsidP="003108C4">
            <w:pPr>
              <w:pStyle w:val="Normalbulletsublist"/>
            </w:pPr>
            <w:r>
              <w:t>pwrpas, e.e. amddiffyn/addurno, a swyddogaeth, e.e. preimar/gorffeniad paent dyfrsail a lle byddent yn cael eu defnyddio</w:t>
            </w:r>
          </w:p>
          <w:p w14:paraId="18AAB814" w14:textId="31CAF0FC" w:rsidR="000245DC" w:rsidRDefault="00AC6A7B" w:rsidP="003108C4">
            <w:pPr>
              <w:pStyle w:val="Normalbulletsublist"/>
            </w:pPr>
            <w:r>
              <w:t>pwrpas, e.e. amddiffyn/addurno, a swyddogaeth, e.e. preimio/gorffen paent olew a lle byddent yn cael eu defnyddio</w:t>
            </w:r>
          </w:p>
          <w:p w14:paraId="66E3EBE7" w14:textId="78B27EE5" w:rsidR="001676D8" w:rsidRDefault="001676D8" w:rsidP="003108C4">
            <w:pPr>
              <w:pStyle w:val="Normalbulletsublist"/>
            </w:pPr>
            <w:r>
              <w:t>sut a phryd i roi gwybod am unrhyw broblemau gydag deunyddiau paentio a goblygiadau peidio â dilyn gweithdrefnau.</w:t>
            </w:r>
          </w:p>
          <w:p w14:paraId="05948667" w14:textId="2D9C1609" w:rsidR="006D1046" w:rsidRPr="00CD50CC" w:rsidRDefault="004C5BC8" w:rsidP="003108C4">
            <w:pPr>
              <w:pStyle w:val="Normalbulletsublist"/>
            </w:pPr>
            <w:r>
              <w:lastRenderedPageBreak/>
              <w:t xml:space="preserve">cael gwared ar gynnyrch a chynwysyddion sydd wedi cael eu defnyddio yn iawn heb ddifrodi’r amgylchedd a deall pwysigrwydd ailgylchu.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76B5BDE3" w:rsidR="006D1046" w:rsidRPr="00CD50CC" w:rsidRDefault="00DA5668" w:rsidP="003108C4">
            <w:pPr>
              <w:pStyle w:val="Normalbulletlist"/>
            </w:pPr>
            <w:r>
              <w:t>Bydd dysgwyr yn deall dogfennau’r sefydliad fel lluniadau, manylebau, amserlenni a Chyfarwyddiadau Technegol y Gwneuthurwr (MTIs) a byddant yn gwybod sut i ddewis y paent mwyaf addas i’w roi ar arwyneb.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A701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2F1F09" w14:textId="35429278" w:rsidR="005D7492" w:rsidRDefault="00236C4E" w:rsidP="005D7492">
            <w:pPr>
              <w:pStyle w:val="Normalbulletlist"/>
            </w:pPr>
            <w:r>
              <w:t xml:space="preserve">Bydd dysgwyr yn gwybod am y peryglon sy’n gysylltiedig â deunyddiau paentio. </w:t>
            </w:r>
          </w:p>
          <w:p w14:paraId="20128316" w14:textId="19DF55E2" w:rsidR="005D7492" w:rsidRPr="00CD50CC" w:rsidRDefault="004A3095" w:rsidP="00014D91">
            <w:pPr>
              <w:pStyle w:val="Normalbulletlist"/>
            </w:pPr>
            <w:r>
              <w:t>Bydd dysgwyr yn deall proses Datganiadau Dull Asesu Risg (RAMS) ac yn gallu cynhyrchu eu datganiadau eu hunain ar gyfer tasg benodol.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9E9F24D" w:rsidR="000E7C90" w:rsidRPr="00D4716D" w:rsidRDefault="00D4716D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EE8C324" w:rsidR="000E7C90" w:rsidRPr="00CD50CC" w:rsidRDefault="008C351E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20433D" w14:textId="7A63643F" w:rsidR="005D7492" w:rsidRDefault="00816947" w:rsidP="005D7492">
            <w:pPr>
              <w:pStyle w:val="Normalbulletlist"/>
            </w:pPr>
            <w:r>
              <w:t>Bydd dysgwyr yn deall sut mae defnyddio manylebau, rhaglenni gwaith a datganiadau dull ar gyfer y dasg dan sylw ac yn deall goblygiadau peidio â chwrdd â therfynau amser penodol i grefftau eraill.</w:t>
            </w:r>
          </w:p>
          <w:p w14:paraId="746A969F" w14:textId="5BA9F760" w:rsidR="005D7492" w:rsidRPr="004C0057" w:rsidRDefault="00816947" w:rsidP="004C0057">
            <w:pPr>
              <w:pStyle w:val="Normalbulletlist"/>
            </w:pPr>
            <w:r>
              <w:t>Bydd dysgwyr yn deall sut mae defnyddio’r prosesau canlynol a threfn eu cwblhau i sicrhau’r canlyniadau gorau posibl: cymysgu, tywallt, gwanhau, llwytho, rhoi, tynnu, torri i mewn.</w:t>
            </w:r>
          </w:p>
          <w:p w14:paraId="51B0001A" w14:textId="083D8CA1" w:rsidR="000E7C90" w:rsidRPr="00CD50CC" w:rsidRDefault="00E4787F" w:rsidP="00014D91">
            <w:pPr>
              <w:pStyle w:val="Normalbulletlist"/>
            </w:pPr>
            <w:r>
              <w:t>Bydd dysgwyr yn gwybod beth yw’r prosesau paentio cywir a goblygiadau peidio â’u dilyn yn y drefn gywir.</w:t>
            </w:r>
          </w:p>
        </w:tc>
      </w:tr>
      <w:tr w:rsidR="000E7C90" w:rsidRPr="00D979B1" w14:paraId="29D72156" w14:textId="77777777" w:rsidTr="00267828">
        <w:trPr>
          <w:trHeight w:val="2552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3C19CB5" w:rsidR="000E7C90" w:rsidRPr="00CD50CC" w:rsidRDefault="008C351E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A488C1" w14:textId="64218248" w:rsidR="00744C4D" w:rsidRPr="00744C4D" w:rsidRDefault="008A3CC8" w:rsidP="004B1B12">
            <w:pPr>
              <w:pStyle w:val="Normalbulletlist"/>
            </w:pPr>
            <w:r>
              <w:t xml:space="preserve">Dysgwyr i ddeall: </w:t>
            </w:r>
          </w:p>
          <w:p w14:paraId="7D34C47A" w14:textId="27EE77C0" w:rsidR="004B1B12" w:rsidRDefault="008A3CC8" w:rsidP="003108C4">
            <w:pPr>
              <w:pStyle w:val="Normalbulletsublist"/>
            </w:pPr>
            <w:r>
              <w:t>addasrwydd a nodweddion y gwahanol frwsys paent a ddefnyddir i baentio arwynebau</w:t>
            </w:r>
          </w:p>
          <w:p w14:paraId="022A6442" w14:textId="0274C085" w:rsidR="005E2719" w:rsidRDefault="008A3CC8" w:rsidP="003108C4">
            <w:pPr>
              <w:pStyle w:val="Normalbulletsublist"/>
            </w:pPr>
            <w:r>
              <w:t>addasrwydd a nodweddion y gwahanol roleri a ddefnyddir i baentio arwynebau</w:t>
            </w:r>
          </w:p>
          <w:p w14:paraId="60B6B515" w14:textId="540A5188" w:rsidR="005E2719" w:rsidRDefault="005E2719" w:rsidP="003108C4">
            <w:pPr>
              <w:pStyle w:val="Normalbulletsublist"/>
            </w:pPr>
            <w:r>
              <w:t>addasrwydd a nodweddion y cyfarpar ategol a ddefnyddir i baentio arwynebau</w:t>
            </w:r>
          </w:p>
          <w:p w14:paraId="5AC099BF" w14:textId="679466A9" w:rsidR="004B1B12" w:rsidRPr="00CD50CC" w:rsidRDefault="00050D97" w:rsidP="003108C4">
            <w:pPr>
              <w:pStyle w:val="Normalbulletsublist"/>
            </w:pPr>
            <w:r>
              <w:t xml:space="preserve">y gweithdrefnau glanhau, cynnal a chadw a storio ar gyfer offer a chyfarpar a goblygiadau peidio â’u gwneud yn gywir. </w:t>
            </w:r>
          </w:p>
        </w:tc>
      </w:tr>
      <w:tr w:rsidR="00A277B5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245D2C7" w:rsidR="00A277B5" w:rsidRPr="00CD50CC" w:rsidRDefault="00A277B5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37CDD35E" w:rsidR="00A277B5" w:rsidRPr="00CD50CC" w:rsidRDefault="00F35E70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gwaith i sicrhau cyfatebiaeth, cymysgu, tywallt, gwanhau, rhoi ymlaen, tynnu ffwrdd a pheintio ymylon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099508" w14:textId="488E1537" w:rsidR="00A277B5" w:rsidRPr="00CD50CC" w:rsidRDefault="00DD4F4B" w:rsidP="006941E6">
            <w:pPr>
              <w:pStyle w:val="Normalbulletlist"/>
            </w:pPr>
            <w:r>
              <w:t>Dangosir i ddysgwyr sut mae sicrhau cyfatebiaeth rhwng manylebau lliw paent neu samplau lliw gwneuthurwyr pan fo angen.</w:t>
            </w:r>
          </w:p>
          <w:p w14:paraId="4A3733A7" w14:textId="7E20E490" w:rsidR="00B72A50" w:rsidRDefault="00DD4F4B" w:rsidP="006941E6">
            <w:pPr>
              <w:pStyle w:val="Normalbulletlist"/>
            </w:pPr>
            <w:r>
              <w:t xml:space="preserve">Dangosir i ddysgwyr sut mae troi/cymysgu deunyddiau paent i sicrhau bod y cynhwysion a’r lliw’n cael eu dosbarthu’n gyfartal. </w:t>
            </w:r>
          </w:p>
          <w:p w14:paraId="5DE2BF69" w14:textId="62E608A1" w:rsidR="004D1902" w:rsidRPr="00AA6084" w:rsidRDefault="004D1902" w:rsidP="006941E6">
            <w:pPr>
              <w:pStyle w:val="Normalbulletlist"/>
            </w:pPr>
            <w:r>
              <w:t>Bydd dysgwyr yn cael gwybod am baent thicsotropig a pham na ddylid eu cymysgu.</w:t>
            </w:r>
          </w:p>
          <w:p w14:paraId="657A468C" w14:textId="03767139" w:rsidR="00B72A50" w:rsidRDefault="00DD4F4B" w:rsidP="006941E6">
            <w:pPr>
              <w:pStyle w:val="Normalbulletlist"/>
            </w:pPr>
            <w:r>
              <w:t xml:space="preserve">Dangosir i ddysgwyr sut mae hidlo/chwilio deunyddiau paent i gael gwared â halogiad lle bo angen. </w:t>
            </w:r>
          </w:p>
          <w:p w14:paraId="0022DE42" w14:textId="71E24D81" w:rsidR="00B72A50" w:rsidRDefault="00DD4F4B" w:rsidP="006941E6">
            <w:pPr>
              <w:pStyle w:val="Normalbulletlist"/>
            </w:pPr>
            <w:r>
              <w:t xml:space="preserve">Dangosir i ddysgwyr sut mae tywallt deunyddiau paent i gynwysyddion ar wahân. </w:t>
            </w:r>
          </w:p>
          <w:p w14:paraId="6ED937DB" w14:textId="11C437BD" w:rsidR="00A277B5" w:rsidRDefault="00DD4F4B" w:rsidP="006941E6">
            <w:pPr>
              <w:pStyle w:val="Normalbulletlist"/>
            </w:pPr>
            <w:r>
              <w:t>Dangosir i ddysgwyr sut mae gwanhau cotiau paent i sicrhau’r cysondeb/gludedd cywir lle bo angen.</w:t>
            </w:r>
          </w:p>
          <w:p w14:paraId="0896ABD2" w14:textId="2F9B1A77" w:rsidR="00AA68E5" w:rsidRDefault="00B23EB1" w:rsidP="006941E6">
            <w:pPr>
              <w:pStyle w:val="Normalbulletlist"/>
            </w:pPr>
            <w:r>
              <w:t>Dangosir i ddysgwyr sut mae llwytho rholeri a brwshys yn gywir.</w:t>
            </w:r>
          </w:p>
          <w:p w14:paraId="13C7A72A" w14:textId="6C5301AC" w:rsidR="00AA68E5" w:rsidRDefault="00DD4F4B" w:rsidP="006941E6">
            <w:pPr>
              <w:pStyle w:val="Normalbulletlist"/>
            </w:pPr>
            <w:r>
              <w:t xml:space="preserve">Dangosir i ddysgwyr sut mae rhoi cotiau paent ar arwyneb a’u taenu’n gywir. </w:t>
            </w:r>
          </w:p>
          <w:p w14:paraId="24C06A62" w14:textId="47741766" w:rsidR="00AA68E5" w:rsidRDefault="00DD4F4B" w:rsidP="006941E6">
            <w:pPr>
              <w:pStyle w:val="Normalbulletlist"/>
            </w:pPr>
            <w:r>
              <w:t>Dangosir i ddysgwyr sut mae tynnu paent gormodol yn iawn er mwyn osgoi diffygion posibl.</w:t>
            </w:r>
          </w:p>
          <w:p w14:paraId="6F7D0461" w14:textId="42C39913" w:rsidR="00AA68E5" w:rsidRPr="00CD50CC" w:rsidRDefault="00DD4F4B" w:rsidP="00014D91">
            <w:pPr>
              <w:pStyle w:val="Normalbulletlist"/>
            </w:pPr>
            <w:r>
              <w:t>Dangosir i ddysgwyr sut mae torri i mewn yn gywir i arwynebau cyfagos.</w:t>
            </w:r>
          </w:p>
        </w:tc>
      </w:tr>
      <w:tr w:rsidR="00A277B5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6FC3185E" w:rsidR="00A277B5" w:rsidRPr="008567A2" w:rsidRDefault="00610EBE" w:rsidP="00AA701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Defnyddio a chynnal a chadw offer llaw a phŵer a chyfarpar cysylltiedig i roi cotiau dyfrsail a/neu olew ar arwynebau mewnol a/neu allanol ar gyfer sefyllfaoedd diwydiannol a/neu anniwydiannol, yn unol â’r cyfarwyddiadau gwaith a roddir ar gyfer trim, ardaloedd llydan, a gwaith strwythurol a phensaernïol drwy ddefnyddio brwsh a/neu roler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122674" w14:textId="23222972" w:rsidR="00AA68E5" w:rsidRDefault="00A33AB3" w:rsidP="00AA68E5">
            <w:pPr>
              <w:pStyle w:val="Normalbulletlist"/>
            </w:pPr>
            <w:r>
              <w:t>Dangosir i ddysgwyr sut mae defnyddio’r gwahanol frwshys paent i roi cotiau paent dyfrsail a chotiau paent olew.</w:t>
            </w:r>
          </w:p>
          <w:p w14:paraId="6B5A3523" w14:textId="3EE46CF7" w:rsidR="00AA68E5" w:rsidRPr="00CD50CC" w:rsidRDefault="00A33AB3" w:rsidP="00D74A9B">
            <w:pPr>
              <w:pStyle w:val="Normalbulletlist"/>
            </w:pPr>
            <w:r>
              <w:t>Dangosir i ddysgwyr sut mae defnyddio rholeri a’u cyfarpar cysylltiedig i roi cotiau paent dyfrsail a chotiau olew.</w:t>
            </w:r>
          </w:p>
          <w:p w14:paraId="109AD2EB" w14:textId="3764FFCB" w:rsidR="00AA68E5" w:rsidRDefault="00D02A35" w:rsidP="00AA68E5">
            <w:pPr>
              <w:pStyle w:val="Normalbulletlist"/>
            </w:pPr>
            <w:r>
              <w:t>Bydd dysgwyr yn deall y gwahanol ddulliau a ddefnyddir i gyfrifo faint o baent sydd ei angen a goblygiadau gwastraff gormodol a/neu ddim digon o baent i gwblhau’r dasg.</w:t>
            </w:r>
          </w:p>
          <w:p w14:paraId="690B7C9C" w14:textId="38B5F1CD" w:rsidR="00CE35CF" w:rsidRDefault="002C5A88" w:rsidP="00AA68E5">
            <w:pPr>
              <w:pStyle w:val="Normalbulletlist"/>
            </w:pPr>
            <w:r>
              <w:t xml:space="preserve">Bydd dysgwyr yn deall sut mae sefydlu pa offer mynediad a/neu lwyfannau gweithio sydd eu hangen i gyflawni’r dasg a goblygiadau peidio â dewis yr opsiwn cywir </w:t>
            </w:r>
          </w:p>
          <w:p w14:paraId="6D076464" w14:textId="60BC7F78" w:rsidR="00B70FF8" w:rsidRDefault="00345F10" w:rsidP="00CE35CF">
            <w:pPr>
              <w:pStyle w:val="Normalbulletlist"/>
            </w:pPr>
            <w:r>
              <w:t xml:space="preserve">Bydd dysgwyr yn deall dogfennau’r sefydliad fel lluniadau, manylebau, amserlenni a Chyfarwyddiadau Technegol y Gwneuthurwr (MTIs) ac yn gallu dewis y deunyddiau a’r offer mwyaf addas wrth baentio gyda brwsh neu roler. </w:t>
            </w:r>
          </w:p>
          <w:p w14:paraId="124DEFFE" w14:textId="69A8955D" w:rsidR="00CE35CF" w:rsidRDefault="00A33AB3" w:rsidP="00CE35CF">
            <w:pPr>
              <w:pStyle w:val="Normalbulletlist"/>
            </w:pPr>
            <w:r>
              <w:t>Dangosir i ddysgwyr y dechneg a ddefnyddir i roi cotiau paent dyfrsail a phaent olew ar nenfydau, waliau a lloriau gyda brwsh a roler.</w:t>
            </w:r>
          </w:p>
          <w:p w14:paraId="40E57049" w14:textId="0DD0C809" w:rsidR="00414D0D" w:rsidRDefault="00A33AB3" w:rsidP="00414D0D">
            <w:pPr>
              <w:pStyle w:val="Normalbulletlist"/>
            </w:pPr>
            <w:r>
              <w:t>Dangosir i ddysgwyr y dechneg a ddefnyddir i roi cotiau paent dyfrsail a phaent olew ar sgyrtin ac architrafau gyda brwsh a roler.</w:t>
            </w:r>
          </w:p>
          <w:p w14:paraId="6FE23DD8" w14:textId="052AA142" w:rsidR="00CE35CF" w:rsidRDefault="00A33AB3" w:rsidP="00414D0D">
            <w:pPr>
              <w:pStyle w:val="Normalbulletlist"/>
            </w:pPr>
            <w:r>
              <w:t>Dangosir i ddysgwyr y dechneg a ddefnyddir i roi cotiau paent dyfrsail a phaent olew ar ffenestri, drysau paneli a drysau llyfn gyda brwsh a roler.</w:t>
            </w:r>
          </w:p>
          <w:p w14:paraId="6FD47DB1" w14:textId="1D96A7B6" w:rsidR="00A277B5" w:rsidRPr="00CD50CC" w:rsidRDefault="00A33AB3" w:rsidP="00014D91">
            <w:pPr>
              <w:pStyle w:val="Normalbulletlist"/>
            </w:pPr>
            <w:r>
              <w:t>Dangosir i ddysgwyr enghreifftiau/delweddau o’r gwahanol ddiffygion o ran defnyddio paent a thrafodir achos y diffygion a sut i’w cywiro gan drafod sut i osgoi’r cyfryw ddiffygion yn y dyfodol.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C4BF4" w14:textId="77777777" w:rsidR="00D717AB" w:rsidRDefault="00D717AB">
      <w:pPr>
        <w:spacing w:before="0" w:after="0"/>
      </w:pPr>
      <w:r>
        <w:separator/>
      </w:r>
    </w:p>
  </w:endnote>
  <w:endnote w:type="continuationSeparator" w:id="0">
    <w:p w14:paraId="51CA6B3F" w14:textId="77777777" w:rsidR="00D717AB" w:rsidRDefault="00D717AB">
      <w:pPr>
        <w:spacing w:before="0" w:after="0"/>
      </w:pPr>
      <w:r>
        <w:continuationSeparator/>
      </w:r>
    </w:p>
  </w:endnote>
  <w:endnote w:type="continuationNotice" w:id="1">
    <w:p w14:paraId="41D3D798" w14:textId="77777777" w:rsidR="00D717AB" w:rsidRDefault="00D717A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408D9BD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3F53DC">
      <w:t>6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3F53DC"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521DF" w14:textId="77777777" w:rsidR="00D717AB" w:rsidRDefault="00D717AB">
      <w:pPr>
        <w:spacing w:before="0" w:after="0"/>
      </w:pPr>
      <w:r>
        <w:separator/>
      </w:r>
    </w:p>
  </w:footnote>
  <w:footnote w:type="continuationSeparator" w:id="0">
    <w:p w14:paraId="4657D98D" w14:textId="77777777" w:rsidR="00D717AB" w:rsidRDefault="00D717AB">
      <w:pPr>
        <w:spacing w:before="0" w:after="0"/>
      </w:pPr>
      <w:r>
        <w:continuationSeparator/>
      </w:r>
    </w:p>
  </w:footnote>
  <w:footnote w:type="continuationNotice" w:id="1">
    <w:p w14:paraId="009DF30E" w14:textId="77777777" w:rsidR="00D717AB" w:rsidRDefault="00D717A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>Adeiladu (Lefel 2)</w:t>
    </w:r>
  </w:p>
  <w:p w14:paraId="1A87A6D0" w14:textId="1A9C567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AD4787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223: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7883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E8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262D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148B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F85B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E4A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240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F4B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C80600"/>
    <w:multiLevelType w:val="hybridMultilevel"/>
    <w:tmpl w:val="4498EC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34A8911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B3BFD"/>
    <w:multiLevelType w:val="hybridMultilevel"/>
    <w:tmpl w:val="7A8A93C8"/>
    <w:lvl w:ilvl="0" w:tplc="E8D24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36727B5D"/>
    <w:multiLevelType w:val="hybridMultilevel"/>
    <w:tmpl w:val="CC2C42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942C9"/>
    <w:multiLevelType w:val="hybridMultilevel"/>
    <w:tmpl w:val="521C6C16"/>
    <w:lvl w:ilvl="0" w:tplc="19CE5E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3B613F18"/>
    <w:multiLevelType w:val="hybridMultilevel"/>
    <w:tmpl w:val="7340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2B2BD9"/>
    <w:multiLevelType w:val="hybridMultilevel"/>
    <w:tmpl w:val="BF20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060A0"/>
    <w:multiLevelType w:val="hybridMultilevel"/>
    <w:tmpl w:val="3E442990"/>
    <w:lvl w:ilvl="0" w:tplc="F48A1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614E7"/>
    <w:multiLevelType w:val="hybridMultilevel"/>
    <w:tmpl w:val="EDC8D170"/>
    <w:lvl w:ilvl="0" w:tplc="67905A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0"/>
  </w:num>
  <w:num w:numId="4">
    <w:abstractNumId w:val="8"/>
  </w:num>
  <w:num w:numId="5">
    <w:abstractNumId w:val="3"/>
  </w:num>
  <w:num w:numId="6">
    <w:abstractNumId w:val="21"/>
  </w:num>
  <w:num w:numId="7">
    <w:abstractNumId w:val="16"/>
  </w:num>
  <w:num w:numId="8">
    <w:abstractNumId w:val="12"/>
  </w:num>
  <w:num w:numId="9">
    <w:abstractNumId w:val="10"/>
  </w:num>
  <w:num w:numId="10">
    <w:abstractNumId w:val="18"/>
  </w:num>
  <w:num w:numId="11">
    <w:abstractNumId w:val="24"/>
  </w:num>
  <w:num w:numId="12">
    <w:abstractNumId w:val="19"/>
  </w:num>
  <w:num w:numId="13">
    <w:abstractNumId w:val="22"/>
  </w:num>
  <w:num w:numId="14">
    <w:abstractNumId w:val="23"/>
  </w:num>
  <w:num w:numId="15">
    <w:abstractNumId w:val="15"/>
  </w:num>
  <w:num w:numId="16">
    <w:abstractNumId w:val="17"/>
  </w:num>
  <w:num w:numId="17">
    <w:abstractNumId w:val="1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4D91"/>
    <w:rsid w:val="00015799"/>
    <w:rsid w:val="00016BF4"/>
    <w:rsid w:val="00024437"/>
    <w:rsid w:val="000245DC"/>
    <w:rsid w:val="00026D81"/>
    <w:rsid w:val="0003153E"/>
    <w:rsid w:val="00033FE1"/>
    <w:rsid w:val="000355F3"/>
    <w:rsid w:val="00041DCF"/>
    <w:rsid w:val="00042DD5"/>
    <w:rsid w:val="000462D0"/>
    <w:rsid w:val="00050D97"/>
    <w:rsid w:val="00052D44"/>
    <w:rsid w:val="00061389"/>
    <w:rsid w:val="000618B3"/>
    <w:rsid w:val="000625C1"/>
    <w:rsid w:val="000657EA"/>
    <w:rsid w:val="000707BE"/>
    <w:rsid w:val="00070A7C"/>
    <w:rsid w:val="00077B8F"/>
    <w:rsid w:val="00082A02"/>
    <w:rsid w:val="0008737F"/>
    <w:rsid w:val="000911C4"/>
    <w:rsid w:val="00091A6D"/>
    <w:rsid w:val="000A7226"/>
    <w:rsid w:val="000A7B23"/>
    <w:rsid w:val="000B2A99"/>
    <w:rsid w:val="000B475D"/>
    <w:rsid w:val="000D0D72"/>
    <w:rsid w:val="000D1B0E"/>
    <w:rsid w:val="000E3286"/>
    <w:rsid w:val="000E4336"/>
    <w:rsid w:val="000E7C90"/>
    <w:rsid w:val="000F1280"/>
    <w:rsid w:val="000F364F"/>
    <w:rsid w:val="00100DE4"/>
    <w:rsid w:val="00102645"/>
    <w:rsid w:val="00106031"/>
    <w:rsid w:val="00106685"/>
    <w:rsid w:val="00110B0A"/>
    <w:rsid w:val="001207D7"/>
    <w:rsid w:val="0012481A"/>
    <w:rsid w:val="00125658"/>
    <w:rsid w:val="00126511"/>
    <w:rsid w:val="00134136"/>
    <w:rsid w:val="00134922"/>
    <w:rsid w:val="00142DA2"/>
    <w:rsid w:val="00143276"/>
    <w:rsid w:val="00153EEC"/>
    <w:rsid w:val="00165F91"/>
    <w:rsid w:val="001676D8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6D2E"/>
    <w:rsid w:val="001A7852"/>
    <w:rsid w:val="001A7C68"/>
    <w:rsid w:val="001B25C2"/>
    <w:rsid w:val="001B4FD3"/>
    <w:rsid w:val="001B5D24"/>
    <w:rsid w:val="001C0CA5"/>
    <w:rsid w:val="001D2C30"/>
    <w:rsid w:val="001E04AC"/>
    <w:rsid w:val="001E1554"/>
    <w:rsid w:val="001E6524"/>
    <w:rsid w:val="001E6D3F"/>
    <w:rsid w:val="001F0573"/>
    <w:rsid w:val="001F5E02"/>
    <w:rsid w:val="001F60AD"/>
    <w:rsid w:val="00205182"/>
    <w:rsid w:val="002137A0"/>
    <w:rsid w:val="00230E5C"/>
    <w:rsid w:val="00236C4E"/>
    <w:rsid w:val="00260ABB"/>
    <w:rsid w:val="00266460"/>
    <w:rsid w:val="00267828"/>
    <w:rsid w:val="00273525"/>
    <w:rsid w:val="0027522A"/>
    <w:rsid w:val="00281A00"/>
    <w:rsid w:val="00282EA2"/>
    <w:rsid w:val="0028476B"/>
    <w:rsid w:val="00286C14"/>
    <w:rsid w:val="002A24D9"/>
    <w:rsid w:val="002A4F81"/>
    <w:rsid w:val="002C5A88"/>
    <w:rsid w:val="002D44D0"/>
    <w:rsid w:val="002E4B7C"/>
    <w:rsid w:val="002F145D"/>
    <w:rsid w:val="002F2A70"/>
    <w:rsid w:val="00303CF6"/>
    <w:rsid w:val="003108C4"/>
    <w:rsid w:val="00312073"/>
    <w:rsid w:val="00315713"/>
    <w:rsid w:val="003178C5"/>
    <w:rsid w:val="00321A9E"/>
    <w:rsid w:val="00337DF5"/>
    <w:rsid w:val="003401C9"/>
    <w:rsid w:val="00342F12"/>
    <w:rsid w:val="00345F10"/>
    <w:rsid w:val="003553A4"/>
    <w:rsid w:val="003565D2"/>
    <w:rsid w:val="0036527C"/>
    <w:rsid w:val="00366A77"/>
    <w:rsid w:val="00370BFB"/>
    <w:rsid w:val="003729D3"/>
    <w:rsid w:val="00372FB3"/>
    <w:rsid w:val="00374CE4"/>
    <w:rsid w:val="00376CB6"/>
    <w:rsid w:val="00381E04"/>
    <w:rsid w:val="00382EB1"/>
    <w:rsid w:val="00387302"/>
    <w:rsid w:val="00396404"/>
    <w:rsid w:val="003A1D51"/>
    <w:rsid w:val="003A2659"/>
    <w:rsid w:val="003B71D2"/>
    <w:rsid w:val="003C415E"/>
    <w:rsid w:val="003E227D"/>
    <w:rsid w:val="003F100A"/>
    <w:rsid w:val="003F53DC"/>
    <w:rsid w:val="003F7D8A"/>
    <w:rsid w:val="00401814"/>
    <w:rsid w:val="004057E7"/>
    <w:rsid w:val="0041389A"/>
    <w:rsid w:val="00414D0D"/>
    <w:rsid w:val="00421B5A"/>
    <w:rsid w:val="0042300A"/>
    <w:rsid w:val="00423189"/>
    <w:rsid w:val="00434537"/>
    <w:rsid w:val="004379BB"/>
    <w:rsid w:val="0044577F"/>
    <w:rsid w:val="0045095C"/>
    <w:rsid w:val="004523E2"/>
    <w:rsid w:val="004546B2"/>
    <w:rsid w:val="00457D67"/>
    <w:rsid w:val="0046039E"/>
    <w:rsid w:val="00464277"/>
    <w:rsid w:val="00466297"/>
    <w:rsid w:val="004731A0"/>
    <w:rsid w:val="004762D1"/>
    <w:rsid w:val="00487158"/>
    <w:rsid w:val="00492A16"/>
    <w:rsid w:val="004A2268"/>
    <w:rsid w:val="004A3095"/>
    <w:rsid w:val="004B1B12"/>
    <w:rsid w:val="004B57AC"/>
    <w:rsid w:val="004B6E5D"/>
    <w:rsid w:val="004C0057"/>
    <w:rsid w:val="004C5BC8"/>
    <w:rsid w:val="004C6ADC"/>
    <w:rsid w:val="004C705A"/>
    <w:rsid w:val="004D0BA5"/>
    <w:rsid w:val="004D1902"/>
    <w:rsid w:val="004E0A9C"/>
    <w:rsid w:val="004E191A"/>
    <w:rsid w:val="004E7E1F"/>
    <w:rsid w:val="004F70EB"/>
    <w:rsid w:val="00503E8F"/>
    <w:rsid w:val="00503F52"/>
    <w:rsid w:val="005169AB"/>
    <w:rsid w:val="005329BB"/>
    <w:rsid w:val="0054306E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8551E"/>
    <w:rsid w:val="00597794"/>
    <w:rsid w:val="005A0EB6"/>
    <w:rsid w:val="005A10FF"/>
    <w:rsid w:val="005A503B"/>
    <w:rsid w:val="005B5BF0"/>
    <w:rsid w:val="005D7492"/>
    <w:rsid w:val="005E0977"/>
    <w:rsid w:val="005E2719"/>
    <w:rsid w:val="006029B5"/>
    <w:rsid w:val="00605970"/>
    <w:rsid w:val="00607D09"/>
    <w:rsid w:val="00610EBE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45A08"/>
    <w:rsid w:val="006526CA"/>
    <w:rsid w:val="00656A7F"/>
    <w:rsid w:val="00657BCA"/>
    <w:rsid w:val="00657E0F"/>
    <w:rsid w:val="00672BED"/>
    <w:rsid w:val="0067586F"/>
    <w:rsid w:val="00685645"/>
    <w:rsid w:val="0069178F"/>
    <w:rsid w:val="006941E6"/>
    <w:rsid w:val="006A669F"/>
    <w:rsid w:val="006B23A9"/>
    <w:rsid w:val="006C0843"/>
    <w:rsid w:val="006D08FE"/>
    <w:rsid w:val="006D1046"/>
    <w:rsid w:val="006D1500"/>
    <w:rsid w:val="006D496E"/>
    <w:rsid w:val="006D4994"/>
    <w:rsid w:val="006D646D"/>
    <w:rsid w:val="006E67F0"/>
    <w:rsid w:val="006E7C99"/>
    <w:rsid w:val="00702C94"/>
    <w:rsid w:val="00704555"/>
    <w:rsid w:val="00704B0B"/>
    <w:rsid w:val="007111AD"/>
    <w:rsid w:val="0071471E"/>
    <w:rsid w:val="00715647"/>
    <w:rsid w:val="007157DC"/>
    <w:rsid w:val="00726343"/>
    <w:rsid w:val="00731399"/>
    <w:rsid w:val="007317D2"/>
    <w:rsid w:val="00733A39"/>
    <w:rsid w:val="007351B2"/>
    <w:rsid w:val="007375EF"/>
    <w:rsid w:val="00741169"/>
    <w:rsid w:val="00744C4D"/>
    <w:rsid w:val="00756D14"/>
    <w:rsid w:val="00760E4E"/>
    <w:rsid w:val="007617DD"/>
    <w:rsid w:val="00766482"/>
    <w:rsid w:val="0077268D"/>
    <w:rsid w:val="00772D58"/>
    <w:rsid w:val="00772D60"/>
    <w:rsid w:val="00777D67"/>
    <w:rsid w:val="007838B9"/>
    <w:rsid w:val="00786BB4"/>
    <w:rsid w:val="00786E7D"/>
    <w:rsid w:val="00790D59"/>
    <w:rsid w:val="0079118A"/>
    <w:rsid w:val="00792627"/>
    <w:rsid w:val="007A5093"/>
    <w:rsid w:val="007A693A"/>
    <w:rsid w:val="007B50CD"/>
    <w:rsid w:val="007C1B52"/>
    <w:rsid w:val="007C1FCF"/>
    <w:rsid w:val="007C49F1"/>
    <w:rsid w:val="007D0058"/>
    <w:rsid w:val="007D0475"/>
    <w:rsid w:val="007D6FEB"/>
    <w:rsid w:val="007E13DA"/>
    <w:rsid w:val="007F2777"/>
    <w:rsid w:val="007F54BF"/>
    <w:rsid w:val="008005D4"/>
    <w:rsid w:val="00801706"/>
    <w:rsid w:val="00811478"/>
    <w:rsid w:val="00812680"/>
    <w:rsid w:val="00813F3C"/>
    <w:rsid w:val="00816947"/>
    <w:rsid w:val="00817667"/>
    <w:rsid w:val="00847CC6"/>
    <w:rsid w:val="00850266"/>
    <w:rsid w:val="00850408"/>
    <w:rsid w:val="008567A2"/>
    <w:rsid w:val="00861E41"/>
    <w:rsid w:val="00876735"/>
    <w:rsid w:val="0088056C"/>
    <w:rsid w:val="00880EAA"/>
    <w:rsid w:val="00885A73"/>
    <w:rsid w:val="00885ED3"/>
    <w:rsid w:val="00886270"/>
    <w:rsid w:val="0088670A"/>
    <w:rsid w:val="00896271"/>
    <w:rsid w:val="008A01E4"/>
    <w:rsid w:val="008A3CC8"/>
    <w:rsid w:val="008A4FC4"/>
    <w:rsid w:val="008B030B"/>
    <w:rsid w:val="008B2060"/>
    <w:rsid w:val="008C1171"/>
    <w:rsid w:val="008C129D"/>
    <w:rsid w:val="008C351E"/>
    <w:rsid w:val="008C49CA"/>
    <w:rsid w:val="008D37DF"/>
    <w:rsid w:val="008F01B5"/>
    <w:rsid w:val="008F2236"/>
    <w:rsid w:val="009007C7"/>
    <w:rsid w:val="009031A4"/>
    <w:rsid w:val="00905483"/>
    <w:rsid w:val="00905996"/>
    <w:rsid w:val="00926435"/>
    <w:rsid w:val="0093342B"/>
    <w:rsid w:val="0094112A"/>
    <w:rsid w:val="00944E30"/>
    <w:rsid w:val="00954ECD"/>
    <w:rsid w:val="009617BC"/>
    <w:rsid w:val="00962BD3"/>
    <w:rsid w:val="009653CF"/>
    <w:rsid w:val="009674DC"/>
    <w:rsid w:val="00972FF3"/>
    <w:rsid w:val="00974210"/>
    <w:rsid w:val="0097650F"/>
    <w:rsid w:val="009802A8"/>
    <w:rsid w:val="0098637D"/>
    <w:rsid w:val="0098732F"/>
    <w:rsid w:val="00987F18"/>
    <w:rsid w:val="0099094F"/>
    <w:rsid w:val="00991BA2"/>
    <w:rsid w:val="00995AFF"/>
    <w:rsid w:val="00996EFB"/>
    <w:rsid w:val="009A272A"/>
    <w:rsid w:val="009B0EE5"/>
    <w:rsid w:val="009B511D"/>
    <w:rsid w:val="009B740D"/>
    <w:rsid w:val="009C0CB2"/>
    <w:rsid w:val="009C4223"/>
    <w:rsid w:val="009D0107"/>
    <w:rsid w:val="009D0164"/>
    <w:rsid w:val="009D47D7"/>
    <w:rsid w:val="009D56CC"/>
    <w:rsid w:val="009E0787"/>
    <w:rsid w:val="009F1EE2"/>
    <w:rsid w:val="00A0417C"/>
    <w:rsid w:val="00A04877"/>
    <w:rsid w:val="00A059C5"/>
    <w:rsid w:val="00A1277C"/>
    <w:rsid w:val="00A1497A"/>
    <w:rsid w:val="00A16377"/>
    <w:rsid w:val="00A17F9B"/>
    <w:rsid w:val="00A250BF"/>
    <w:rsid w:val="00A277B5"/>
    <w:rsid w:val="00A33AB3"/>
    <w:rsid w:val="00A43864"/>
    <w:rsid w:val="00A52996"/>
    <w:rsid w:val="00A616D2"/>
    <w:rsid w:val="00A63F2B"/>
    <w:rsid w:val="00A65466"/>
    <w:rsid w:val="00A70489"/>
    <w:rsid w:val="00A71800"/>
    <w:rsid w:val="00A73BB5"/>
    <w:rsid w:val="00A758EE"/>
    <w:rsid w:val="00A9079D"/>
    <w:rsid w:val="00AA08E6"/>
    <w:rsid w:val="00AA6084"/>
    <w:rsid w:val="00AA66B6"/>
    <w:rsid w:val="00AA68E5"/>
    <w:rsid w:val="00AA701F"/>
    <w:rsid w:val="00AB366F"/>
    <w:rsid w:val="00AB6A53"/>
    <w:rsid w:val="00AC3BFD"/>
    <w:rsid w:val="00AC59B7"/>
    <w:rsid w:val="00AC5A90"/>
    <w:rsid w:val="00AC6A7B"/>
    <w:rsid w:val="00AC763D"/>
    <w:rsid w:val="00AE0F75"/>
    <w:rsid w:val="00AE278D"/>
    <w:rsid w:val="00AE64CD"/>
    <w:rsid w:val="00AF03BF"/>
    <w:rsid w:val="00AF1869"/>
    <w:rsid w:val="00AF252C"/>
    <w:rsid w:val="00AF7A4F"/>
    <w:rsid w:val="00B00AEE"/>
    <w:rsid w:val="00B016BE"/>
    <w:rsid w:val="00B0190D"/>
    <w:rsid w:val="00B07B19"/>
    <w:rsid w:val="00B11B1D"/>
    <w:rsid w:val="00B12C58"/>
    <w:rsid w:val="00B13391"/>
    <w:rsid w:val="00B15832"/>
    <w:rsid w:val="00B23EB1"/>
    <w:rsid w:val="00B25B99"/>
    <w:rsid w:val="00B27B25"/>
    <w:rsid w:val="00B424D3"/>
    <w:rsid w:val="00B46151"/>
    <w:rsid w:val="00B503EA"/>
    <w:rsid w:val="00B60BD3"/>
    <w:rsid w:val="00B66ECB"/>
    <w:rsid w:val="00B70FF8"/>
    <w:rsid w:val="00B72A50"/>
    <w:rsid w:val="00B74F03"/>
    <w:rsid w:val="00B752E1"/>
    <w:rsid w:val="00B76912"/>
    <w:rsid w:val="00B772B2"/>
    <w:rsid w:val="00B93185"/>
    <w:rsid w:val="00B966B9"/>
    <w:rsid w:val="00B96D64"/>
    <w:rsid w:val="00B9709E"/>
    <w:rsid w:val="00B978C2"/>
    <w:rsid w:val="00BB4572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5836"/>
    <w:rsid w:val="00C22005"/>
    <w:rsid w:val="00C269AC"/>
    <w:rsid w:val="00C32A37"/>
    <w:rsid w:val="00C344FE"/>
    <w:rsid w:val="00C41A62"/>
    <w:rsid w:val="00C506E8"/>
    <w:rsid w:val="00C53062"/>
    <w:rsid w:val="00C573C2"/>
    <w:rsid w:val="00C608FB"/>
    <w:rsid w:val="00C60C68"/>
    <w:rsid w:val="00C629D1"/>
    <w:rsid w:val="00C6602A"/>
    <w:rsid w:val="00C6678D"/>
    <w:rsid w:val="00C85C02"/>
    <w:rsid w:val="00C97DC0"/>
    <w:rsid w:val="00CA163D"/>
    <w:rsid w:val="00CA4288"/>
    <w:rsid w:val="00CA54DC"/>
    <w:rsid w:val="00CB165E"/>
    <w:rsid w:val="00CC1C2A"/>
    <w:rsid w:val="00CC7F72"/>
    <w:rsid w:val="00CD50CC"/>
    <w:rsid w:val="00CE35CF"/>
    <w:rsid w:val="00CE60F0"/>
    <w:rsid w:val="00CF28B2"/>
    <w:rsid w:val="00CF3DD7"/>
    <w:rsid w:val="00CF41AD"/>
    <w:rsid w:val="00CF7F32"/>
    <w:rsid w:val="00D02A35"/>
    <w:rsid w:val="00D04BE6"/>
    <w:rsid w:val="00D04E77"/>
    <w:rsid w:val="00D063C6"/>
    <w:rsid w:val="00D129BC"/>
    <w:rsid w:val="00D14B60"/>
    <w:rsid w:val="00D169B8"/>
    <w:rsid w:val="00D22E57"/>
    <w:rsid w:val="00D23EE5"/>
    <w:rsid w:val="00D33FC2"/>
    <w:rsid w:val="00D37D53"/>
    <w:rsid w:val="00D412AA"/>
    <w:rsid w:val="00D41ACA"/>
    <w:rsid w:val="00D43A10"/>
    <w:rsid w:val="00D44A96"/>
    <w:rsid w:val="00D45288"/>
    <w:rsid w:val="00D4716D"/>
    <w:rsid w:val="00D52A49"/>
    <w:rsid w:val="00D65076"/>
    <w:rsid w:val="00D717AB"/>
    <w:rsid w:val="00D74A9B"/>
    <w:rsid w:val="00D75133"/>
    <w:rsid w:val="00D7542B"/>
    <w:rsid w:val="00D76422"/>
    <w:rsid w:val="00D8348D"/>
    <w:rsid w:val="00D92020"/>
    <w:rsid w:val="00D93C78"/>
    <w:rsid w:val="00D97927"/>
    <w:rsid w:val="00D979B1"/>
    <w:rsid w:val="00DA1D36"/>
    <w:rsid w:val="00DA2F2D"/>
    <w:rsid w:val="00DA5668"/>
    <w:rsid w:val="00DB3BF5"/>
    <w:rsid w:val="00DC1419"/>
    <w:rsid w:val="00DC3C88"/>
    <w:rsid w:val="00DC5946"/>
    <w:rsid w:val="00DC642B"/>
    <w:rsid w:val="00DD4F4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204E"/>
    <w:rsid w:val="00E20493"/>
    <w:rsid w:val="00E2563B"/>
    <w:rsid w:val="00E26CCE"/>
    <w:rsid w:val="00E3159F"/>
    <w:rsid w:val="00E33754"/>
    <w:rsid w:val="00E33BC9"/>
    <w:rsid w:val="00E373BC"/>
    <w:rsid w:val="00E4787F"/>
    <w:rsid w:val="00E56577"/>
    <w:rsid w:val="00E57606"/>
    <w:rsid w:val="00E6073F"/>
    <w:rsid w:val="00E766BE"/>
    <w:rsid w:val="00E77982"/>
    <w:rsid w:val="00E879BE"/>
    <w:rsid w:val="00E92EFF"/>
    <w:rsid w:val="00E93482"/>
    <w:rsid w:val="00E95CA3"/>
    <w:rsid w:val="00EA4ADD"/>
    <w:rsid w:val="00EB79FD"/>
    <w:rsid w:val="00ED3140"/>
    <w:rsid w:val="00EF33B4"/>
    <w:rsid w:val="00EF6580"/>
    <w:rsid w:val="00EF756C"/>
    <w:rsid w:val="00F03C3F"/>
    <w:rsid w:val="00F0508C"/>
    <w:rsid w:val="00F05484"/>
    <w:rsid w:val="00F06D8C"/>
    <w:rsid w:val="00F160AE"/>
    <w:rsid w:val="00F23F4A"/>
    <w:rsid w:val="00F30345"/>
    <w:rsid w:val="00F31E92"/>
    <w:rsid w:val="00F34976"/>
    <w:rsid w:val="00F35E70"/>
    <w:rsid w:val="00F3662F"/>
    <w:rsid w:val="00F37C67"/>
    <w:rsid w:val="00F418EF"/>
    <w:rsid w:val="00F42FC2"/>
    <w:rsid w:val="00F51D77"/>
    <w:rsid w:val="00F522FE"/>
    <w:rsid w:val="00F52A5C"/>
    <w:rsid w:val="00F53125"/>
    <w:rsid w:val="00F64504"/>
    <w:rsid w:val="00F6456E"/>
    <w:rsid w:val="00F771F9"/>
    <w:rsid w:val="00F93080"/>
    <w:rsid w:val="00F97890"/>
    <w:rsid w:val="00FA1C3D"/>
    <w:rsid w:val="00FA2636"/>
    <w:rsid w:val="00FB2620"/>
    <w:rsid w:val="00FD176D"/>
    <w:rsid w:val="00FD198C"/>
    <w:rsid w:val="00FD46D6"/>
    <w:rsid w:val="00FE009B"/>
    <w:rsid w:val="00FE1E19"/>
    <w:rsid w:val="00FE5B5A"/>
    <w:rsid w:val="00FF0827"/>
    <w:rsid w:val="00FF3698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4577F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6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User/Dropbox%20(Just%20Content)/JC%20SERVER/PROJECTS%20(Live)/CITY%20&amp;%20GUILDS/Qualification%20Wales/5.%20Copyediting/221-224%20Painting%20and%20decorating/Crown%20Trade%20|%20Product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uluxtradepaintexpert.co.uk/en/products/products-listing/all/pt_filler: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uluxtradepaintexpert.co.uk/en/knowledge/glossar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DD7D2-00C8-4B3D-985F-AA6A10F55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DC634F-6C4D-4110-8851-7FDE9276F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9F6C7B-4B23-4363-A7D0-7D39765E1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2021-07-01T13:15:00Z</dcterms:created>
  <dcterms:modified xsi:type="dcterms:W3CDTF">2021-08-19T11:02:00Z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