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EECE916" w:rsidR="00CC1C2A" w:rsidRDefault="00376CB6" w:rsidP="00205182">
      <w:pPr>
        <w:pStyle w:val="Unittitle"/>
      </w:pPr>
      <w:r>
        <w:t xml:space="preserve">Uned 232:</w:t>
      </w:r>
      <w:r>
        <w:t xml:space="preserve"> </w:t>
      </w:r>
      <w:r>
        <w:t xml:space="preserve">Gosod mesurau rheoli gwaith dimensiynol eilaidd</w:t>
      </w:r>
    </w:p>
    <w:p w14:paraId="3719F5E0" w14:textId="5A6CEFD1" w:rsidR="009B0EE5" w:rsidRPr="00A87A76" w:rsidRDefault="006B23A9" w:rsidP="000F364F">
      <w:pPr>
        <w:pStyle w:val="Heading1"/>
        <w:sectPr w:rsidR="009B0EE5" w:rsidRPr="00A87A76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33351635" w14:textId="62786F76" w:rsidR="008A7D1F" w:rsidRDefault="008A7D1F" w:rsidP="008A7D1F">
      <w:pPr>
        <w:spacing w:before="0" w:line="240" w:lineRule="auto"/>
      </w:pPr>
      <w:r>
        <w:t xml:space="preserve">Nod yr uned hon yw rhoi’r sgiliau ymarferol perthnasol a’r ddealltwriaeth sydd eu hangen ar ddysgwyr i osod mesurau rheoli gwaith dimensiynol eilaidd mewn amgylchedd adeiladu a pheirianneg sifil.</w:t>
      </w:r>
      <w:r>
        <w:t xml:space="preserve"> </w:t>
      </w:r>
      <w:r>
        <w:t xml:space="preserve">Mae hefyd yn ymdrin â dehongli gwybodaeth, mabwysiadu arferion gwaith diogel, iach ac amgylcheddol gyfrifol, a dewis, paratoi a defnyddio deunyddiau, cydrannau, offer a chyfarpar.</w:t>
      </w:r>
    </w:p>
    <w:p w14:paraId="5116DC8C" w14:textId="77777777" w:rsidR="00741F5C" w:rsidRPr="00741F5C" w:rsidRDefault="00741F5C" w:rsidP="00741F5C">
      <w:pPr>
        <w:spacing w:before="0" w:after="0" w:line="276" w:lineRule="auto"/>
        <w:contextualSpacing/>
        <w:rPr>
          <w:szCs w:val="22"/>
          <w:rFonts w:eastAsiaTheme="minorHAnsi" w:cs="Arial"/>
        </w:rPr>
      </w:pPr>
      <w:r>
        <w:t xml:space="preserve">Gallai dysgwyr gael eu cyflwyno i’r uned hon drwy eu cymell i ofyn cwestiynau iddyn nhw eu hunain fel:</w:t>
      </w:r>
    </w:p>
    <w:p w14:paraId="7517D72D" w14:textId="77777777" w:rsidR="00741F5C" w:rsidRPr="00741F5C" w:rsidRDefault="00741F5C" w:rsidP="00004CA5">
      <w:pPr>
        <w:pStyle w:val="Normalbulletlist"/>
      </w:pPr>
      <w:r>
        <w:t xml:space="preserve">Beth yw'r rheolaeth ddimensiynol?</w:t>
      </w:r>
    </w:p>
    <w:p w14:paraId="2EA6BDE7" w14:textId="77777777" w:rsidR="00741F5C" w:rsidRPr="00741F5C" w:rsidRDefault="00741F5C" w:rsidP="00004CA5">
      <w:pPr>
        <w:pStyle w:val="Normalbulletlist"/>
      </w:pPr>
      <w:r>
        <w:t xml:space="preserve">Pam mae gosod allan yn bwysig mewn peirianneg sifil?</w:t>
      </w:r>
    </w:p>
    <w:p w14:paraId="4DD017C4" w14:textId="77777777" w:rsidR="00741F5C" w:rsidRPr="00741F5C" w:rsidRDefault="00741F5C" w:rsidP="00004CA5">
      <w:pPr>
        <w:pStyle w:val="Normalbulletlist"/>
      </w:pPr>
      <w:r>
        <w:t xml:space="preserve">Pa gyfarpar sydd ei angen wrth osod allan waith dimensiynol?</w:t>
      </w:r>
    </w:p>
    <w:p w14:paraId="432C93AB" w14:textId="77777777" w:rsidR="00741F5C" w:rsidRPr="00741F5C" w:rsidRDefault="00741F5C" w:rsidP="00004CA5">
      <w:pPr>
        <w:pStyle w:val="Normalbulletlist"/>
      </w:pPr>
      <w:r>
        <w:t xml:space="preserve">Beth yw’r gwahanol ddulliau a ddefnyddir wrth osod allan ym maes gwaith peirianneg sifil?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59A1282" w14:textId="7749C080" w:rsidR="004D0BA5" w:rsidRPr="00260ABB" w:rsidRDefault="00741F5C" w:rsidP="00AB427F">
      <w:pPr>
        <w:pStyle w:val="ListParagraph"/>
        <w:numPr>
          <w:ilvl w:val="0"/>
          <w:numId w:val="7"/>
        </w:numPr>
      </w:pPr>
      <w:r>
        <w:t xml:space="preserve">Deall y broses o ddewis adnoddau</w:t>
      </w:r>
      <w:r>
        <w:t xml:space="preserve"> </w:t>
      </w:r>
    </w:p>
    <w:p w14:paraId="02C4AC0B" w14:textId="2A1089E3" w:rsidR="004D0BA5" w:rsidRDefault="00262499" w:rsidP="00AB427F">
      <w:pPr>
        <w:pStyle w:val="ListParagraph"/>
        <w:numPr>
          <w:ilvl w:val="0"/>
          <w:numId w:val="7"/>
        </w:numPr>
      </w:pPr>
      <w:r>
        <w:t xml:space="preserve">Deall sut mae gweithio yn unol â manyleb contract</w:t>
      </w:r>
    </w:p>
    <w:p w14:paraId="11C90B83" w14:textId="04733329" w:rsidR="0094069D" w:rsidRDefault="00E55DAE" w:rsidP="0094069D">
      <w:pPr>
        <w:pStyle w:val="ListParagraph"/>
        <w:numPr>
          <w:ilvl w:val="0"/>
          <w:numId w:val="7"/>
        </w:numPr>
      </w:pPr>
      <w:r>
        <w:t xml:space="preserve">Cydymffurfio â'r wybodaeth a roddwyd yn y contract er mwyn cyflawni'r gwaith yn ddiogel ac yn effeithlon yn unol â'r fanyleb</w:t>
      </w:r>
    </w:p>
    <w:p w14:paraId="527E50FC" w14:textId="359AAB78" w:rsidR="009E1251" w:rsidRDefault="009E1251" w:rsidP="009E1251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78A12536" w14:textId="77777777" w:rsidR="006B4A1E" w:rsidRPr="001C0CA5" w:rsidRDefault="006B4A1E" w:rsidP="006B4A1E">
      <w:pPr>
        <w:pStyle w:val="Normalheadingblack"/>
      </w:pPr>
      <w:r>
        <w:t xml:space="preserve">Gwerslyfrau</w:t>
      </w:r>
    </w:p>
    <w:p w14:paraId="5D6A0E35" w14:textId="724B446E" w:rsidR="006B4A1E" w:rsidRPr="00FD4A4E" w:rsidRDefault="006B4A1E" w:rsidP="00FD4A4E">
      <w:pPr>
        <w:pStyle w:val="Normalbulletlist"/>
      </w:pPr>
      <w:r>
        <w:t xml:space="preserve">Kendrick, P. (2004) </w:t>
      </w:r>
      <w:r>
        <w:rPr>
          <w:i/>
        </w:rPr>
        <w:t xml:space="preserve">Roadwork:</w:t>
      </w:r>
      <w:r>
        <w:rPr>
          <w:i/>
        </w:rPr>
        <w:t xml:space="preserve"> </w:t>
      </w:r>
      <w:r>
        <w:rPr>
          <w:i/>
        </w:rPr>
        <w:t xml:space="preserve">Theory and Practice</w:t>
      </w:r>
      <w:r>
        <w:t xml:space="preserve">, 5th edition.</w:t>
      </w:r>
      <w:r>
        <w:t xml:space="preserve"> </w:t>
      </w:r>
      <w:r>
        <w:t xml:space="preserve">London:</w:t>
      </w:r>
      <w:r>
        <w:t xml:space="preserve"> </w:t>
      </w:r>
      <w:r>
        <w:t xml:space="preserve">Routledge.</w:t>
      </w:r>
      <w:r>
        <w:t xml:space="preserve"> </w:t>
      </w:r>
      <w:r>
        <w:t xml:space="preserve">ISBN 9-7807-506-6470-7</w:t>
      </w:r>
    </w:p>
    <w:p w14:paraId="48B00296" w14:textId="77777777" w:rsidR="006B4A1E" w:rsidRDefault="006B4A1E" w:rsidP="006B4A1E">
      <w:pPr>
        <w:pStyle w:val="Normalbulletlist"/>
      </w:pPr>
      <w:r>
        <w:t xml:space="preserve">Chudley, R. (2020) </w:t>
      </w:r>
      <w:r>
        <w:rPr>
          <w:i/>
        </w:rPr>
        <w:t xml:space="preserve">Chudley and Greeno's Building Construction Handbook</w:t>
      </w:r>
      <w:r>
        <w:t xml:space="preserve">, 12th edition.</w:t>
      </w:r>
      <w:r>
        <w:t xml:space="preserve"> </w:t>
      </w:r>
      <w:r>
        <w:t xml:space="preserve">London:</w:t>
      </w:r>
      <w:r>
        <w:t xml:space="preserve"> </w:t>
      </w:r>
      <w:r>
        <w:t xml:space="preserve">Routledge.</w:t>
      </w:r>
    </w:p>
    <w:p w14:paraId="63C3F591" w14:textId="77777777" w:rsidR="00FD4A4E" w:rsidRDefault="006B4A1E" w:rsidP="00FD4A4E">
      <w:pPr>
        <w:pStyle w:val="Normalbulletsublist"/>
        <w:numPr>
          <w:ilvl w:val="0"/>
          <w:numId w:val="0"/>
        </w:numPr>
        <w:ind w:left="568" w:hanging="284"/>
      </w:pPr>
      <w:r>
        <w:t xml:space="preserve">ISBN 9-7803-671-3543-0</w:t>
      </w:r>
    </w:p>
    <w:p w14:paraId="127F6BB5" w14:textId="18E9FE0D" w:rsidR="006B4A1E" w:rsidRPr="00FD4A4E" w:rsidRDefault="006B4A1E" w:rsidP="00FD4A4E">
      <w:pPr>
        <w:pStyle w:val="Normalbulletlist"/>
      </w:pPr>
      <w:r>
        <w:t xml:space="preserve">Pitman, P. (2017) </w:t>
      </w:r>
      <w:r>
        <w:rPr>
          <w:i/>
        </w:rPr>
        <w:t xml:space="preserve">External Works, Roads and Drainage:</w:t>
      </w:r>
      <w:r>
        <w:rPr>
          <w:i/>
        </w:rPr>
        <w:t xml:space="preserve"> </w:t>
      </w:r>
      <w:r>
        <w:rPr>
          <w:i/>
        </w:rPr>
        <w:t xml:space="preserve">A Practical Guide</w:t>
      </w:r>
      <w:r>
        <w:t xml:space="preserve">, 1st edition.</w:t>
      </w:r>
      <w:r>
        <w:t xml:space="preserve"> </w:t>
      </w:r>
      <w:r>
        <w:t xml:space="preserve">London:</w:t>
      </w:r>
      <w:r>
        <w:t xml:space="preserve"> </w:t>
      </w:r>
      <w:r>
        <w:t xml:space="preserve">CRC Press.</w:t>
      </w:r>
      <w:r>
        <w:t xml:space="preserve"> </w:t>
      </w:r>
      <w:r>
        <w:t xml:space="preserve">ISBN 9-7811-384-0887-6</w:t>
      </w:r>
      <w:r>
        <w:t xml:space="preserve"> </w:t>
      </w:r>
    </w:p>
    <w:p w14:paraId="269708A2" w14:textId="77777777" w:rsidR="006B4A1E" w:rsidRPr="00004CA5" w:rsidRDefault="006B4A1E" w:rsidP="006B4A1E">
      <w:pPr>
        <w:pStyle w:val="Normalbulletsublist"/>
        <w:numPr>
          <w:ilvl w:val="0"/>
          <w:numId w:val="0"/>
        </w:numPr>
        <w:ind w:left="568" w:hanging="284"/>
      </w:pPr>
    </w:p>
    <w:p w14:paraId="1D034A57" w14:textId="1BA45A72" w:rsidR="00DE2A5E" w:rsidRDefault="00DE2A5E" w:rsidP="00004CA5">
      <w:pPr>
        <w:pStyle w:val="Normalheadingblack"/>
      </w:pPr>
      <w:r>
        <w:t xml:space="preserve">Gwefannau</w:t>
      </w:r>
    </w:p>
    <w:p w14:paraId="3BD295D3" w14:textId="77777777" w:rsidR="00AE7FDB" w:rsidRDefault="00A87A76" w:rsidP="00AE7FDB">
      <w:pPr>
        <w:pStyle w:val="Normalbulletlist"/>
      </w:pPr>
      <w:hyperlink r:id="rId12" w:history="1">
        <w:r>
          <w:rPr>
            <w:rStyle w:val="Hyperlink"/>
          </w:rPr>
          <w:t xml:space="preserve">Cadw (gov.wales)</w:t>
        </w:r>
      </w:hyperlink>
      <w:r>
        <w:rPr>
          <w:rStyle w:val="Hyperlink"/>
        </w:rPr>
        <w:t xml:space="preserve"> | Homepage</w:t>
      </w:r>
    </w:p>
    <w:p w14:paraId="18CA967F" w14:textId="77777777" w:rsidR="00AE7FDB" w:rsidRDefault="00A87A76" w:rsidP="00AE7FDB">
      <w:pPr>
        <w:pStyle w:val="Normalbulletlist"/>
      </w:pPr>
      <w:hyperlink r:id="rId13" w:history="1">
        <w:r>
          <w:rPr>
            <w:rStyle w:val="Hyperlink"/>
          </w:rPr>
          <w:t xml:space="preserve">Constructing Excellence | Homepage</w:t>
        </w:r>
      </w:hyperlink>
    </w:p>
    <w:p w14:paraId="2EFC4D9F" w14:textId="77777777" w:rsidR="00AE7FDB" w:rsidRDefault="00A87A76" w:rsidP="00AE7FDB">
      <w:pPr>
        <w:pStyle w:val="Normalbulletlist"/>
      </w:pPr>
      <w:hyperlink r:id="rId14" w:history="1">
        <w:r>
          <w:rPr>
            <w:rStyle w:val="Hyperlink"/>
          </w:rPr>
          <w:t xml:space="preserve">HSE | Homepage</w:t>
        </w:r>
      </w:hyperlink>
    </w:p>
    <w:p w14:paraId="203A8B2E" w14:textId="77777777" w:rsidR="00AE7FDB" w:rsidRDefault="00A87A76" w:rsidP="00AE7FDB">
      <w:pPr>
        <w:pStyle w:val="Normalbulletlist"/>
      </w:pPr>
      <w:hyperlink r:id="rId15" w:history="1">
        <w:r>
          <w:rPr>
            <w:rStyle w:val="Hyperlink"/>
          </w:rPr>
          <w:t xml:space="preserve">Oxford University Press | Free Building &amp; Construction resources</w:t>
        </w:r>
      </w:hyperlink>
    </w:p>
    <w:p w14:paraId="00FA22F4" w14:textId="77777777" w:rsidR="00AE7FDB" w:rsidRPr="001D0949" w:rsidRDefault="00A87A76" w:rsidP="00AE7FDB">
      <w:pPr>
        <w:pStyle w:val="Normalbulletlist"/>
        <w:rPr>
          <w:rStyle w:val="Hyperlink"/>
          <w:color w:val="auto"/>
          <w:u w:val="none"/>
        </w:rPr>
      </w:pPr>
      <w:hyperlink r:id="rId16" w:history="1">
        <w:r>
          <w:rPr>
            <w:rStyle w:val="Hyperlink"/>
          </w:rPr>
          <w:t xml:space="preserve">Construction Knowledge | Excavation</w:t>
        </w:r>
      </w:hyperlink>
    </w:p>
    <w:p w14:paraId="171BA9CF" w14:textId="77777777" w:rsidR="00AE7FDB" w:rsidRDefault="00A87A76" w:rsidP="00AE7FDB">
      <w:pPr>
        <w:pStyle w:val="Normalbulletlist"/>
      </w:pPr>
      <w:hyperlink r:id="rId17" w:history="1">
        <w:r>
          <w:rPr>
            <w:rStyle w:val="Hyperlink"/>
          </w:rPr>
          <w:t xml:space="preserve">NHBC | Substructure, Ground-floors, Drainage and Basements – Drainage below ground</w:t>
        </w:r>
      </w:hyperlink>
    </w:p>
    <w:p w14:paraId="1B4E2266" w14:textId="77777777" w:rsidR="00AE7FDB" w:rsidRDefault="00A87A76" w:rsidP="00AE7FDB">
      <w:pPr>
        <w:pStyle w:val="Normalbulletlist"/>
      </w:pPr>
      <w:hyperlink r:id="rId18" w:history="1">
        <w:r>
          <w:rPr>
            <w:rStyle w:val="Hyperlink"/>
          </w:rPr>
          <w:t xml:space="preserve">GOV.uk | Drainage and waste disposal:</w:t>
        </w:r>
      </w:hyperlink>
      <w:hyperlink r:id="rId18" w:history="1">
        <w:r>
          <w:rPr>
            <w:rStyle w:val="Hyperlink"/>
          </w:rPr>
          <w:t xml:space="preserve"> Approved Document H</w:t>
        </w:r>
      </w:hyperlink>
    </w:p>
    <w:p w14:paraId="575D25B3" w14:textId="63FD6515" w:rsidR="006B7716" w:rsidRDefault="006B7716" w:rsidP="009E1251">
      <w:pPr>
        <w:pStyle w:val="Normalbulletlist"/>
        <w:numPr>
          <w:ilvl w:val="0"/>
          <w:numId w:val="0"/>
        </w:numPr>
        <w:ind w:left="284" w:hanging="284"/>
      </w:pPr>
    </w:p>
    <w:p w14:paraId="2060A32B" w14:textId="700C19E9" w:rsidR="009B0EE5" w:rsidRDefault="009B0EE5" w:rsidP="00517EB0">
      <w:pPr>
        <w:pStyle w:val="Normalbulletsublist"/>
        <w:numPr>
          <w:ilvl w:val="0"/>
          <w:numId w:val="0"/>
        </w:numPr>
        <w:ind w:left="568"/>
      </w:pPr>
    </w:p>
    <w:p w14:paraId="2AC71FD6" w14:textId="341D0D17" w:rsidR="00D04E77" w:rsidRDefault="00D04E77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9E1251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2F43D5EB" w:rsidR="003729D3" w:rsidRDefault="003729D3" w:rsidP="009E1251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5493F6D" w:rsidR="006D1046" w:rsidRPr="00CD50CC" w:rsidRDefault="00E0616D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  <w:r>
              <w:t xml:space="preserve">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6C6BC04" w14:textId="376A00CF" w:rsidR="00E016B0" w:rsidRDefault="00E016B0" w:rsidP="0035761C">
            <w:pPr>
              <w:pStyle w:val="Normalbulletlist"/>
            </w:pPr>
            <w:r>
              <w:t xml:space="preserve">Bydd dysgwyr yn deall yr amrywiaeth o adnoddau sy’n cael eu defnyddio yn y broses o osod dulliau rheoli dimensiynol yn unol â lluniadau a manylebau.</w:t>
            </w:r>
          </w:p>
          <w:p w14:paraId="46FEA956" w14:textId="731DE630" w:rsidR="00E016B0" w:rsidRDefault="00E016B0" w:rsidP="00E016B0">
            <w:pPr>
              <w:pStyle w:val="Normalbulletlist"/>
            </w:pPr>
            <w:r>
              <w:t xml:space="preserve">Bydd dysgwyr yn deall nodweddion ac addasrwydd deunyddiau wrth ddewis adnoddau ar gyfer gosod dulliau rheoli gwaith dimensiynol eilaidd ar gyfer prosiectau preswyl neu beirianneg sifil mwy.</w:t>
            </w:r>
            <w:r>
              <w:t xml:space="preserve"> </w:t>
            </w:r>
          </w:p>
          <w:p w14:paraId="05F00C4C" w14:textId="7BE2288B" w:rsidR="002F597D" w:rsidRDefault="00E016B0" w:rsidP="00E016B0">
            <w:pPr>
              <w:pStyle w:val="Normalbulletlist"/>
            </w:pPr>
            <w:r>
              <w:t xml:space="preserve">Bydd dysgwyr yn gwybod am gydrannau gwaith tir ac yn gallu nodi diffygion sy’n gallu effeithio ar gyfanrwydd strwythurol ac y mae angen eu newid a’r rheini sy’n effeithio ar estheteg yn unig.</w:t>
            </w:r>
          </w:p>
          <w:p w14:paraId="153B7CFB" w14:textId="0D45B055" w:rsidR="00E016B0" w:rsidRDefault="00B61492" w:rsidP="00E016B0">
            <w:pPr>
              <w:pStyle w:val="Normalbulletlist"/>
            </w:pPr>
            <w:r>
              <w:t xml:space="preserve">Bydd dysgwyr yn gwybod beth yw defnyddiau a chyfyngiadau cydrannau gwaith tir a dewisiadau amgen cynaliadwy.</w:t>
            </w:r>
            <w:r>
              <w:t xml:space="preserve"> </w:t>
            </w:r>
          </w:p>
          <w:p w14:paraId="3CB7379B" w14:textId="0E1F6A0D" w:rsidR="00E016B0" w:rsidRDefault="00E016B0" w:rsidP="00E016B0">
            <w:pPr>
              <w:pStyle w:val="Normalbulletlist"/>
              <w:rPr>
                <w:rFonts w:eastAsia="Calibri"/>
              </w:rPr>
            </w:pPr>
            <w:r>
              <w:t xml:space="preserve">Gallai’r deunyddiau gynnwys paent chwistrellu, creons, sialc a marcwyr, baneri a llinellau, hoelion lefelu a chyfeirio, byrddau proffil ac ymylon, llinellau neilon, ymylon syth.</w:t>
            </w:r>
          </w:p>
          <w:p w14:paraId="52A1A5D3" w14:textId="61425F35" w:rsidR="006D1046" w:rsidRPr="00CD50CC" w:rsidRDefault="00E016B0" w:rsidP="008F7785">
            <w:pPr>
              <w:pStyle w:val="Normalbulletlist"/>
            </w:pPr>
            <w:r>
              <w:t xml:space="preserve">Gallai’r cyfarpar gynnwys trybeddau, staff, theodolitau, gweithfannau cyfansawdd, tâp mesur, lefelau saer, lefelau digidol, sgwariau, canfyddwyr onglau, ymylon syth a lefelau saer.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773A94" w14:textId="718499AD" w:rsidR="00ED1AE9" w:rsidRDefault="00A273D8" w:rsidP="00A273D8">
            <w:pPr>
              <w:pStyle w:val="Normalbulletlist"/>
            </w:pPr>
            <w:r>
              <w:t xml:space="preserve">Bydd dysgwyr yn deall sut mae defnyddio’r adnoddau a sut mae rhoi gwybod am unrhyw broblemau sy'n gysylltiedig â'r adnoddau.</w:t>
            </w:r>
            <w:r>
              <w:t xml:space="preserve"> </w:t>
            </w:r>
          </w:p>
          <w:p w14:paraId="3845CC3E" w14:textId="109427D2" w:rsidR="00306874" w:rsidRDefault="00ED1AE9" w:rsidP="00A273D8">
            <w:pPr>
              <w:pStyle w:val="Normalbulletlist"/>
            </w:pPr>
            <w:r>
              <w:t xml:space="preserve">Bydd dysgwyr yn gwybod sut mae gwirio ymylon syth, cywirdeb lefelau a gofynion graddnodi </w:t>
            </w:r>
            <w:r>
              <w:rPr>
                <w:i/>
                <w:iCs/>
              </w:rPr>
              <w:t xml:space="preserve">total stations</w:t>
            </w:r>
            <w:r>
              <w:t xml:space="preserve">, gan sicrhau bod lluniadau penseiri a pheirianwyr hefyd yn cael eu hadolygu a’u bod yn gyfredol.</w:t>
            </w:r>
          </w:p>
          <w:p w14:paraId="3033B86D" w14:textId="061D15BC" w:rsidR="00A273D8" w:rsidRDefault="00306874" w:rsidP="00A273D8">
            <w:pPr>
              <w:pStyle w:val="Normalbulletlist"/>
            </w:pPr>
            <w:r>
              <w:t xml:space="preserve">Bydd dysgwyr yn gwybod am y broses ar gyfer gwiriadau gwallau safiad a gwiriadau pegiau unigol.</w:t>
            </w:r>
          </w:p>
          <w:p w14:paraId="05948667" w14:textId="789F72AE" w:rsidR="006D1046" w:rsidRPr="00CD50CC" w:rsidRDefault="00A273D8" w:rsidP="0035761C">
            <w:pPr>
              <w:pStyle w:val="Normalbulletlist"/>
            </w:pPr>
            <w:r>
              <w:t xml:space="preserve">Bydd dysgwyr yn gwybod ac yn deall pa ddeunyddiau sydd i’w defnyddio mewn lleoliadau penodol, y gweithdrefnau a’r protocolau adrodd i’w dilyn i roi gwybod am unrhyw broblemau, yn ogystal â diffygion neu bryderon ynghylch adnoddau a ddewiswyd a sut i gywiro neu roi gwybod am unrhyw ddiffygion.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2B9952C" w14:textId="3C70B8F1" w:rsidR="00A273D8" w:rsidRDefault="00A273D8" w:rsidP="00A273D8">
            <w:pPr>
              <w:pStyle w:val="Normalbulletlist"/>
            </w:pPr>
            <w:r>
              <w:t xml:space="preserve">Bydd dysgwyr yn deall y gweithdrefnau gweithio a ddefnyddir i ddewis y dulliau mwyaf priodol o osod mesurau rheoli dimensiynol eilaidd, yn unol â chyfarwyddiadau ysgrifenedig, lluniadau, rhestrau a chyfarwyddiadau llafar i fodloni maint/anghenion y contract.</w:t>
            </w:r>
            <w:r>
              <w:t xml:space="preserve"> </w:t>
            </w:r>
          </w:p>
          <w:p w14:paraId="21CF31F4" w14:textId="34BFC2D0" w:rsidR="006D1046" w:rsidRPr="00CD50CC" w:rsidRDefault="00A273D8" w:rsidP="00A273D8">
            <w:pPr>
              <w:pStyle w:val="Normalbulletlist"/>
            </w:pPr>
            <w:r>
              <w:t xml:space="preserve">Bydd dysgwyr yn gwybod sut mae codi archebion, archebu adnoddau i gyflawni tasg benodol gan ddefnyddio gweithdrefnau sefydliadol.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63661A4" w14:textId="52825F8C" w:rsidR="00A273D8" w:rsidRPr="00A273D8" w:rsidRDefault="00A273D8" w:rsidP="00A273D8">
            <w:pPr>
              <w:pStyle w:val="Normalbulletlist"/>
            </w:pPr>
            <w:r>
              <w:t xml:space="preserve">Bydd dysgwyr yn gallu nodi’r peryglon sy’n gysylltiedig â gosod mesurau rheoli gwaith dimensiynol eilaidd, cynnal a chadw ac adnewyddu cydrannau a gwybod sut mae dilyn y dull gweithio cywir wrth osod allan, wrth weithio ar brosiectau peirianneg sifil mawr neu brosiectau preswyl bach.</w:t>
            </w:r>
          </w:p>
          <w:p w14:paraId="443F4535" w14:textId="6E986076" w:rsidR="00C27D56" w:rsidRDefault="00A273D8" w:rsidP="008F7785">
            <w:pPr>
              <w:pStyle w:val="Normalbulletlist"/>
            </w:pPr>
            <w:r>
              <w:t xml:space="preserve">Bydd dysgwyr yn gwybod pa mor bwysig yw gweithio yn unol â datganiadau dull ac asesiadau risg, a allai nodi gwasanaethau o dan y ddaear, a sut mae dod o hyd i’r rhain.</w:t>
            </w:r>
          </w:p>
          <w:p w14:paraId="20128316" w14:textId="50E6DBBF" w:rsidR="006D1046" w:rsidRPr="00CD50CC" w:rsidRDefault="00C27D56" w:rsidP="008F7785">
            <w:pPr>
              <w:pStyle w:val="Normalbulletlist"/>
            </w:pPr>
            <w:r>
              <w:t xml:space="preserve">Bydd dysgwyr yn gwybod am beryglon cloddio agored, symud offer a chyfarpar ac anafiadau posibl i’r dwylo a’r llygaid wrth guro pinnau neu broffiliau ac ati.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3F127DE7" w:rsidR="000E7C90" w:rsidRPr="00CD50CC" w:rsidRDefault="00B365DB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E7C90" w:rsidRPr="00CD50CC" w:rsidRDefault="0047365F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2988910" w14:textId="7D4C50E0" w:rsidR="0099638D" w:rsidRPr="001E5A15" w:rsidRDefault="00BA618A" w:rsidP="001753CD">
            <w:pPr>
              <w:pStyle w:val="Normalbulletlist"/>
            </w:pPr>
            <w:r>
              <w:t xml:space="preserve">Mae angen i ddysgwyr wybod a deall sut mae defnyddio arferion, gweithdrefnau a sgiliau gwaith diogel ac iach sy’n ymwneud â dull, proses a maes y gwaith.</w:t>
            </w:r>
            <w:r>
              <w:t xml:space="preserve"> </w:t>
            </w:r>
          </w:p>
          <w:p w14:paraId="58E8BD4A" w14:textId="73C78E8B" w:rsidR="00BA618A" w:rsidRPr="00BA618A" w:rsidRDefault="0099638D" w:rsidP="001753CD">
            <w:pPr>
              <w:pStyle w:val="Normalbulletlist"/>
            </w:pPr>
            <w:r>
              <w:t xml:space="preserve">Mae angen i ddysgwyr gynllunio eu gwaith yn effeithlon ar sail y cyfarwyddiadau a roddwyd a chwblhau’r gwaith yn unol â’r manylebau y cytunwyd arnynt.</w:t>
            </w:r>
          </w:p>
          <w:p w14:paraId="28F91AC4" w14:textId="66B99091" w:rsidR="00BA618A" w:rsidRPr="00BA618A" w:rsidRDefault="00BA618A" w:rsidP="00BA618A">
            <w:pPr>
              <w:pStyle w:val="Normalbulletlist"/>
            </w:pPr>
            <w:r>
              <w:t xml:space="preserve">Bydd dysgwyr yn deall pwysigrwydd cyfathrebu ymysg aelodau o’r tîm yn ystod gweithgareddau yn ogystal ag anghenion galwedigaethau eraill sy’n gweithio ochr yn ochr â nhw.</w:t>
            </w:r>
            <w:r>
              <w:t xml:space="preserve"> </w:t>
            </w:r>
          </w:p>
          <w:p w14:paraId="51B0001A" w14:textId="276E7DCC" w:rsidR="000E7C90" w:rsidRPr="001753CD" w:rsidRDefault="00BA618A" w:rsidP="001753CD">
            <w:pPr>
              <w:pStyle w:val="Normalbulletlist"/>
            </w:pPr>
            <w:r>
              <w:t xml:space="preserve">Bydd dysgwyr yn deall y dulliau cywir a ddefnyddir i sefydlu dimensiynau’n gywir ac i sefydlu’r manylion gosod allan o luniadau, manylebau a chyfarwyddiadau llafar.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E7C90" w:rsidRPr="00CD50CC" w:rsidRDefault="003D708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DC5DB1B" w14:textId="42E4005B" w:rsidR="001753CD" w:rsidRDefault="00BA618A" w:rsidP="001753CD">
            <w:pPr>
              <w:pStyle w:val="Normalbulletlist"/>
            </w:pPr>
            <w:r>
              <w:t xml:space="preserve">Bydd dysgwyr yn gwybod ac yn deall pwysigrwydd cynnal a chadw offer a chyfarpar a gofal y gweithiwr sy’n gysylltiedig â gosod cyfarpar allan, gan gynnwys trybeddau, staff, theodolitau, </w:t>
            </w:r>
            <w:r>
              <w:rPr>
                <w:i/>
                <w:iCs/>
              </w:rPr>
              <w:t xml:space="preserve">total stations</w:t>
            </w:r>
            <w:r>
              <w:t xml:space="preserve">, tâp mesur, lefelau saer, lefelau digidol, sgwariau, canfyddwyr onglau, ymylon syth a lefelau saer.</w:t>
            </w:r>
          </w:p>
          <w:p w14:paraId="57A09174" w14:textId="3FEE82BE" w:rsidR="00BA618A" w:rsidRDefault="00BA618A" w:rsidP="00BA618A">
            <w:pPr>
              <w:pStyle w:val="Normalbulletlist"/>
            </w:pPr>
            <w:r>
              <w:t xml:space="preserve">Bydd dysgwyr yn deall gweithdrefnau fel archwiliadau cychwyn a chau, graddnodi ac amserlenni cynnal a chadw sydd wedi’u cynllunio ar gyfer lefelau laser a </w:t>
            </w:r>
            <w:r>
              <w:rPr>
                <w:i/>
                <w:iCs/>
              </w:rPr>
              <w:t xml:space="preserve">total stations</w:t>
            </w:r>
            <w:r>
              <w:t xml:space="preserve">.</w:t>
            </w:r>
          </w:p>
          <w:p w14:paraId="4DD0E1BA" w14:textId="3C1A8B24" w:rsidR="0039413B" w:rsidRDefault="00BA618A" w:rsidP="008F7785">
            <w:pPr>
              <w:pStyle w:val="Normalbulletlist"/>
            </w:pPr>
            <w:r>
              <w:t xml:space="preserve">Bydd dysgwyr yn gwybod sut mae cynnal a chadw cyfarpar i sicrhau y bydd yn gywir wrth ei ddefnyddio yn y dyfodol a sut y dylid glanhau a chynnal a chadw cyfarpar ar ôl ei ddefnyddio.</w:t>
            </w:r>
            <w:r>
              <w:t xml:space="preserve"> </w:t>
            </w:r>
          </w:p>
          <w:p w14:paraId="5AC099BF" w14:textId="6158AEEE" w:rsidR="00BA618A" w:rsidRPr="00CD50CC" w:rsidRDefault="0039413B" w:rsidP="008F7785">
            <w:pPr>
              <w:pStyle w:val="Normalbulletlist"/>
            </w:pPr>
            <w:r>
              <w:t xml:space="preserve">Bydd dysgwyr yn deall y dulliau ar gyfer cynnal a chadw offer a chyfarpar i wirio cywirdeb a glanhau cyfarpar ar ôl ei ddefnyddio.</w:t>
            </w:r>
          </w:p>
        </w:tc>
      </w:tr>
      <w:tr w:rsidR="00AF34D4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DE6E193" w:rsidR="00AF34D4" w:rsidRPr="00AC696F" w:rsidRDefault="00AC696F" w:rsidP="00F701C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37BCF767" w:rsidR="00AF34D4" w:rsidRPr="00CD50CC" w:rsidRDefault="00C05664" w:rsidP="007C554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 xml:space="preserve">Defnyddio a chynnal a chadw offer llaw, offer mesur a marcio a chyfarpar ategol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359AA6" w14:textId="223BCBE9" w:rsidR="0039413B" w:rsidRPr="001E5A15" w:rsidRDefault="00BA618A" w:rsidP="00BA618A">
            <w:pPr>
              <w:pStyle w:val="Normalbulletlist"/>
            </w:pPr>
            <w:r>
              <w:t xml:space="preserve">Gall dysgwyr ddangos eu bod yn gallu cynllunio a sefydlu dulliau rheoli gwaith dimensiynol eilaidd drwy ddilyn yr wybodaeth a’r canllawiau a roddir iddynt.</w:t>
            </w:r>
            <w:r>
              <w:t xml:space="preserve"> </w:t>
            </w:r>
          </w:p>
          <w:p w14:paraId="2F02CCD5" w14:textId="6B0A6F40" w:rsidR="00BA618A" w:rsidRPr="00BA618A" w:rsidRDefault="0039413B" w:rsidP="00BA618A">
            <w:pPr>
              <w:pStyle w:val="Normalbulletlist"/>
            </w:pPr>
            <w:r>
              <w:t xml:space="preserve">Bydd dysgwyr yn gwybod sut mae cadarnhau’r cyfarwyddiadau a roddir neu beth fydd y canlyniadau a ddymunir.</w:t>
            </w:r>
          </w:p>
          <w:p w14:paraId="6F7D0461" w14:textId="0A5AE0A4" w:rsidR="00AF34D4" w:rsidRPr="00BA618A" w:rsidRDefault="00BA618A" w:rsidP="00BA618A">
            <w:pPr>
              <w:pStyle w:val="Normalbulletlist"/>
            </w:pPr>
            <w:r>
              <w:t xml:space="preserve">Rhaid i ddysgwyr gynllunio’n effeithlon ar gyfer y gwaith sydd i’w wneud o fewn yr amser y cytunwyd arno ar gyfer y gwaith.</w:t>
            </w:r>
          </w:p>
        </w:tc>
      </w:tr>
      <w:tr w:rsidR="00AF34D4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14A3EE74" w:rsidR="00AF34D4" w:rsidRPr="008567A2" w:rsidRDefault="00EB0672" w:rsidP="00AB427F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Dangos sgiliau gwaith o ran trosglwyddo, trawsosod, lefelu, mesur, marcio, lleoli, gosod a sicrhau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41F860" w14:textId="5B68A6C1" w:rsidR="00D3315F" w:rsidRDefault="00BA618A" w:rsidP="00AC5DF3">
            <w:pPr>
              <w:pStyle w:val="Normalbulletlist"/>
            </w:pPr>
            <w:r>
              <w:t xml:space="preserve">Dysgwyr i allu:</w:t>
            </w:r>
            <w:r>
              <w:t xml:space="preserve"> </w:t>
            </w:r>
          </w:p>
          <w:p w14:paraId="096B9BB7" w14:textId="0EAD654F" w:rsidR="00BA618A" w:rsidRPr="00BA618A" w:rsidRDefault="00BA618A" w:rsidP="00004CA5">
            <w:pPr>
              <w:pStyle w:val="Normalbulletsublist"/>
            </w:pPr>
            <w:r>
              <w:t xml:space="preserve">canfod a dethol gwybodaeth addas o amrywiaeth o ffynonellau i osod mesurau rheoli gwaith dimensiynol eilaidd.</w:t>
            </w:r>
          </w:p>
          <w:p w14:paraId="43995A8A" w14:textId="26B9B826" w:rsidR="00AC5DF3" w:rsidRDefault="00BA618A" w:rsidP="00004CA5">
            <w:pPr>
              <w:pStyle w:val="Normalbulletsublist"/>
            </w:pPr>
            <w:r>
              <w:t xml:space="preserve">nodi a defnyddio offer a chyfarpar i osod mesurau rheoli gwaith dimensiynol eilaidd.</w:t>
            </w:r>
            <w:r>
              <w:t xml:space="preserve"> </w:t>
            </w:r>
          </w:p>
          <w:p w14:paraId="7A201108" w14:textId="53E6644B" w:rsidR="00AC5DF3" w:rsidRPr="00AC5DF3" w:rsidRDefault="00BA618A" w:rsidP="00004CA5">
            <w:pPr>
              <w:pStyle w:val="Normalbulletsublist"/>
              <w:rPr>
                <w:b/>
                <w:rFonts w:ascii="Cambria" w:eastAsia="Calibri" w:hAnsi="Cambria" w:cs="Calibri"/>
              </w:rPr>
            </w:pPr>
            <w:r>
              <w:t xml:space="preserve">cynnal a chadw’r offer mewn cyflwr da i’w ddefnyddio yn y dyfodol</w:t>
            </w:r>
          </w:p>
          <w:p w14:paraId="5EF4C5A1" w14:textId="77EBF4B2" w:rsidR="00AC5DF3" w:rsidRPr="00AC5DF3" w:rsidRDefault="00AC5DF3" w:rsidP="00004CA5">
            <w:pPr>
              <w:pStyle w:val="Normalbulletsublist"/>
              <w:rPr>
                <w:b/>
                <w:rFonts w:ascii="Cambria" w:eastAsia="Calibri" w:hAnsi="Cambria" w:cs="Calibri"/>
              </w:rPr>
            </w:pPr>
            <w:r>
              <w:t xml:space="preserve">adnabod a defnyddio offer a chyfarpar mesur i </w:t>
            </w:r>
            <w:r>
              <w:rPr>
                <w:b/>
                <w:bCs/>
                <w:b w:val="false"/>
                <w:bCs w:val="false"/>
              </w:rPr>
              <w:t xml:space="preserve">drosglwyddo, trawsosod, lefelu, mesur</w:t>
            </w:r>
            <w:r>
              <w:rPr>
                <w:b w:val="false"/>
                <w:bCs w:val="false"/>
              </w:rPr>
              <w:t xml:space="preserve">, a </w:t>
            </w:r>
            <w:r>
              <w:rPr>
                <w:b/>
                <w:bCs/>
                <w:b w:val="false"/>
                <w:bCs w:val="false"/>
              </w:rPr>
              <w:t xml:space="preserve">lleoli</w:t>
            </w:r>
            <w:r>
              <w:t xml:space="preserve"> wrth osod mesurau rheoli gwaith dimensiynol eilaidd.</w:t>
            </w:r>
            <w:r>
              <w:t xml:space="preserve">  </w:t>
            </w:r>
          </w:p>
          <w:p w14:paraId="55C29B91" w14:textId="321751B1" w:rsidR="00BA618A" w:rsidRPr="00AC5DF3" w:rsidRDefault="00AC5DF3" w:rsidP="00004CA5">
            <w:pPr>
              <w:pStyle w:val="Normalbulletsublist"/>
              <w:rPr>
                <w:rFonts w:eastAsia="Calibri"/>
              </w:rPr>
            </w:pPr>
            <w:r>
              <w:t xml:space="preserve">nodi a defnyddio deunyddiau a chydrannau marcio i farcio, gosod a sicrhau’r lleoliad wrth osod mesurau rheoli gwaith dimensiynol eilaidd.</w:t>
            </w:r>
          </w:p>
          <w:p w14:paraId="0774D16B" w14:textId="1D5EC85D" w:rsidR="001E7757" w:rsidRPr="001E5A15" w:rsidRDefault="00BA618A" w:rsidP="00004CA5">
            <w:pPr>
              <w:pStyle w:val="Normalbulletsublist"/>
              <w:rPr>
                <w:rFonts w:eastAsia="Calibri"/>
              </w:rPr>
            </w:pPr>
            <w:r>
              <w:t xml:space="preserve">gosod rheolaeth gwaith eilaidd yn unol â chyfarwyddiadau neu ddulliau gweithio.</w:t>
            </w:r>
            <w:r>
              <w:t xml:space="preserve"> </w:t>
            </w:r>
          </w:p>
          <w:p w14:paraId="2D149248" w14:textId="03985EAD" w:rsidR="006A67FB" w:rsidRPr="006A67FB" w:rsidRDefault="00AC5DF3" w:rsidP="00AC5DF3">
            <w:pPr>
              <w:pStyle w:val="Normalbulletlist"/>
              <w:rPr>
                <w:rFonts w:eastAsia="Calibri"/>
              </w:rPr>
            </w:pPr>
            <w:r>
              <w:t xml:space="preserve">Gallai’r cyfarwyddiadau fod ar gyfer:</w:t>
            </w:r>
          </w:p>
          <w:p w14:paraId="09B2D481" w14:textId="4630AF74" w:rsidR="006A67FB" w:rsidRPr="006A67FB" w:rsidRDefault="001E7757" w:rsidP="00004CA5">
            <w:pPr>
              <w:pStyle w:val="Normalbulletsublist"/>
              <w:rPr>
                <w:rFonts w:eastAsia="Calibri"/>
              </w:rPr>
            </w:pPr>
            <w:r>
              <w:t xml:space="preserve">gosod llinellau – trosglwyddo pwyntiau o orsaf gynradd i sefydlu gorsaf eilaidd ar briffyrdd, ffyrdd, llwybrau, cyrbau, palmant bloc a slabiau palmant</w:t>
            </w:r>
          </w:p>
          <w:p w14:paraId="4CCBFFEC" w14:textId="2F58112A" w:rsidR="006A67FB" w:rsidRPr="006A67FB" w:rsidRDefault="001E7757" w:rsidP="00004CA5">
            <w:pPr>
              <w:pStyle w:val="Normalbulletsublist"/>
              <w:rPr>
                <w:rFonts w:eastAsia="Calibri"/>
              </w:rPr>
            </w:pPr>
            <w:r>
              <w:t xml:space="preserve">lefelau/rhediad ar gyfer draenio, dyfnder cloddiadau neu sylfeini</w:t>
            </w:r>
          </w:p>
          <w:p w14:paraId="6FD47DB1" w14:textId="5824E489" w:rsidR="00AF34D4" w:rsidRPr="00CD50CC" w:rsidRDefault="006A67FB" w:rsidP="00004CA5">
            <w:pPr>
              <w:pStyle w:val="Normalbulletsublist"/>
            </w:pPr>
            <w:r>
              <w:t xml:space="preserve">marcio ffiniau neu ôl troed, lefelau ar gyfer gorffeniad y llawr mewn anheddau domestig.</w:t>
            </w:r>
            <w:r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91F1E" w14:textId="77777777" w:rsidR="001A74E2" w:rsidRDefault="001A74E2">
      <w:pPr>
        <w:spacing w:before="0" w:after="0"/>
      </w:pPr>
      <w:r>
        <w:separator/>
      </w:r>
    </w:p>
  </w:endnote>
  <w:endnote w:type="continuationSeparator" w:id="0">
    <w:p w14:paraId="6C30056F" w14:textId="77777777" w:rsidR="001A74E2" w:rsidRDefault="001A74E2">
      <w:pPr>
        <w:spacing w:before="0" w:after="0"/>
      </w:pPr>
      <w:r>
        <w:continuationSeparator/>
      </w:r>
    </w:p>
  </w:endnote>
  <w:endnote w:type="continuationNotice" w:id="1">
    <w:p w14:paraId="7B7E11FA" w14:textId="77777777" w:rsidR="001A74E2" w:rsidRDefault="001A74E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 w:dirty="true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C90D3" w14:textId="77777777" w:rsidR="001A74E2" w:rsidRDefault="001A74E2">
      <w:pPr>
        <w:spacing w:before="0" w:after="0"/>
      </w:pPr>
      <w:r>
        <w:separator/>
      </w:r>
    </w:p>
  </w:footnote>
  <w:footnote w:type="continuationSeparator" w:id="0">
    <w:p w14:paraId="34158A1E" w14:textId="77777777" w:rsidR="001A74E2" w:rsidRDefault="001A74E2">
      <w:pPr>
        <w:spacing w:before="0" w:after="0"/>
      </w:pPr>
      <w:r>
        <w:continuationSeparator/>
      </w:r>
    </w:p>
  </w:footnote>
  <w:footnote w:type="continuationNotice" w:id="1">
    <w:p w14:paraId="42FB913B" w14:textId="77777777" w:rsidR="001A74E2" w:rsidRDefault="001A74E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  <w:b/>
      </w:rPr>
      <w:t xml:space="preserve">Adeiladu (Lefel 2)</w:t>
    </w:r>
  </w:p>
  <w:p w14:paraId="1A87A6D0" w14:textId="06936F56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EA2AAF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232: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EFC98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F5E51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0E62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4B88A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E5A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14E5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0A496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0" w15:restartNumberingAfterBreak="0">
    <w:nsid w:val="015B2058"/>
    <w:multiLevelType w:val="hybridMultilevel"/>
    <w:tmpl w:val="2A627E86"/>
    <w:lvl w:ilvl="0" w:tplc="DBCA73BC">
      <w:start w:val="1"/>
      <w:numFmt w:val="decimal"/>
      <w:lvlText w:val="2.%1"/>
      <w:lvlJc w:val="center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800DA5"/>
    <w:multiLevelType w:val="hybridMultilevel"/>
    <w:tmpl w:val="D1CC32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244512">
      <w:start w:val="1"/>
      <w:numFmt w:val="decimal"/>
      <w:lvlText w:val="1.%2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8E1F6E"/>
    <w:multiLevelType w:val="hybridMultilevel"/>
    <w:tmpl w:val="94B8D9CA"/>
    <w:lvl w:ilvl="0" w:tplc="51800B46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0E2260F4"/>
    <w:multiLevelType w:val="multilevel"/>
    <w:tmpl w:val="B12C63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001104"/>
    <w:multiLevelType w:val="multilevel"/>
    <w:tmpl w:val="ABA68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2AD75C6"/>
    <w:multiLevelType w:val="hybridMultilevel"/>
    <w:tmpl w:val="2CFAC62C"/>
    <w:lvl w:ilvl="0" w:tplc="044C28F0">
      <w:start w:val="1"/>
      <w:numFmt w:val="decimal"/>
      <w:lvlText w:val="5.%1"/>
      <w:lvlJc w:val="left"/>
      <w:pPr>
        <w:ind w:left="1080" w:hanging="360"/>
      </w:pPr>
      <w:rPr>
        <w:rFonts w:ascii="CongressSans" w:hAnsi="CongressSans"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942C9"/>
    <w:multiLevelType w:val="hybridMultilevel"/>
    <w:tmpl w:val="3B7201CC"/>
    <w:lvl w:ilvl="0" w:tplc="35AC551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1595E"/>
    <w:multiLevelType w:val="hybridMultilevel"/>
    <w:tmpl w:val="57803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2B39"/>
    <w:multiLevelType w:val="multilevel"/>
    <w:tmpl w:val="D8A26D4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75" w:hanging="375"/>
      </w:pPr>
      <w:rPr>
        <w:b w:val="0"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color w:val="000000"/>
      </w:rPr>
    </w:lvl>
  </w:abstractNum>
  <w:abstractNum w:abstractNumId="26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573E3C40"/>
    <w:multiLevelType w:val="hybridMultilevel"/>
    <w:tmpl w:val="11681346"/>
    <w:lvl w:ilvl="0" w:tplc="DD98A1C4">
      <w:start w:val="2"/>
      <w:numFmt w:val="decimal"/>
      <w:lvlText w:val="1.%1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A35B0"/>
    <w:multiLevelType w:val="hybridMultilevel"/>
    <w:tmpl w:val="1D325612"/>
    <w:numStyleLink w:val="StyleBulleted"/>
  </w:abstractNum>
  <w:abstractNum w:abstractNumId="31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473515"/>
    <w:multiLevelType w:val="hybridMultilevel"/>
    <w:tmpl w:val="F38E2450"/>
    <w:lvl w:ilvl="0" w:tplc="3DE63340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90D97"/>
    <w:multiLevelType w:val="hybridMultilevel"/>
    <w:tmpl w:val="107E0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0B3B3A"/>
    <w:multiLevelType w:val="hybridMultilevel"/>
    <w:tmpl w:val="B0A6865E"/>
    <w:lvl w:ilvl="0" w:tplc="0809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36" w15:restartNumberingAfterBreak="0">
    <w:nsid w:val="7D9171AE"/>
    <w:multiLevelType w:val="hybridMultilevel"/>
    <w:tmpl w:val="CA4669A0"/>
    <w:lvl w:ilvl="0" w:tplc="080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3"/>
  </w:num>
  <w:num w:numId="4">
    <w:abstractNumId w:val="7"/>
  </w:num>
  <w:num w:numId="5">
    <w:abstractNumId w:val="3"/>
  </w:num>
  <w:num w:numId="6">
    <w:abstractNumId w:val="26"/>
  </w:num>
  <w:num w:numId="7">
    <w:abstractNumId w:val="20"/>
  </w:num>
  <w:num w:numId="8">
    <w:abstractNumId w:val="14"/>
  </w:num>
  <w:num w:numId="9">
    <w:abstractNumId w:val="9"/>
  </w:num>
  <w:num w:numId="10">
    <w:abstractNumId w:val="27"/>
  </w:num>
  <w:num w:numId="11">
    <w:abstractNumId w:val="31"/>
  </w:num>
  <w:num w:numId="12">
    <w:abstractNumId w:val="29"/>
  </w:num>
  <w:num w:numId="13">
    <w:abstractNumId w:val="11"/>
  </w:num>
  <w:num w:numId="14">
    <w:abstractNumId w:val="21"/>
  </w:num>
  <w:num w:numId="15">
    <w:abstractNumId w:val="22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12"/>
  </w:num>
  <w:num w:numId="19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30"/>
  </w:num>
  <w:num w:numId="25">
    <w:abstractNumId w:val="24"/>
  </w:num>
  <w:num w:numId="26">
    <w:abstractNumId w:val="2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6"/>
  </w:num>
  <w:num w:numId="34">
    <w:abstractNumId w:val="5"/>
  </w:num>
  <w:num w:numId="35">
    <w:abstractNumId w:val="4"/>
  </w:num>
  <w:num w:numId="36">
    <w:abstractNumId w:val="2"/>
  </w:num>
  <w:num w:numId="37">
    <w:abstractNumId w:val="1"/>
  </w:num>
  <w:num w:numId="3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4CA5"/>
    <w:rsid w:val="00014527"/>
    <w:rsid w:val="00016BF4"/>
    <w:rsid w:val="00024437"/>
    <w:rsid w:val="0003153E"/>
    <w:rsid w:val="000355F3"/>
    <w:rsid w:val="00036155"/>
    <w:rsid w:val="00037486"/>
    <w:rsid w:val="00041DCF"/>
    <w:rsid w:val="00042E7B"/>
    <w:rsid w:val="000462D0"/>
    <w:rsid w:val="00052D44"/>
    <w:rsid w:val="00053C45"/>
    <w:rsid w:val="00061389"/>
    <w:rsid w:val="000618B3"/>
    <w:rsid w:val="000625C1"/>
    <w:rsid w:val="00070A7C"/>
    <w:rsid w:val="00077B8F"/>
    <w:rsid w:val="00082A02"/>
    <w:rsid w:val="0008737F"/>
    <w:rsid w:val="000911C4"/>
    <w:rsid w:val="00095463"/>
    <w:rsid w:val="000A085B"/>
    <w:rsid w:val="000A7226"/>
    <w:rsid w:val="000A7B23"/>
    <w:rsid w:val="000B475D"/>
    <w:rsid w:val="000C24E9"/>
    <w:rsid w:val="000E3286"/>
    <w:rsid w:val="000E7C90"/>
    <w:rsid w:val="000F1280"/>
    <w:rsid w:val="000F364F"/>
    <w:rsid w:val="000F70D6"/>
    <w:rsid w:val="001005A2"/>
    <w:rsid w:val="00100DE4"/>
    <w:rsid w:val="00102645"/>
    <w:rsid w:val="00106031"/>
    <w:rsid w:val="00106685"/>
    <w:rsid w:val="001069F7"/>
    <w:rsid w:val="00110B0A"/>
    <w:rsid w:val="00125658"/>
    <w:rsid w:val="00126511"/>
    <w:rsid w:val="001335FF"/>
    <w:rsid w:val="00134136"/>
    <w:rsid w:val="00134922"/>
    <w:rsid w:val="00142DA2"/>
    <w:rsid w:val="00143276"/>
    <w:rsid w:val="00153EEC"/>
    <w:rsid w:val="00165F91"/>
    <w:rsid w:val="0017259D"/>
    <w:rsid w:val="001753CD"/>
    <w:rsid w:val="001756B3"/>
    <w:rsid w:val="001759B2"/>
    <w:rsid w:val="00180F9E"/>
    <w:rsid w:val="00183375"/>
    <w:rsid w:val="00184566"/>
    <w:rsid w:val="00194C52"/>
    <w:rsid w:val="00194CBA"/>
    <w:rsid w:val="00195896"/>
    <w:rsid w:val="001970F9"/>
    <w:rsid w:val="00197A45"/>
    <w:rsid w:val="001A503D"/>
    <w:rsid w:val="001A58F7"/>
    <w:rsid w:val="001A74E2"/>
    <w:rsid w:val="001A7852"/>
    <w:rsid w:val="001A7C68"/>
    <w:rsid w:val="001B25C2"/>
    <w:rsid w:val="001B4FD3"/>
    <w:rsid w:val="001B5D24"/>
    <w:rsid w:val="001C0CA5"/>
    <w:rsid w:val="001C74A0"/>
    <w:rsid w:val="001D12D7"/>
    <w:rsid w:val="001D2C30"/>
    <w:rsid w:val="001D744F"/>
    <w:rsid w:val="001E04AC"/>
    <w:rsid w:val="001E1554"/>
    <w:rsid w:val="001E5A15"/>
    <w:rsid w:val="001E6D3F"/>
    <w:rsid w:val="001E7757"/>
    <w:rsid w:val="001F0573"/>
    <w:rsid w:val="001F35DA"/>
    <w:rsid w:val="001F4472"/>
    <w:rsid w:val="001F5E02"/>
    <w:rsid w:val="001F60AD"/>
    <w:rsid w:val="00205182"/>
    <w:rsid w:val="002137A0"/>
    <w:rsid w:val="00230E5C"/>
    <w:rsid w:val="00252A9E"/>
    <w:rsid w:val="00260ABB"/>
    <w:rsid w:val="00262499"/>
    <w:rsid w:val="00266460"/>
    <w:rsid w:val="00273525"/>
    <w:rsid w:val="00281A00"/>
    <w:rsid w:val="00282EA2"/>
    <w:rsid w:val="0028476B"/>
    <w:rsid w:val="00286C14"/>
    <w:rsid w:val="002A24D9"/>
    <w:rsid w:val="002A4F81"/>
    <w:rsid w:val="002B290C"/>
    <w:rsid w:val="002C3424"/>
    <w:rsid w:val="002D44D0"/>
    <w:rsid w:val="002E4B7C"/>
    <w:rsid w:val="002F145D"/>
    <w:rsid w:val="002F2A70"/>
    <w:rsid w:val="002F597D"/>
    <w:rsid w:val="00303CF6"/>
    <w:rsid w:val="00306874"/>
    <w:rsid w:val="00310419"/>
    <w:rsid w:val="00312073"/>
    <w:rsid w:val="003178C5"/>
    <w:rsid w:val="00321A9E"/>
    <w:rsid w:val="00337DF5"/>
    <w:rsid w:val="003401C9"/>
    <w:rsid w:val="00342F12"/>
    <w:rsid w:val="003553A4"/>
    <w:rsid w:val="0035761C"/>
    <w:rsid w:val="00357CE7"/>
    <w:rsid w:val="00360F64"/>
    <w:rsid w:val="0036527C"/>
    <w:rsid w:val="00366230"/>
    <w:rsid w:val="00366A77"/>
    <w:rsid w:val="00370BFB"/>
    <w:rsid w:val="003729D3"/>
    <w:rsid w:val="00372FB3"/>
    <w:rsid w:val="00376CB6"/>
    <w:rsid w:val="00381E04"/>
    <w:rsid w:val="00382EB1"/>
    <w:rsid w:val="00384CBC"/>
    <w:rsid w:val="0039413B"/>
    <w:rsid w:val="0039442F"/>
    <w:rsid w:val="00395B47"/>
    <w:rsid w:val="00396404"/>
    <w:rsid w:val="003973E2"/>
    <w:rsid w:val="003A2545"/>
    <w:rsid w:val="003A2659"/>
    <w:rsid w:val="003B0253"/>
    <w:rsid w:val="003C415E"/>
    <w:rsid w:val="003C6352"/>
    <w:rsid w:val="003D7087"/>
    <w:rsid w:val="003F100A"/>
    <w:rsid w:val="003F7D8A"/>
    <w:rsid w:val="004057E7"/>
    <w:rsid w:val="00405A5E"/>
    <w:rsid w:val="00407C4A"/>
    <w:rsid w:val="0041389A"/>
    <w:rsid w:val="0042300A"/>
    <w:rsid w:val="00434537"/>
    <w:rsid w:val="00436DF4"/>
    <w:rsid w:val="0045095C"/>
    <w:rsid w:val="004523E2"/>
    <w:rsid w:val="004546B2"/>
    <w:rsid w:val="00454F5C"/>
    <w:rsid w:val="00457D67"/>
    <w:rsid w:val="0046039E"/>
    <w:rsid w:val="00464277"/>
    <w:rsid w:val="00466297"/>
    <w:rsid w:val="004731A0"/>
    <w:rsid w:val="0047365F"/>
    <w:rsid w:val="004762D1"/>
    <w:rsid w:val="00487158"/>
    <w:rsid w:val="00492A16"/>
    <w:rsid w:val="004951F6"/>
    <w:rsid w:val="004A2268"/>
    <w:rsid w:val="004B37BD"/>
    <w:rsid w:val="004B57AC"/>
    <w:rsid w:val="004B6E5D"/>
    <w:rsid w:val="004C2D8C"/>
    <w:rsid w:val="004C6ADC"/>
    <w:rsid w:val="004C705A"/>
    <w:rsid w:val="004D0BA5"/>
    <w:rsid w:val="004D15E4"/>
    <w:rsid w:val="004E0A9C"/>
    <w:rsid w:val="004E191A"/>
    <w:rsid w:val="004E7E1F"/>
    <w:rsid w:val="004F1B6A"/>
    <w:rsid w:val="004F260D"/>
    <w:rsid w:val="004F65EE"/>
    <w:rsid w:val="004F70EB"/>
    <w:rsid w:val="0051436E"/>
    <w:rsid w:val="0051451D"/>
    <w:rsid w:val="00517EB0"/>
    <w:rsid w:val="005219FA"/>
    <w:rsid w:val="005329BB"/>
    <w:rsid w:val="00551B20"/>
    <w:rsid w:val="00552896"/>
    <w:rsid w:val="00552941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86B7A"/>
    <w:rsid w:val="005A10FF"/>
    <w:rsid w:val="005A503B"/>
    <w:rsid w:val="005B4D05"/>
    <w:rsid w:val="005D32CD"/>
    <w:rsid w:val="005F5BB7"/>
    <w:rsid w:val="005F7106"/>
    <w:rsid w:val="00605970"/>
    <w:rsid w:val="00610EBE"/>
    <w:rsid w:val="00613AB3"/>
    <w:rsid w:val="0061455B"/>
    <w:rsid w:val="0061604E"/>
    <w:rsid w:val="006203BD"/>
    <w:rsid w:val="00620FD7"/>
    <w:rsid w:val="0062140D"/>
    <w:rsid w:val="00626FFC"/>
    <w:rsid w:val="0063188F"/>
    <w:rsid w:val="00634CA5"/>
    <w:rsid w:val="00635630"/>
    <w:rsid w:val="006363AF"/>
    <w:rsid w:val="00641F5D"/>
    <w:rsid w:val="00643052"/>
    <w:rsid w:val="00643E94"/>
    <w:rsid w:val="006526CA"/>
    <w:rsid w:val="00656A7F"/>
    <w:rsid w:val="00657E0F"/>
    <w:rsid w:val="00672BED"/>
    <w:rsid w:val="0067586F"/>
    <w:rsid w:val="00677EC3"/>
    <w:rsid w:val="0069152C"/>
    <w:rsid w:val="0069178F"/>
    <w:rsid w:val="006941E6"/>
    <w:rsid w:val="006A67FB"/>
    <w:rsid w:val="006B0979"/>
    <w:rsid w:val="006B23A9"/>
    <w:rsid w:val="006B4A1E"/>
    <w:rsid w:val="006B7716"/>
    <w:rsid w:val="006C0843"/>
    <w:rsid w:val="006C7807"/>
    <w:rsid w:val="006D02A9"/>
    <w:rsid w:val="006D08FE"/>
    <w:rsid w:val="006D1046"/>
    <w:rsid w:val="006D1500"/>
    <w:rsid w:val="006D4994"/>
    <w:rsid w:val="006D646D"/>
    <w:rsid w:val="006E67F0"/>
    <w:rsid w:val="006E7C99"/>
    <w:rsid w:val="00702C94"/>
    <w:rsid w:val="00704B0B"/>
    <w:rsid w:val="00704B31"/>
    <w:rsid w:val="007111AD"/>
    <w:rsid w:val="0071471E"/>
    <w:rsid w:val="00715647"/>
    <w:rsid w:val="007157DC"/>
    <w:rsid w:val="0072392A"/>
    <w:rsid w:val="00731399"/>
    <w:rsid w:val="007317D2"/>
    <w:rsid w:val="00733A39"/>
    <w:rsid w:val="00735F36"/>
    <w:rsid w:val="00736BFA"/>
    <w:rsid w:val="007375EF"/>
    <w:rsid w:val="00741169"/>
    <w:rsid w:val="00741BF8"/>
    <w:rsid w:val="00741F5C"/>
    <w:rsid w:val="00756D14"/>
    <w:rsid w:val="00760E4E"/>
    <w:rsid w:val="00772D58"/>
    <w:rsid w:val="00777D67"/>
    <w:rsid w:val="00786BB4"/>
    <w:rsid w:val="00786E7D"/>
    <w:rsid w:val="00787C89"/>
    <w:rsid w:val="00790D59"/>
    <w:rsid w:val="0079118A"/>
    <w:rsid w:val="007A5093"/>
    <w:rsid w:val="007A693A"/>
    <w:rsid w:val="007B50CD"/>
    <w:rsid w:val="007C1B52"/>
    <w:rsid w:val="007C49F1"/>
    <w:rsid w:val="007C5545"/>
    <w:rsid w:val="007D0058"/>
    <w:rsid w:val="007D0475"/>
    <w:rsid w:val="007D6FEB"/>
    <w:rsid w:val="007F54BF"/>
    <w:rsid w:val="007F6C99"/>
    <w:rsid w:val="008005D4"/>
    <w:rsid w:val="00801706"/>
    <w:rsid w:val="00807CC0"/>
    <w:rsid w:val="00812680"/>
    <w:rsid w:val="00813F3C"/>
    <w:rsid w:val="00830839"/>
    <w:rsid w:val="008352B4"/>
    <w:rsid w:val="00847CC6"/>
    <w:rsid w:val="00850266"/>
    <w:rsid w:val="00850408"/>
    <w:rsid w:val="008567A2"/>
    <w:rsid w:val="00860ED3"/>
    <w:rsid w:val="00876735"/>
    <w:rsid w:val="0088056C"/>
    <w:rsid w:val="00880EAA"/>
    <w:rsid w:val="00885ED3"/>
    <w:rsid w:val="00886270"/>
    <w:rsid w:val="0088670A"/>
    <w:rsid w:val="00896271"/>
    <w:rsid w:val="008965A7"/>
    <w:rsid w:val="008A01E4"/>
    <w:rsid w:val="008A4FC4"/>
    <w:rsid w:val="008A7D1F"/>
    <w:rsid w:val="008B030B"/>
    <w:rsid w:val="008B2060"/>
    <w:rsid w:val="008B3D61"/>
    <w:rsid w:val="008B4625"/>
    <w:rsid w:val="008C1171"/>
    <w:rsid w:val="008C49CA"/>
    <w:rsid w:val="008D37DF"/>
    <w:rsid w:val="008F01B5"/>
    <w:rsid w:val="008F077B"/>
    <w:rsid w:val="008F2236"/>
    <w:rsid w:val="008F7785"/>
    <w:rsid w:val="009031A4"/>
    <w:rsid w:val="00905483"/>
    <w:rsid w:val="00905996"/>
    <w:rsid w:val="00926435"/>
    <w:rsid w:val="0094069D"/>
    <w:rsid w:val="0094112A"/>
    <w:rsid w:val="009421DE"/>
    <w:rsid w:val="00954ECD"/>
    <w:rsid w:val="00962BD3"/>
    <w:rsid w:val="009674DC"/>
    <w:rsid w:val="0097099D"/>
    <w:rsid w:val="00972FF3"/>
    <w:rsid w:val="00975A29"/>
    <w:rsid w:val="0097650F"/>
    <w:rsid w:val="009802A8"/>
    <w:rsid w:val="0098637D"/>
    <w:rsid w:val="0098732F"/>
    <w:rsid w:val="0099051B"/>
    <w:rsid w:val="0099090A"/>
    <w:rsid w:val="0099094F"/>
    <w:rsid w:val="00995AFF"/>
    <w:rsid w:val="0099638D"/>
    <w:rsid w:val="00996EFB"/>
    <w:rsid w:val="009A1F32"/>
    <w:rsid w:val="009A272A"/>
    <w:rsid w:val="009A34D8"/>
    <w:rsid w:val="009B0EE5"/>
    <w:rsid w:val="009B740D"/>
    <w:rsid w:val="009C0CB2"/>
    <w:rsid w:val="009D0107"/>
    <w:rsid w:val="009D2DC9"/>
    <w:rsid w:val="009D47D7"/>
    <w:rsid w:val="009D56CC"/>
    <w:rsid w:val="009E0787"/>
    <w:rsid w:val="009E1251"/>
    <w:rsid w:val="009F1EE2"/>
    <w:rsid w:val="00A01DA8"/>
    <w:rsid w:val="00A0417C"/>
    <w:rsid w:val="00A059C5"/>
    <w:rsid w:val="00A1277C"/>
    <w:rsid w:val="00A1497A"/>
    <w:rsid w:val="00A16377"/>
    <w:rsid w:val="00A16F7D"/>
    <w:rsid w:val="00A17F9B"/>
    <w:rsid w:val="00A250BF"/>
    <w:rsid w:val="00A273D8"/>
    <w:rsid w:val="00A277B5"/>
    <w:rsid w:val="00A313B6"/>
    <w:rsid w:val="00A43984"/>
    <w:rsid w:val="00A446BF"/>
    <w:rsid w:val="00A52996"/>
    <w:rsid w:val="00A616D2"/>
    <w:rsid w:val="00A63F2B"/>
    <w:rsid w:val="00A70489"/>
    <w:rsid w:val="00A71800"/>
    <w:rsid w:val="00A73BB5"/>
    <w:rsid w:val="00A8211B"/>
    <w:rsid w:val="00A87A76"/>
    <w:rsid w:val="00A9079D"/>
    <w:rsid w:val="00AA08E6"/>
    <w:rsid w:val="00AA66B6"/>
    <w:rsid w:val="00AB366F"/>
    <w:rsid w:val="00AB427F"/>
    <w:rsid w:val="00AC27FA"/>
    <w:rsid w:val="00AC3BFD"/>
    <w:rsid w:val="00AC59B7"/>
    <w:rsid w:val="00AC5A90"/>
    <w:rsid w:val="00AC5DF3"/>
    <w:rsid w:val="00AC696F"/>
    <w:rsid w:val="00AC7206"/>
    <w:rsid w:val="00AD7890"/>
    <w:rsid w:val="00AE0F75"/>
    <w:rsid w:val="00AE278D"/>
    <w:rsid w:val="00AE48D6"/>
    <w:rsid w:val="00AE64CD"/>
    <w:rsid w:val="00AE7FDB"/>
    <w:rsid w:val="00AF03BF"/>
    <w:rsid w:val="00AF1869"/>
    <w:rsid w:val="00AF252C"/>
    <w:rsid w:val="00AF34D4"/>
    <w:rsid w:val="00AF7A4F"/>
    <w:rsid w:val="00B00AEE"/>
    <w:rsid w:val="00B016BE"/>
    <w:rsid w:val="00B0190D"/>
    <w:rsid w:val="00B12C58"/>
    <w:rsid w:val="00B13391"/>
    <w:rsid w:val="00B25B99"/>
    <w:rsid w:val="00B27B25"/>
    <w:rsid w:val="00B30003"/>
    <w:rsid w:val="00B365DB"/>
    <w:rsid w:val="00B3667B"/>
    <w:rsid w:val="00B46151"/>
    <w:rsid w:val="00B503C7"/>
    <w:rsid w:val="00B503EA"/>
    <w:rsid w:val="00B61492"/>
    <w:rsid w:val="00B656A0"/>
    <w:rsid w:val="00B66ECB"/>
    <w:rsid w:val="00B74F03"/>
    <w:rsid w:val="00B752E1"/>
    <w:rsid w:val="00B76912"/>
    <w:rsid w:val="00B772B2"/>
    <w:rsid w:val="00B93185"/>
    <w:rsid w:val="00B966B9"/>
    <w:rsid w:val="00B9709E"/>
    <w:rsid w:val="00BA618A"/>
    <w:rsid w:val="00BB716D"/>
    <w:rsid w:val="00BC15A4"/>
    <w:rsid w:val="00BC28B4"/>
    <w:rsid w:val="00BC2FA0"/>
    <w:rsid w:val="00BC7960"/>
    <w:rsid w:val="00BD12F2"/>
    <w:rsid w:val="00BD13B7"/>
    <w:rsid w:val="00BD1647"/>
    <w:rsid w:val="00BD2993"/>
    <w:rsid w:val="00BD3EE1"/>
    <w:rsid w:val="00BD5BAD"/>
    <w:rsid w:val="00BE0E94"/>
    <w:rsid w:val="00BF0FE3"/>
    <w:rsid w:val="00BF1CE3"/>
    <w:rsid w:val="00BF20EA"/>
    <w:rsid w:val="00BF3408"/>
    <w:rsid w:val="00BF5906"/>
    <w:rsid w:val="00BF7512"/>
    <w:rsid w:val="00C05664"/>
    <w:rsid w:val="00C05836"/>
    <w:rsid w:val="00C269AC"/>
    <w:rsid w:val="00C27D56"/>
    <w:rsid w:val="00C32A37"/>
    <w:rsid w:val="00C344FE"/>
    <w:rsid w:val="00C41A62"/>
    <w:rsid w:val="00C506E8"/>
    <w:rsid w:val="00C573C2"/>
    <w:rsid w:val="00C60C68"/>
    <w:rsid w:val="00C629D1"/>
    <w:rsid w:val="00C64575"/>
    <w:rsid w:val="00C6602A"/>
    <w:rsid w:val="00C705E2"/>
    <w:rsid w:val="00C85C02"/>
    <w:rsid w:val="00C97DC0"/>
    <w:rsid w:val="00CA163D"/>
    <w:rsid w:val="00CA4288"/>
    <w:rsid w:val="00CA54DC"/>
    <w:rsid w:val="00CB165E"/>
    <w:rsid w:val="00CB34CC"/>
    <w:rsid w:val="00CC1C2A"/>
    <w:rsid w:val="00CC24B5"/>
    <w:rsid w:val="00CD3D86"/>
    <w:rsid w:val="00CD50CC"/>
    <w:rsid w:val="00CE60F0"/>
    <w:rsid w:val="00CE67E0"/>
    <w:rsid w:val="00CF38D5"/>
    <w:rsid w:val="00CF7F32"/>
    <w:rsid w:val="00D032D0"/>
    <w:rsid w:val="00D04BE6"/>
    <w:rsid w:val="00D04E77"/>
    <w:rsid w:val="00D063C6"/>
    <w:rsid w:val="00D129BC"/>
    <w:rsid w:val="00D14B60"/>
    <w:rsid w:val="00D22E57"/>
    <w:rsid w:val="00D3315F"/>
    <w:rsid w:val="00D33FC2"/>
    <w:rsid w:val="00D35CD4"/>
    <w:rsid w:val="00D37D53"/>
    <w:rsid w:val="00D412AA"/>
    <w:rsid w:val="00D44A96"/>
    <w:rsid w:val="00D45288"/>
    <w:rsid w:val="00D4718E"/>
    <w:rsid w:val="00D50546"/>
    <w:rsid w:val="00D65076"/>
    <w:rsid w:val="00D75133"/>
    <w:rsid w:val="00D7542B"/>
    <w:rsid w:val="00D76422"/>
    <w:rsid w:val="00D8348D"/>
    <w:rsid w:val="00D92020"/>
    <w:rsid w:val="00D93C78"/>
    <w:rsid w:val="00D979B1"/>
    <w:rsid w:val="00DA1D36"/>
    <w:rsid w:val="00DB3BF5"/>
    <w:rsid w:val="00DB5AA8"/>
    <w:rsid w:val="00DC1419"/>
    <w:rsid w:val="00DC2031"/>
    <w:rsid w:val="00DC642B"/>
    <w:rsid w:val="00DD0E3C"/>
    <w:rsid w:val="00DE2A5E"/>
    <w:rsid w:val="00DE2D47"/>
    <w:rsid w:val="00DE47D4"/>
    <w:rsid w:val="00DE54B8"/>
    <w:rsid w:val="00DE572B"/>
    <w:rsid w:val="00DE5F2F"/>
    <w:rsid w:val="00DE647C"/>
    <w:rsid w:val="00DF0116"/>
    <w:rsid w:val="00DF022A"/>
    <w:rsid w:val="00DF4F8B"/>
    <w:rsid w:val="00DF5AEE"/>
    <w:rsid w:val="00E016B0"/>
    <w:rsid w:val="00E031BB"/>
    <w:rsid w:val="00E05579"/>
    <w:rsid w:val="00E0616D"/>
    <w:rsid w:val="00E10E5B"/>
    <w:rsid w:val="00E20493"/>
    <w:rsid w:val="00E25601"/>
    <w:rsid w:val="00E2563B"/>
    <w:rsid w:val="00E26CCE"/>
    <w:rsid w:val="00E3159F"/>
    <w:rsid w:val="00E33B9D"/>
    <w:rsid w:val="00E33BC9"/>
    <w:rsid w:val="00E373BC"/>
    <w:rsid w:val="00E55DAE"/>
    <w:rsid w:val="00E56577"/>
    <w:rsid w:val="00E6073F"/>
    <w:rsid w:val="00E766BE"/>
    <w:rsid w:val="00E77982"/>
    <w:rsid w:val="00E92EFF"/>
    <w:rsid w:val="00E95CA3"/>
    <w:rsid w:val="00EA4ADD"/>
    <w:rsid w:val="00EB0672"/>
    <w:rsid w:val="00EB3139"/>
    <w:rsid w:val="00EB79FD"/>
    <w:rsid w:val="00ED1AE9"/>
    <w:rsid w:val="00EE2345"/>
    <w:rsid w:val="00EF33B4"/>
    <w:rsid w:val="00EF6580"/>
    <w:rsid w:val="00F03C3F"/>
    <w:rsid w:val="00F05484"/>
    <w:rsid w:val="00F06D8C"/>
    <w:rsid w:val="00F136CD"/>
    <w:rsid w:val="00F160AE"/>
    <w:rsid w:val="00F168F2"/>
    <w:rsid w:val="00F23F4A"/>
    <w:rsid w:val="00F30345"/>
    <w:rsid w:val="00F31106"/>
    <w:rsid w:val="00F31E92"/>
    <w:rsid w:val="00F35E70"/>
    <w:rsid w:val="00F3662F"/>
    <w:rsid w:val="00F37C67"/>
    <w:rsid w:val="00F418EF"/>
    <w:rsid w:val="00F42FC2"/>
    <w:rsid w:val="00F51D77"/>
    <w:rsid w:val="00F52A5C"/>
    <w:rsid w:val="00F64504"/>
    <w:rsid w:val="00F6456E"/>
    <w:rsid w:val="00F701CE"/>
    <w:rsid w:val="00F93080"/>
    <w:rsid w:val="00F94385"/>
    <w:rsid w:val="00F97619"/>
    <w:rsid w:val="00FA1C3D"/>
    <w:rsid w:val="00FA2636"/>
    <w:rsid w:val="00FA27B2"/>
    <w:rsid w:val="00FD176D"/>
    <w:rsid w:val="00FD198C"/>
    <w:rsid w:val="00FD46D6"/>
    <w:rsid w:val="00FD4A4E"/>
    <w:rsid w:val="00FE009B"/>
    <w:rsid w:val="00FE1E19"/>
    <w:rsid w:val="00FE56EC"/>
    <w:rsid w:val="00FE5B5A"/>
    <w:rsid w:val="00FF0827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BA61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BA618A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BA618A"/>
    <w:pPr>
      <w:numPr>
        <w:numId w:val="23"/>
      </w:numPr>
    </w:pPr>
  </w:style>
  <w:style w:type="paragraph" w:styleId="ListBullet2">
    <w:name w:val="List Bullet 2"/>
    <w:basedOn w:val="Normal"/>
    <w:unhideWhenUsed/>
    <w:rsid w:val="00BA618A"/>
    <w:pPr>
      <w:numPr>
        <w:numId w:val="24"/>
      </w:numPr>
      <w:spacing w:before="40" w:after="40" w:line="240" w:lineRule="auto"/>
      <w:contextualSpacing/>
    </w:pPr>
    <w:rPr>
      <w:rFonts w:ascii="CongressSans" w:eastAsia="Times New Roman" w:hAnsi="CongressSans"/>
    </w:rPr>
  </w:style>
  <w:style w:type="character" w:styleId="UnresolvedMention">
    <w:name w:val="Unresolved Mention"/>
    <w:basedOn w:val="DefaultParagraphFont"/>
    <w:uiPriority w:val="99"/>
    <w:semiHidden/>
    <w:unhideWhenUsed/>
    <w:rsid w:val="006B77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onstructingexcellence.org.uk" TargetMode="External"/><Relationship Id="rId18" Type="http://schemas.openxmlformats.org/officeDocument/2006/relationships/hyperlink" Target="https://www.gov.uk/government/publications/drainage-and-waste-disposal-approved-document-h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cadw.llyw.cymru/" TargetMode="External"/><Relationship Id="rId17" Type="http://schemas.openxmlformats.org/officeDocument/2006/relationships/hyperlink" Target="https://nhbc-standards.co.uk/5-substructure-ground-floors-drainage-and-basements/5-3-drainage-below-ground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onstructionknowledge.net/sitework/sitework_excavation.ph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global.oup.com/education/secondary/subjects/vocational/building/free-resources/?region=international" TargetMode="External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738DFD-496A-4A90-BB29-7D0A72B46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DF5DFF-EA86-454D-A68D-285132F3C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370BE5-6081-4E0D-B3CB-DDB19A4E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2021-07-01T04:18:00Z</dcterms:created>
  <dcterms:modified xsi:type="dcterms:W3CDTF">2021-07-06T14:32:00Z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