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28C9864" w:rsidR="00CC1C2A" w:rsidRDefault="00376CB6" w:rsidP="00205182">
      <w:pPr>
        <w:pStyle w:val="Unittitle"/>
      </w:pPr>
      <w:r>
        <w:t xml:space="preserve">Uned 227:</w:t>
      </w:r>
      <w:r>
        <w:t xml:space="preserve"> </w:t>
      </w:r>
      <w:r>
        <w:t xml:space="preserve">Gosod rendr soled ar arwynebau cefndir a chreu gorffeniadau</w:t>
      </w:r>
    </w:p>
    <w:p w14:paraId="3719F5E0" w14:textId="5A6CEFD1" w:rsidR="009B0EE5" w:rsidRPr="00377111" w:rsidRDefault="006B23A9" w:rsidP="000F364F">
      <w:pPr>
        <w:pStyle w:val="Heading1"/>
        <w:sectPr w:rsidR="009B0EE5" w:rsidRPr="00377111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063869DA" w14:textId="50BBE6FB" w:rsidR="007D6FEB" w:rsidRDefault="004F1B6A" w:rsidP="000F364F">
      <w:pPr>
        <w:spacing w:before="0" w:line="240" w:lineRule="auto"/>
      </w:pPr>
      <w:r>
        <w:t xml:space="preserve">Mae'r uned hon yn ymwneud â dehongli gwybodaeth a mabwysiadu arferion gwaith diogel, iach ac amgylcheddol gyfrifol.</w:t>
      </w:r>
      <w:r>
        <w:t xml:space="preserve"> </w:t>
      </w:r>
      <w:r>
        <w:t xml:space="preserve">Mae’n ymwneud â dewis a defnyddio deunyddiau, cydrannau, offer a chyfarpar, paratoi deunyddiau, gosod rendr soled ar gefndiroedd allanol a chreu gorffeniadau.</w:t>
      </w:r>
    </w:p>
    <w:p w14:paraId="7E4F1D4A" w14:textId="2F00816C" w:rsidR="005B4D05" w:rsidRDefault="005B4D05" w:rsidP="000F364F">
      <w:pPr>
        <w:spacing w:before="0" w:line="240" w:lineRule="auto"/>
      </w:pPr>
    </w:p>
    <w:p w14:paraId="49F0346F" w14:textId="77777777" w:rsidR="00EF082E" w:rsidRPr="00EF082E" w:rsidRDefault="00EF082E" w:rsidP="00EF082E">
      <w:pPr>
        <w:spacing w:before="0" w:after="0" w:line="276" w:lineRule="auto"/>
        <w:contextualSpacing/>
        <w:rPr>
          <w:szCs w:val="22"/>
          <w:rFonts w:eastAsiaTheme="minorHAnsi" w:cs="Arial"/>
        </w:rPr>
      </w:pPr>
      <w:r>
        <w:t xml:space="preserve">Gellir cyflwyno dysgwyr i’r uned hon drwy eu cymell i ofyn cwestiynau iddyn nhw eu hunain fel:</w:t>
      </w:r>
    </w:p>
    <w:p w14:paraId="1F18754C" w14:textId="77777777" w:rsidR="00EF082E" w:rsidRPr="00EF082E" w:rsidRDefault="00EF082E" w:rsidP="00863AE3">
      <w:pPr>
        <w:pStyle w:val="Normalbulletlist"/>
        <w:rPr>
          <w:rFonts w:eastAsiaTheme="minorHAnsi"/>
        </w:rPr>
      </w:pPr>
      <w:r>
        <w:t xml:space="preserve">Beth yw pwrpas rendro adeiladau?</w:t>
      </w:r>
      <w:r>
        <w:t xml:space="preserve"> </w:t>
      </w:r>
    </w:p>
    <w:p w14:paraId="08589877" w14:textId="77777777" w:rsidR="00EF082E" w:rsidRPr="00EF082E" w:rsidRDefault="00EF082E" w:rsidP="00863AE3">
      <w:pPr>
        <w:pStyle w:val="Normalbulletlist"/>
        <w:rPr>
          <w:rFonts w:eastAsiaTheme="minorHAnsi"/>
        </w:rPr>
      </w:pPr>
      <w:r>
        <w:t xml:space="preserve">Ar ba fathau o arwynebau gallwch chi osod rendr allanol?</w:t>
      </w:r>
      <w:r>
        <w:t xml:space="preserve"> </w:t>
      </w:r>
    </w:p>
    <w:p w14:paraId="49DDB504" w14:textId="77777777" w:rsidR="00EF082E" w:rsidRPr="00EF082E" w:rsidRDefault="00EF082E" w:rsidP="00863AE3">
      <w:pPr>
        <w:pStyle w:val="Normalbulletlist"/>
        <w:rPr>
          <w:rFonts w:eastAsiaTheme="minorHAnsi"/>
        </w:rPr>
      </w:pPr>
      <w:r>
        <w:t xml:space="preserve">Beth yw’r gwahaniaeth rhwng rendrau traddodiadol a modern?</w:t>
      </w:r>
      <w:r>
        <w:t xml:space="preserve"> </w:t>
      </w:r>
    </w:p>
    <w:p w14:paraId="4171E879" w14:textId="77777777" w:rsidR="00EF082E" w:rsidRDefault="00EF082E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059A1282" w14:textId="19D1ABC7" w:rsidR="004D0BA5" w:rsidRPr="00260ABB" w:rsidRDefault="00EF082E" w:rsidP="00863AE3">
      <w:pPr>
        <w:pStyle w:val="Normalnumberedlist"/>
      </w:pPr>
      <w:r>
        <w:t xml:space="preserve">Deall y broses o ddewis adnoddau</w:t>
      </w:r>
      <w:r>
        <w:t xml:space="preserve"> </w:t>
      </w:r>
    </w:p>
    <w:p w14:paraId="02C4AC0B" w14:textId="32146CB9" w:rsidR="004D0BA5" w:rsidRDefault="0000004F" w:rsidP="00863AE3">
      <w:pPr>
        <w:pStyle w:val="Normalnumberedlist"/>
      </w:pPr>
      <w:r>
        <w:t xml:space="preserve">Deall sut mae gweithio yn unol â manyleb contract</w:t>
      </w:r>
    </w:p>
    <w:p w14:paraId="6944DF06" w14:textId="0AE6ABFD" w:rsidR="00540F01" w:rsidRDefault="006D1046" w:rsidP="00863AE3">
      <w:pPr>
        <w:pStyle w:val="Normalnumberedlist"/>
      </w:pPr>
      <w:r>
        <w:t xml:space="preserve">Cydymffurfio â'r wybodaeth a roddwyd yn y contract er mwyn cyflawni'r gwaith yn ddiogel ac yn effeithlon yn unol â'r fanyleb</w:t>
      </w:r>
    </w:p>
    <w:p w14:paraId="6F6C9352" w14:textId="42A33B26" w:rsidR="00E445AC" w:rsidRDefault="00E445AC" w:rsidP="00540F01"/>
    <w:p w14:paraId="0B21031D" w14:textId="0C812F01" w:rsidR="001952C7" w:rsidRDefault="001952C7" w:rsidP="00540F01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5D49EFD8" w14:textId="690F9FD9" w:rsidR="001952C7" w:rsidRDefault="001952C7" w:rsidP="001952C7">
      <w:pPr>
        <w:pStyle w:val="Normalheadingblack"/>
      </w:pPr>
      <w:r>
        <w:t xml:space="preserve">Gwerslyfr</w:t>
      </w:r>
    </w:p>
    <w:p w14:paraId="78830DED" w14:textId="77777777" w:rsidR="001952C7" w:rsidRDefault="001952C7" w:rsidP="00377111">
      <w:pPr>
        <w:pStyle w:val="Normalbulletlist"/>
        <w:numPr>
          <w:ilvl w:val="0"/>
          <w:numId w:val="0"/>
        </w:numPr>
      </w:pPr>
      <w:r>
        <w:t xml:space="preserve">Gashe, M. and Byrne, K. (2020) </w:t>
      </w:r>
      <w:r>
        <w:rPr>
          <w:i/>
        </w:rPr>
        <w:t xml:space="preserve">The City &amp; Guilds Textbook in Plastering for Levels 1 and 2 Diploma (6708) and Level 2 Technical Certificate (7908).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56BA42D8" w14:textId="77777777" w:rsidR="001952C7" w:rsidRPr="00E445AC" w:rsidRDefault="001952C7" w:rsidP="00377111">
      <w:pPr>
        <w:pStyle w:val="Normalbulletlist"/>
        <w:numPr>
          <w:ilvl w:val="0"/>
          <w:numId w:val="0"/>
        </w:numPr>
        <w:ind w:left="284" w:hanging="284"/>
      </w:pPr>
      <w:r>
        <w:t xml:space="preserve">ISBN 978-1-39830-647-9</w:t>
      </w:r>
    </w:p>
    <w:p w14:paraId="11ED7263" w14:textId="77777777" w:rsidR="001952C7" w:rsidRDefault="001952C7" w:rsidP="00E445AC">
      <w:pPr>
        <w:pStyle w:val="Normalheadingblack"/>
      </w:pPr>
    </w:p>
    <w:p w14:paraId="130F9D7E" w14:textId="2CCB64F9" w:rsidR="00E445AC" w:rsidRPr="00E445AC" w:rsidRDefault="00E445AC" w:rsidP="00E445AC">
      <w:pPr>
        <w:pStyle w:val="Normalheadingblack"/>
      </w:pPr>
      <w:r>
        <w:t xml:space="preserve">Gwefannau</w:t>
      </w:r>
    </w:p>
    <w:p w14:paraId="0E925193" w14:textId="77777777" w:rsidR="00FF4351" w:rsidRPr="00F07443" w:rsidRDefault="00377111" w:rsidP="00FF4351">
      <w:pPr>
        <w:pStyle w:val="Normalbulletlist"/>
        <w:rPr>
          <w:rStyle w:val="Hyperlink"/>
          <w:shd w:val="clear" w:color="auto" w:fill="FFFFFF"/>
          <w:rFonts w:cs="Arial"/>
        </w:rPr>
      </w:pPr>
      <w:hyperlink r:id="rId12" w:tgtFrame="_blank" w:history="1">
        <w:r>
          <w:rPr>
            <w:rStyle w:val="Hyperlink"/>
          </w:rPr>
          <w:t xml:space="preserve">City &amp; Guilds | Construction SmartScreen Factsheet Level 2 Technical Certificate in Plastering (7808-20)</w:t>
        </w:r>
      </w:hyperlink>
    </w:p>
    <w:p w14:paraId="10F01DF5" w14:textId="1AAD89F6" w:rsidR="00FF4351" w:rsidRPr="0011019F" w:rsidRDefault="00377111" w:rsidP="00FF4351">
      <w:pPr>
        <w:pStyle w:val="Normalbulletlist"/>
        <w:rPr>
          <w:rStyle w:val="Hyperlink"/>
          <w:shd w:val="clear" w:color="auto" w:fill="FFFFFF"/>
          <w:rFonts w:cs="Arial"/>
        </w:rPr>
      </w:pPr>
      <w:hyperlink r:id="rId13" w:history="1">
        <w:r>
          <w:rPr>
            <w:rStyle w:val="Hyperlink"/>
            <w:shd w:val="clear" w:color="auto" w:fill="FFFFFF"/>
          </w:rPr>
          <w:t xml:space="preserve">HSE | Health and Safety at Work Act 1974: explained</w:t>
        </w:r>
      </w:hyperlink>
    </w:p>
    <w:p w14:paraId="440701B2" w14:textId="77777777" w:rsidR="00FF4351" w:rsidRPr="00544D23" w:rsidRDefault="00377111" w:rsidP="00FF4351">
      <w:pPr>
        <w:pStyle w:val="Normalbulletlist"/>
        <w:rPr>
          <w:rStyle w:val="Hyperlink"/>
          <w:color w:val="auto"/>
          <w:u w:val="none"/>
          <w:rFonts w:cs="Arial"/>
        </w:rPr>
      </w:pPr>
      <w:hyperlink r:id="rId14" w:history="1">
        <w:r>
          <w:rPr>
            <w:rStyle w:val="Hyperlink"/>
            <w:shd w:val="clear" w:color="auto" w:fill="FFFFFF"/>
          </w:rPr>
          <w:t xml:space="preserve">HSE | Work at Height: the law</w:t>
        </w:r>
      </w:hyperlink>
    </w:p>
    <w:p w14:paraId="66BA0BFB" w14:textId="77777777" w:rsidR="00FF4351" w:rsidRPr="0011019F" w:rsidRDefault="00377111" w:rsidP="00FF4351">
      <w:pPr>
        <w:pStyle w:val="Normalbulletlist"/>
        <w:rPr>
          <w:rStyle w:val="Hyperlink"/>
          <w:shd w:val="clear" w:color="auto" w:fill="FFFFFF"/>
          <w:rFonts w:cs="Arial"/>
        </w:rPr>
      </w:pPr>
      <w:hyperlink r:id="rId15" w:history="1">
        <w:r>
          <w:rPr>
            <w:rStyle w:val="Hyperlink"/>
            <w:shd w:val="clear" w:color="auto" w:fill="FFFFFF"/>
          </w:rPr>
          <w:t xml:space="preserve">HSE | Work equipment machinery:</w:t>
        </w:r>
      </w:hyperlink>
      <w:hyperlink r:id="rId15" w:history="1">
        <w:r>
          <w:rPr>
            <w:rStyle w:val="Hyperlink"/>
            <w:shd w:val="clear" w:color="auto" w:fill="FFFFFF"/>
          </w:rPr>
          <w:t xml:space="preserve"> PUWER</w:t>
        </w:r>
      </w:hyperlink>
    </w:p>
    <w:p w14:paraId="1A1CEEE3" w14:textId="77777777" w:rsidR="00FF4351" w:rsidRPr="00E445AC" w:rsidRDefault="00377111" w:rsidP="00FF4351">
      <w:pPr>
        <w:pStyle w:val="Normalbulletlist"/>
        <w:rPr>
          <w:rStyle w:val="Hyperlink"/>
          <w:color w:val="auto"/>
          <w:u w:val="none"/>
          <w:rFonts w:cs="Arial"/>
        </w:rPr>
      </w:pPr>
      <w:hyperlink r:id="rId16" w:history="1">
        <w:r>
          <w:rPr>
            <w:rStyle w:val="Hyperlink"/>
          </w:rPr>
          <w:t xml:space="preserve">K Rend | Silicone Thin Coat:</w:t>
        </w:r>
      </w:hyperlink>
      <w:hyperlink r:id="rId16" w:history="1">
        <w:r>
          <w:rPr>
            <w:rStyle w:val="Hyperlink"/>
          </w:rPr>
          <w:t xml:space="preserve"> Machine Application</w:t>
        </w:r>
      </w:hyperlink>
    </w:p>
    <w:p w14:paraId="2C60D181" w14:textId="52694F81" w:rsidR="001C0CA5" w:rsidRPr="00E445AC" w:rsidRDefault="00377111" w:rsidP="00A63F2B">
      <w:pPr>
        <w:pStyle w:val="Normalbulletlist"/>
        <w:rPr>
          <w:rFonts w:cs="Arial"/>
        </w:rPr>
      </w:pPr>
      <w:hyperlink r:id="rId17" w:history="1">
        <w:r>
          <w:rPr>
            <w:rStyle w:val="Hyperlink"/>
          </w:rPr>
          <w:t xml:space="preserve">Period Restoration Guide | Lime Rendering</w:t>
        </w:r>
      </w:hyperlink>
    </w:p>
    <w:p w14:paraId="19521EDA" w14:textId="1101007D" w:rsidR="001C0CA5" w:rsidRPr="00FF4351" w:rsidRDefault="00377111" w:rsidP="00A63F2B">
      <w:pPr>
        <w:pStyle w:val="Normalbulletlist"/>
        <w:rPr>
          <w:rFonts w:cs="Arial"/>
        </w:rPr>
      </w:pPr>
      <w:hyperlink r:id="rId18" w:history="1">
        <w:r>
          <w:rPr>
            <w:rStyle w:val="Hyperlink"/>
          </w:rPr>
          <w:t xml:space="preserve">SPAB | Lime renders vs cement renders</w:t>
        </w:r>
      </w:hyperlink>
    </w:p>
    <w:p w14:paraId="1068A043" w14:textId="00234B31" w:rsidR="008D38FC" w:rsidRPr="00F07443" w:rsidRDefault="008D38FC" w:rsidP="00F07443">
      <w:pPr>
        <w:pStyle w:val="Normalbulletlist"/>
        <w:numPr>
          <w:ilvl w:val="0"/>
          <w:numId w:val="0"/>
        </w:numPr>
        <w:ind w:left="284"/>
        <w:rPr>
          <w:rFonts w:ascii="Calibri" w:hAnsi="Calibri"/>
          <w:szCs w:val="22"/>
          <w:lang w:val="fr-FR" w:eastAsia="en-GB"/>
        </w:rPr>
      </w:pPr>
    </w:p>
    <w:p w14:paraId="187CE97C" w14:textId="77777777" w:rsidR="008415F6" w:rsidRPr="00F07443" w:rsidRDefault="008415F6" w:rsidP="008415F6">
      <w:pPr>
        <w:pStyle w:val="Normalbulletlist"/>
        <w:numPr>
          <w:ilvl w:val="0"/>
          <w:numId w:val="0"/>
        </w:numPr>
        <w:ind w:left="284"/>
        <w:rPr>
          <w:lang w:val="fr-FR"/>
        </w:rPr>
      </w:pPr>
    </w:p>
    <w:p w14:paraId="651319A9" w14:textId="20710485" w:rsidR="00D93C78" w:rsidRPr="00F07443" w:rsidRDefault="00D93C78" w:rsidP="00DF022A">
      <w:pPr>
        <w:pStyle w:val="Normalbulletsublist"/>
        <w:numPr>
          <w:ilvl w:val="0"/>
          <w:numId w:val="0"/>
        </w:numPr>
        <w:ind w:left="568" w:hanging="284"/>
        <w:rPr>
          <w:lang w:val="fr-FR"/>
        </w:rPr>
      </w:pPr>
    </w:p>
    <w:p w14:paraId="2AC71FD6" w14:textId="341D0D17" w:rsidR="00D04E77" w:rsidRPr="00F07443" w:rsidRDefault="00D04E77" w:rsidP="00DF022A">
      <w:pPr>
        <w:pStyle w:val="Normalbulletsublist"/>
        <w:numPr>
          <w:ilvl w:val="0"/>
          <w:numId w:val="0"/>
        </w:numPr>
        <w:ind w:left="568" w:hanging="284"/>
        <w:rPr>
          <w:lang w:val="fr-FR"/>
        </w:rPr>
      </w:pPr>
    </w:p>
    <w:p w14:paraId="598BF59C" w14:textId="77777777" w:rsidR="00D04E77" w:rsidRPr="00F07443" w:rsidRDefault="00D04E77" w:rsidP="00DF022A">
      <w:pPr>
        <w:pStyle w:val="Normalbulletsublist"/>
        <w:numPr>
          <w:ilvl w:val="0"/>
          <w:numId w:val="0"/>
        </w:numPr>
        <w:ind w:left="568" w:hanging="284"/>
        <w:rPr>
          <w:lang w:val="fr-FR"/>
        </w:rPr>
      </w:pPr>
    </w:p>
    <w:p w14:paraId="1B9DD587" w14:textId="79BD0FC6" w:rsidR="00D93C78" w:rsidRPr="00F07443" w:rsidRDefault="00D93C78" w:rsidP="00DF022A">
      <w:pPr>
        <w:pStyle w:val="Normalbulletsublist"/>
        <w:numPr>
          <w:ilvl w:val="0"/>
          <w:numId w:val="0"/>
        </w:numPr>
        <w:ind w:left="568" w:hanging="284"/>
        <w:rPr>
          <w:lang w:val="fr-FR"/>
        </w:rPr>
        <w:sectPr w:rsidR="00D93C78" w:rsidRPr="00F07443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Pr="00F0744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Pr="00F07443" w:rsidRDefault="003729D3" w:rsidP="000F364F">
      <w:pPr>
        <w:spacing w:before="0" w:line="240" w:lineRule="auto"/>
        <w:rPr>
          <w:bCs/>
          <w:color w:val="FFFFFF" w:themeColor="background1"/>
          <w:lang w:val="fr-FR"/>
        </w:rPr>
        <w:sectPr w:rsidR="003729D3" w:rsidRPr="00F07443" w:rsidSect="006C0843">
          <w:headerReference w:type="even" r:id="rId19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51B10CFF" w:rsidR="006D1046" w:rsidRPr="00CD50CC" w:rsidRDefault="006B4A23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</w:t>
            </w:r>
            <w:r>
              <w:t xml:space="preserve">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EB33B5B" w14:textId="77777777" w:rsidR="0016506D" w:rsidRPr="006B6871" w:rsidRDefault="0016506D" w:rsidP="0016506D">
            <w:pPr>
              <w:pStyle w:val="Normalbulletlist"/>
            </w:pPr>
            <w:r>
              <w:t xml:space="preserve">Bydd dysgwyr yn deall sut mae dehongli lluniadau, gofynion, amserlenni, datganiadau dull ac asesiadau risg.</w:t>
            </w:r>
            <w:r>
              <w:t xml:space="preserve">  </w:t>
            </w:r>
          </w:p>
          <w:p w14:paraId="3CF90A18" w14:textId="22DBA258" w:rsidR="0016506D" w:rsidRPr="006B6871" w:rsidRDefault="0016506D" w:rsidP="0016506D">
            <w:pPr>
              <w:pStyle w:val="Normalbulletlist"/>
            </w:pPr>
            <w:r>
              <w:t xml:space="preserve">Bydd dysgwyr yn gallu asesu cyflwr deunyddiau a chydrannau o ran addasrwydd, cydnawsedd a defnydd cywir.</w:t>
            </w:r>
          </w:p>
          <w:p w14:paraId="39051442" w14:textId="35C28B96" w:rsidR="0016506D" w:rsidRDefault="0016506D" w:rsidP="0016506D">
            <w:pPr>
              <w:pStyle w:val="Normalbulletlist"/>
            </w:pPr>
            <w:r>
              <w:t xml:space="preserve">Bydd dysgwyr yn gallu gosod deunyddiau a chydrannau amhriodol o’r neilltu a rhoi gwybod am broblemau i’r lefel briodol o awdurdod i liniaru ac unioni problemau y gallent eu hachosi i safonau ac amserlenni gwaith.</w:t>
            </w:r>
            <w:r>
              <w:t xml:space="preserve"> </w:t>
            </w:r>
          </w:p>
          <w:p w14:paraId="2AEE8E26" w14:textId="5EF77DE6" w:rsidR="00B84024" w:rsidRDefault="00B84024" w:rsidP="00C85C02">
            <w:pPr>
              <w:pStyle w:val="Normalbulletlist"/>
            </w:pPr>
            <w:r>
              <w:t xml:space="preserve">Bydd dysgwyr yn nodi ansawdd a chyflwr deunyddiau wrth ddanfon nwyddau i’r safle ac yn gwybod sut mae rhoi gwybod am unrhyw ddeunyddiau diffygiol nad ydynt yn addas i’r diben.</w:t>
            </w:r>
          </w:p>
          <w:p w14:paraId="35326CB1" w14:textId="77777777" w:rsidR="008F2936" w:rsidRDefault="008F2936" w:rsidP="008F2936">
            <w:pPr>
              <w:pStyle w:val="Normalbulletlist"/>
            </w:pPr>
            <w:r>
              <w:t xml:space="preserve">Bydd dysgwyr yn adnabod amrywiaeth o wneuthurwyr sy’n cynhyrchu deunyddiau plastro mewn manylebau.</w:t>
            </w:r>
          </w:p>
          <w:p w14:paraId="57A5BD77" w14:textId="016726D2" w:rsidR="008F2936" w:rsidRDefault="008F2936" w:rsidP="008F2936">
            <w:pPr>
              <w:pStyle w:val="Normalbulletlist"/>
            </w:pPr>
            <w:r>
              <w:t xml:space="preserve">Bydd dysgwyr yn dewis, defnyddio a gorffen gwahanol systemau plastro i’r safonau a amlinellir yn y fanyleb.</w:t>
            </w:r>
          </w:p>
          <w:p w14:paraId="1C6D8CE5" w14:textId="7A5328AE" w:rsidR="00B84024" w:rsidRDefault="00B84024" w:rsidP="00C85C02">
            <w:pPr>
              <w:pStyle w:val="Normalbulletlist"/>
            </w:pPr>
            <w:r>
              <w:t xml:space="preserve">Dysgwyr i ymchwilio i rendr calch traddodiadol cyn 1919.</w:t>
            </w:r>
            <w:r>
              <w:t xml:space="preserve"> </w:t>
            </w:r>
          </w:p>
          <w:p w14:paraId="32948A83" w14:textId="6F7070EF" w:rsidR="00C52BA5" w:rsidRDefault="00C52BA5" w:rsidP="00C85C02">
            <w:pPr>
              <w:pStyle w:val="Normalbulletlist"/>
            </w:pPr>
            <w:r>
              <w:t xml:space="preserve">Dysgwyr i ymchwilio i rendrau sment ar ôl 1919.</w:t>
            </w:r>
          </w:p>
          <w:p w14:paraId="62C7BCFB" w14:textId="47A971BE" w:rsidR="00C52BA5" w:rsidRDefault="00C52BA5" w:rsidP="00C85C02">
            <w:pPr>
              <w:pStyle w:val="Normalbulletlist"/>
            </w:pPr>
            <w:r>
              <w:t xml:space="preserve">Bydd dysgwyr yn cymharu rendr sment a rendr calch.</w:t>
            </w:r>
            <w:r>
              <w:t xml:space="preserve"> </w:t>
            </w:r>
          </w:p>
          <w:p w14:paraId="1F77CD8F" w14:textId="5F1010B4" w:rsidR="00C52BA5" w:rsidRDefault="00C52BA5" w:rsidP="00C85C02">
            <w:pPr>
              <w:pStyle w:val="Normalbulletlist"/>
            </w:pPr>
            <w:r>
              <w:t xml:space="preserve">Bydd dysgwyr yn ymchwilio i systemau rendro modern sy’n cael eu defnyddio’n eang ar hyn o bryd.</w:t>
            </w:r>
            <w:r>
              <w:t xml:space="preserve"> </w:t>
            </w:r>
          </w:p>
          <w:p w14:paraId="269BC4F8" w14:textId="34B67554" w:rsidR="00B84024" w:rsidRDefault="00B84024" w:rsidP="00B84024">
            <w:pPr>
              <w:pStyle w:val="Normalbulletlist"/>
            </w:pPr>
            <w:r>
              <w:t xml:space="preserve">Bydd dysgwyr yn nodi pa ddeunyddiau sydd i’w defnyddio sy’n dod o dan Reoliadau Rheoli Sylweddau Peryglus i Iechyd (COSHH).</w:t>
            </w:r>
          </w:p>
          <w:p w14:paraId="52A1A5D3" w14:textId="7B096AAE" w:rsidR="006D1046" w:rsidRPr="00CD50CC" w:rsidRDefault="00B84024" w:rsidP="008415F6">
            <w:pPr>
              <w:pStyle w:val="Normalbulletlist"/>
            </w:pPr>
            <w:r>
              <w:t xml:space="preserve">Bydd y dysgwyr yn ailedrych ar Wybodaeth Dechnegol y Cynhyrchwyr (MTI) a COSHH.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6DAE34E" w14:textId="17D5436D" w:rsidR="00C52BA5" w:rsidRDefault="00C52BA5" w:rsidP="00C85C02">
            <w:pPr>
              <w:pStyle w:val="Normalbulletlist"/>
            </w:pPr>
            <w:r>
              <w:t xml:space="preserve">Bydd dysgwyr yn deall y mathau o is-haenau ar gyfer gosod systemau rendro.</w:t>
            </w:r>
          </w:p>
          <w:p w14:paraId="7FF827AC" w14:textId="31545B56" w:rsidR="006D1046" w:rsidRDefault="00C52BA5" w:rsidP="00C85C02">
            <w:pPr>
              <w:pStyle w:val="Normalbulletlist"/>
            </w:pPr>
            <w:r>
              <w:t xml:space="preserve">Bydd dysgwyr yn gallu darllen a deall MTIs a manylebau i allu dewis yr adnoddau cywir.</w:t>
            </w:r>
            <w:r>
              <w:t xml:space="preserve"> </w:t>
            </w:r>
          </w:p>
          <w:p w14:paraId="05948667" w14:textId="0C40C963" w:rsidR="004C1708" w:rsidRPr="00CD50CC" w:rsidRDefault="004C1708" w:rsidP="00C85C02">
            <w:pPr>
              <w:pStyle w:val="Normalbulletlist"/>
            </w:pPr>
            <w:r>
              <w:t xml:space="preserve">Bydd dysgwyr yn cwblhau tasg ar sut mae rhoi gwybod am unrhyw faterion sy’n ymwneud â pharatoi cefndir a defnyddio rendr a chydrannau.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339131" w14:textId="1AAD58AB" w:rsidR="00940757" w:rsidRDefault="004C1708" w:rsidP="008415F6">
            <w:pPr>
              <w:pStyle w:val="Normalbulletlist"/>
            </w:pPr>
            <w:r>
              <w:t xml:space="preserve">Bydd dysgwyr yn deall ac yn gyfarwydd â dogfennau sefydliadol fel lluniadau, gwybodaeth gan wneuthurwyr, manylebau, rhestrau a MTIs.</w:t>
            </w:r>
          </w:p>
          <w:p w14:paraId="3EC5D912" w14:textId="2C7A97F5" w:rsidR="004C1708" w:rsidRDefault="00940757" w:rsidP="008415F6">
            <w:pPr>
              <w:pStyle w:val="Normalbulletlist"/>
            </w:pPr>
            <w:r>
              <w:t xml:space="preserve">Bydd dysgwyr yn adolygu dogfennau enghreifftiol ac yn dilyn gweithdrefnau hyfforddi i ymgyfarwyddo â defnyddio’r adnoddau uchod.</w:t>
            </w:r>
            <w:r>
              <w:t xml:space="preserve"> </w:t>
            </w:r>
          </w:p>
          <w:p w14:paraId="4BBCADED" w14:textId="7B1014A9" w:rsidR="004C1708" w:rsidRDefault="004C1708" w:rsidP="008415F6">
            <w:pPr>
              <w:pStyle w:val="Normalbulletlist"/>
            </w:pPr>
            <w:r>
              <w:t xml:space="preserve">Bydd dysgwyr yn ymwybodol o sut mae sicrhau ansawdd cyn, yn ystod ac ar ôl gosod wrth baratoi, cymysgu, gosod a gorffen gwaith rendro i safon y diwydiant.</w:t>
            </w:r>
          </w:p>
          <w:p w14:paraId="21CF31F4" w14:textId="5DF22557" w:rsidR="004C1708" w:rsidRPr="00CD50CC" w:rsidRDefault="004C1708" w:rsidP="008415F6">
            <w:pPr>
              <w:pStyle w:val="Normalbulletlist"/>
            </w:pPr>
            <w:r>
              <w:t xml:space="preserve">Bydd dysgwyr yn gwybod sut mae rhoi gwybod i’r rheolwr llinell os oes unrhyw wallau mewn dogfennau.</w:t>
            </w:r>
          </w:p>
        </w:tc>
      </w:tr>
      <w:tr w:rsidR="006D1046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B427F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A80EE56" w14:textId="76D245D0" w:rsidR="00B03DCA" w:rsidRDefault="00F944EB" w:rsidP="00F944EB">
            <w:pPr>
              <w:pStyle w:val="Normalbulletlist"/>
            </w:pPr>
            <w:r>
              <w:t xml:space="preserve">Dylai dysgwyr allu cynhyrchu a deall Datganiadau Dull Asesu Risg (RAMS).</w:t>
            </w:r>
            <w:r>
              <w:t xml:space="preserve"> </w:t>
            </w:r>
          </w:p>
          <w:p w14:paraId="21DC4156" w14:textId="426EF962" w:rsidR="001F08FF" w:rsidRDefault="006A1EB2" w:rsidP="00F944EB">
            <w:pPr>
              <w:pStyle w:val="Normalbulletlist"/>
            </w:pPr>
            <w:r>
              <w:t xml:space="preserve">Bydd dysgwyr yn gwybod am y mathau o broblemau sy’n deillio o adnoddau anaddas a pheryglon posibl gan gynnwys deunyddiau anaddas, tywydd garw ac amgylchiadau sy’n newid.</w:t>
            </w:r>
          </w:p>
          <w:p w14:paraId="3569441C" w14:textId="334E9CAF" w:rsidR="00F944EB" w:rsidRPr="00F944EB" w:rsidRDefault="00A81F12" w:rsidP="00F944EB">
            <w:pPr>
              <w:pStyle w:val="Normalbulletlist"/>
            </w:pPr>
            <w:r>
              <w:t xml:space="preserve">Bydd dysgwyr yn adolygu dogfennau enghreifftiol ac yn dilyn gweithdrefnau hyfforddi i ymgyfarwyddo â defnyddio’r adnoddau yn 1.3.</w:t>
            </w:r>
          </w:p>
          <w:p w14:paraId="09E78208" w14:textId="69DDA8A2" w:rsidR="00385138" w:rsidRPr="00385138" w:rsidRDefault="00F944EB" w:rsidP="006D1046">
            <w:pPr>
              <w:pStyle w:val="Normalbulletlist"/>
            </w:pPr>
            <w:r>
              <w:t xml:space="preserve">Bydd dysgwyr yn deall beth yw proses gynefino a sgyrsiau blwch offer a sut maen nhw’n darparu cyngor ar ddefnyddio Cyfarpar Diogelu Personol (PPE) a’u cyfrifoldeb dros roi gwybod am ddamweiniau a damweiniau fu bron â digwydd ar y cyd â’r Ddeddf Iechyd a Diogelwch yn y Gwaith (HASAWA).</w:t>
            </w:r>
            <w:r>
              <w:t xml:space="preserve"> </w:t>
            </w:r>
          </w:p>
          <w:p w14:paraId="20128316" w14:textId="394D9CEA" w:rsidR="006D1046" w:rsidRPr="00CD50CC" w:rsidRDefault="00385138" w:rsidP="006D1046">
            <w:pPr>
              <w:pStyle w:val="Normalbulletlist"/>
            </w:pPr>
            <w:r>
              <w:t xml:space="preserve">Bydd dysgwyr yn deall y gadwyn awdurdod a phwy i roi gwybod iddynt os bydd peryglon, damweiniau neu ddamweiniau fu bron â digwydd.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6C6BF172" w:rsidR="000E7C90" w:rsidRPr="00CB0859" w:rsidRDefault="00CB0859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2B8F610B" w:rsidR="000E7C90" w:rsidRPr="00CD50CC" w:rsidRDefault="00CB0859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066DD6D" w14:textId="299F8BDC" w:rsidR="00AA39F6" w:rsidRDefault="008927E5" w:rsidP="00385138">
            <w:pPr>
              <w:pStyle w:val="Normalbulletlist"/>
            </w:pPr>
            <w:r>
              <w:t xml:space="preserve">Bydd dysgwyr yn gyfarwydd â rhaglen waith siart Gantt ar gyfer ymgymryd â chontract rendro.</w:t>
            </w:r>
            <w:r>
              <w:t xml:space="preserve"> </w:t>
            </w:r>
          </w:p>
          <w:p w14:paraId="08C0B5D5" w14:textId="14E918CC" w:rsidR="000E7C90" w:rsidRDefault="00AA39F6" w:rsidP="00385138">
            <w:pPr>
              <w:pStyle w:val="Normalbulletlist"/>
            </w:pPr>
            <w:r>
              <w:t xml:space="preserve">Bydd dysgwyr yn adolygu dogfennau enghreifftiol ac yn dilyn gweithdrefnau hyfforddi i ymgyfarwyddo â defnyddio’r adnoddau uchod.</w:t>
            </w:r>
          </w:p>
          <w:p w14:paraId="640C7283" w14:textId="5B0F02E6" w:rsidR="000E0282" w:rsidRDefault="000E0282" w:rsidP="000E0282">
            <w:pPr>
              <w:pStyle w:val="Normalbulletlist"/>
            </w:pPr>
            <w:r>
              <w:t xml:space="preserve">Bydd dysgwyr yn deall y gwahaniaeth rhwng datganiad dull a rhaglen waith ac yn rhoi enghreifftiau.</w:t>
            </w:r>
          </w:p>
          <w:p w14:paraId="51B0001A" w14:textId="779B3E7E" w:rsidR="000E0282" w:rsidRPr="00CD50CC" w:rsidRDefault="000E0282" w:rsidP="00385138">
            <w:pPr>
              <w:pStyle w:val="Normalbulletlist"/>
            </w:pPr>
            <w:r>
              <w:t xml:space="preserve">Bydd dysgwyr yn gwybod beth yw effaith methu â chwrdd â therfynau amser rhaglenni a’r effaith y mae’n ei chael ar y contract a chrefftau eraill.</w:t>
            </w:r>
            <w:r>
              <w:t xml:space="preserve"> 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7453413" w:rsidR="000E7C90" w:rsidRPr="00CD50CC" w:rsidRDefault="00CB0859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42C8CAE" w14:textId="77B989AB" w:rsidR="000E0282" w:rsidRDefault="000E0282" w:rsidP="000E0282">
            <w:pPr>
              <w:pStyle w:val="Normalbulletlist"/>
            </w:pPr>
            <w:r>
              <w:t xml:space="preserve">Bydd dysgwyr yn ymchwilio ac yn deall pryd mae’n rhaid cynnal Prawf Dyfeisiau Cludadwy (PAT) er mwyn defnyddio offer trydanol yn ddiogel.</w:t>
            </w:r>
            <w:r>
              <w:t xml:space="preserve"> </w:t>
            </w:r>
            <w:r>
              <w:t xml:space="preserve">See </w:t>
            </w:r>
            <w:r>
              <w:rPr>
                <w:i/>
              </w:rPr>
              <w:t xml:space="preserve">City &amp; Guilds Textbook in Plastering Level 1 Diploma (6708), Level 2 Diploma (6708) and Level 2 Technical Certificate (7908)</w:t>
            </w:r>
            <w:r>
              <w:t xml:space="preserve">, p69.</w:t>
            </w:r>
            <w:r>
              <w:t xml:space="preserve"> </w:t>
            </w:r>
          </w:p>
          <w:p w14:paraId="34FED5C9" w14:textId="19B95A57" w:rsidR="000E7C90" w:rsidRPr="000E0282" w:rsidRDefault="000E0282" w:rsidP="00C85C02">
            <w:pPr>
              <w:pStyle w:val="Normalbulletlist"/>
              <w:rPr>
                <w:rStyle w:val="Hyperlink"/>
                <w:color w:val="auto"/>
                <w:u w:val="none"/>
              </w:rPr>
            </w:pPr>
            <w:r>
              <w:t xml:space="preserve">Bydd dysgwyr yn ymwybodol o’r Rheoliadau Darparu a Defnyddio Cyfarpar Gwaith (PUWER).</w:t>
            </w:r>
            <w:r>
              <w:t xml:space="preserve"> </w:t>
            </w:r>
          </w:p>
          <w:p w14:paraId="3B9E0E9B" w14:textId="76CB8B1A" w:rsidR="008415F6" w:rsidRPr="008415F6" w:rsidRDefault="000E0282" w:rsidP="008415F6">
            <w:pPr>
              <w:pStyle w:val="Normalbulletlist"/>
              <w:rPr>
                <w:rStyle w:val="Hyperlink"/>
                <w:color w:val="auto"/>
                <w:u w:val="none"/>
              </w:rPr>
            </w:pPr>
            <w:r>
              <w:t xml:space="preserve">Bydd dysgwyr yn nodi pa fathau o gyfarpar mynediad y mae’n rhaid iddynt fod yn ymwybodol ohonynt ac yn deall sut i’w defnyddio’n ddiogel wrth gydymffurfio â Rheoliadau Gweithio mewn Llefydd Uchel (WAH) 2005.</w:t>
            </w:r>
          </w:p>
          <w:p w14:paraId="5AC099BF" w14:textId="00F5C49B" w:rsidR="000E0282" w:rsidRPr="00CD50CC" w:rsidRDefault="000E0282" w:rsidP="008415F6">
            <w:pPr>
              <w:pStyle w:val="Normalbulletlist"/>
            </w:pPr>
            <w:r>
              <w:t xml:space="preserve">Bydd dysgwyr yn gwybod sut mae deall datganiad dull i helpu i ddewis offer a chyfarpar yn gywir i gwblhau tasgau fel paratoi cefndiroedd, gosod rhimynnau yn gywir a defnyddio systemau rendro.</w:t>
            </w:r>
            <w:r>
              <w:t xml:space="preserve"> </w:t>
            </w:r>
          </w:p>
        </w:tc>
      </w:tr>
      <w:tr w:rsidR="00AF34D4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46F90D2D" w:rsidR="00AF34D4" w:rsidRPr="00CD50CC" w:rsidRDefault="00AF34D4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79A459EE" w:rsidR="00AF34D4" w:rsidRPr="00CD50CC" w:rsidRDefault="00252A9E" w:rsidP="00F07443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 xml:space="preserve">Paratoi o leiaf un o’r arwynebau cefndir canlynol yn unol â’r cyfarwyddiadau gweithio a roddir; brics, blociau, concrid, gwaith maen rwbel, dellt metel wedi’u hehangu (EML), deunydd inswleiddio allanol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55D93AF" w14:textId="72BAFAEB" w:rsidR="00AF34D4" w:rsidRDefault="0026592A" w:rsidP="00E862EF">
            <w:pPr>
              <w:pStyle w:val="Normalbulletlist"/>
            </w:pPr>
            <w:r>
              <w:t xml:space="preserve">Bydd dysgwyr yn meddu ar wybodaeth gyffredinol am baratoi cefndiroedd ar gyfer pob math o gefndir, gan gynnwys rendro traddodiadol, defnyddio rendr sment a dulliau modern o rendro.</w:t>
            </w:r>
            <w:r>
              <w:t xml:space="preserve"> </w:t>
            </w:r>
            <w:r>
              <w:t xml:space="preserve">Gweler</w:t>
            </w:r>
            <w:r>
              <w:rPr>
                <w:i/>
              </w:rPr>
              <w:t xml:space="preserve">City &amp; Guilds Level 1 a 2 Diploma a Level 2 Technical Certificate Textbook in Plastering</w:t>
            </w:r>
            <w:r>
              <w:t xml:space="preserve">, pp22–24.</w:t>
            </w:r>
            <w:r>
              <w:t xml:space="preserve"> </w:t>
            </w:r>
          </w:p>
          <w:p w14:paraId="50B447DC" w14:textId="4200DB22" w:rsidR="0026592A" w:rsidRDefault="0026592A" w:rsidP="006941E6">
            <w:pPr>
              <w:pStyle w:val="Normalbulletlist"/>
            </w:pPr>
            <w:r>
              <w:t xml:space="preserve">Bydd dysgwyr yn cael hyfforddiant ymarferol ar baratoi cefndiroedd ar gyfer cefndiroedd brics a blociau.</w:t>
            </w:r>
            <w:r>
              <w:t xml:space="preserve"> </w:t>
            </w:r>
          </w:p>
          <w:p w14:paraId="6F7D0461" w14:textId="0A38F5B9" w:rsidR="002255FD" w:rsidRPr="00CD50CC" w:rsidRDefault="002123F6" w:rsidP="008415F6">
            <w:pPr>
              <w:pStyle w:val="Normalbulletlist"/>
            </w:pPr>
            <w:r>
              <w:t xml:space="preserve">Bydd dysgwyr yn gwybod am ategolion, ychwanegion, cyfryngau bondio, cydrannau, atgyfnerthiadau, rhimynnau i baratoi arwynebau ar gyfer gosod.</w:t>
            </w:r>
          </w:p>
        </w:tc>
      </w:tr>
      <w:tr w:rsidR="00AF34D4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F34D4" w:rsidRPr="007F54BF" w:rsidRDefault="00AF34D4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6A6AB1AF" w:rsidR="00AF34D4" w:rsidRPr="008567A2" w:rsidRDefault="00F168F2" w:rsidP="00AB427F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 xml:space="preserve">Mesur, torri a gosod cydrannau allan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C131CDF" w14:textId="77777777" w:rsidR="00C67873" w:rsidRDefault="00E862EF" w:rsidP="006941E6">
            <w:pPr>
              <w:pStyle w:val="Normalbulletlist"/>
            </w:pPr>
            <w:r>
              <w:t xml:space="preserve">Bydd dysgwyr yn cwblhau tasgau cyfrifo ar gyfer mesur y canlynol, gan gynnwys canran y cytunwyd arni ar gyfer gwastraff:</w:t>
            </w:r>
          </w:p>
          <w:p w14:paraId="70FD533A" w14:textId="77777777" w:rsidR="00C67873" w:rsidRDefault="00E862EF" w:rsidP="00C67873">
            <w:pPr>
              <w:pStyle w:val="Normalbulletsublist"/>
            </w:pPr>
            <w:r>
              <w:t xml:space="preserve">torri a gosod rhimynnau</w:t>
            </w:r>
          </w:p>
          <w:p w14:paraId="5C2598B1" w14:textId="77777777" w:rsidR="00C67873" w:rsidRDefault="00E862EF" w:rsidP="00C67873">
            <w:pPr>
              <w:pStyle w:val="Normalbulletsublist"/>
            </w:pPr>
            <w:r>
              <w:t xml:space="preserve">torri a gosod rhwyll atgyfnerthu sy’n gwrthsefyll alcali</w:t>
            </w:r>
          </w:p>
          <w:p w14:paraId="20492E0A" w14:textId="1CA4AECF" w:rsidR="00AF34D4" w:rsidRDefault="00C67873" w:rsidP="00C67873">
            <w:pPr>
              <w:pStyle w:val="Normalbulletsublist"/>
            </w:pPr>
            <w:r>
              <w:t xml:space="preserve">gosod patsys straen.</w:t>
            </w:r>
          </w:p>
          <w:p w14:paraId="4D2A37EC" w14:textId="537C1185" w:rsidR="00E862EF" w:rsidRDefault="00E862EF" w:rsidP="006941E6">
            <w:pPr>
              <w:pStyle w:val="Normalbulletlist"/>
            </w:pPr>
            <w:r>
              <w:t xml:space="preserve">Bydd dysgwyr yn cael hyfforddiant ymarferol ar gyfer dewis adnoddau a chydrannau ar gyfer gosod rhimynnau, ffurfio a gosod onglau caled, gosod Lath Metel Estynedig (EML), gosod Deunydd Insiwleiddio Wal Allanol (EWI), gosod rhwyll atgyfnerthu sy’n gwrthsefyll alcali a phatsys straen.</w:t>
            </w:r>
            <w:r>
              <w:t xml:space="preserve"> </w:t>
            </w:r>
            <w:r>
              <w:t xml:space="preserve">Gweler </w:t>
            </w:r>
            <w:r>
              <w:rPr>
                <w:i/>
              </w:rPr>
              <w:t xml:space="preserve">City &amp; Guilds Level 1 a 2 Diploma a Level 2 Technical Certificate Textbook in Plastering</w:t>
            </w:r>
            <w:r>
              <w:t xml:space="preserve">, Ch4.</w:t>
            </w:r>
          </w:p>
          <w:p w14:paraId="6FD47DB1" w14:textId="67B041C8" w:rsidR="005C2B2B" w:rsidRPr="00CD50CC" w:rsidRDefault="005C2B2B" w:rsidP="006941E6">
            <w:pPr>
              <w:pStyle w:val="Normalbulletlist"/>
            </w:pPr>
            <w:r>
              <w:t xml:space="preserve">Bydd dysgwyr yn defnyddio mesuriadau llinol, arwynebedd a pherimedr i gyfrifo deunyddiau.</w:t>
            </w:r>
          </w:p>
        </w:tc>
      </w:tr>
      <w:tr w:rsidR="00AF34D4" w:rsidRPr="00D979B1" w14:paraId="60B591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AAABC9C" w14:textId="77777777" w:rsidR="00AF34D4" w:rsidRPr="007F54BF" w:rsidRDefault="00AF34D4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312756D" w14:textId="060FE444" w:rsidR="00AF34D4" w:rsidRDefault="001D12D7" w:rsidP="00AB427F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 xml:space="preserve">Rhoi cotiau sylfaen, rhwyll atgyfnerthu a chlytiau straen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62FBEC0" w14:textId="0FE5BB71" w:rsidR="00093E76" w:rsidRPr="00CD50CC" w:rsidRDefault="00093E76" w:rsidP="008A6280">
            <w:pPr>
              <w:pStyle w:val="Normalbulletlist"/>
            </w:pPr>
            <w:r>
              <w:t xml:space="preserve">Bydd dysgwyr yn cael hyfforddiant ymarferol ar ddefnyddio rendrau cotiau sylfaen traddodiadol a modern, gan gynnwys dulliau atgyfnerthu a pharatoi ar gyfer cael rendr dilynol.</w:t>
            </w:r>
          </w:p>
        </w:tc>
      </w:tr>
      <w:tr w:rsidR="00AF34D4" w:rsidRPr="00D979B1" w14:paraId="28DFA00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6072F6C" w14:textId="77777777" w:rsidR="00AF34D4" w:rsidRPr="007F54BF" w:rsidRDefault="00AF34D4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B3096B" w14:textId="3FDB61A0" w:rsidR="00AF34D4" w:rsidRPr="001335FF" w:rsidRDefault="00A446BF" w:rsidP="00AB427F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 xml:space="preserve">Dangos sgiliau cymysgu, gosod a gorffen onglau, waliau, ciliau a soffitiau mewnol ac allanol, gan gynnwys nodweddion rendro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26FD4AE" w14:textId="382630D4" w:rsidR="007372C8" w:rsidRDefault="00093E76" w:rsidP="00AF34D4">
            <w:pPr>
              <w:pStyle w:val="Normalbulletlist"/>
            </w:pPr>
            <w:r>
              <w:t xml:space="preserve">Bydd dysgwyr yn cael hyfforddiant ymarferol ar y canlynol:</w:t>
            </w:r>
            <w:r>
              <w:t xml:space="preserve"> </w:t>
            </w:r>
          </w:p>
          <w:p w14:paraId="61B0902A" w14:textId="59B8F454" w:rsidR="00AF34D4" w:rsidRDefault="00093E76" w:rsidP="00863AE3">
            <w:pPr>
              <w:pStyle w:val="Normalbulletsublist"/>
            </w:pPr>
            <w:r>
              <w:t xml:space="preserve">gosod rhimynnau</w:t>
            </w:r>
          </w:p>
          <w:p w14:paraId="2D77D4DE" w14:textId="278232A1" w:rsidR="00093E76" w:rsidRDefault="00093E76" w:rsidP="00863AE3">
            <w:pPr>
              <w:pStyle w:val="Normalbulletsublist"/>
            </w:pPr>
            <w:r>
              <w:t xml:space="preserve">ffurfio a gorffen cilfachau, pennau, ciliau a nodweddion</w:t>
            </w:r>
            <w:r>
              <w:t xml:space="preserve"> </w:t>
            </w:r>
          </w:p>
          <w:p w14:paraId="1B7D16C7" w14:textId="48DD047C" w:rsidR="00093E76" w:rsidRPr="00CD50CC" w:rsidRDefault="008D54B8" w:rsidP="00863AE3">
            <w:pPr>
              <w:pStyle w:val="Normalbulletsublist"/>
            </w:pPr>
            <w:r>
              <w:t xml:space="preserve">paratoi a ffurfio nodweddion rendro fel bandiau ffenestr, cerrig conglfaen, cerrig allwedd a plinth.</w:t>
            </w:r>
            <w:r>
              <w:t xml:space="preserve"> </w:t>
            </w:r>
            <w:r>
              <w:t xml:space="preserve">Gweler </w:t>
            </w:r>
            <w:r>
              <w:rPr>
                <w:i/>
              </w:rPr>
              <w:t xml:space="preserve">City &amp; Guilds Level 1 a 2 Diploma a Level 2 Technical Certificate Textbook in Plastering</w:t>
            </w:r>
            <w:r>
              <w:t xml:space="preserve">, Ch4.</w:t>
            </w:r>
          </w:p>
        </w:tc>
      </w:tr>
      <w:tr w:rsidR="00AF34D4" w:rsidRPr="00D979B1" w14:paraId="094492F3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D4A7DA0" w14:textId="77777777" w:rsidR="00AF34D4" w:rsidRPr="007F54BF" w:rsidRDefault="00AF34D4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DC25FBB" w14:textId="12D1A2C4" w:rsidR="00AF34D4" w:rsidRPr="00DC2031" w:rsidRDefault="0069146C" w:rsidP="00AB427F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 xml:space="preserve">Defnyddio a chynnal a chadw offer llaw, offer pŵer cludadwy, offer mecanyddol ac adnoddau i gynhyrchu côt orffen wyneb plaen ar gyfer waliau allanol ynghyd ag o leiaf un o’r gorffeniadau dilynol yn unol â’r cyfarwyddiadau gweithio a roddir; gro chwipio, plastr garw, Tyrolean, rendrau synthetig neu heb fod yn synthetig, gweadau silicon, gweadau crafog sment, wedi’u cyfuno neu eu cymysgu ymlaen llaw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AB3284F" w14:textId="4778845A" w:rsidR="00AF34D4" w:rsidRDefault="00C03CCA" w:rsidP="00AF34D4">
            <w:pPr>
              <w:pStyle w:val="Normalbulletlist"/>
            </w:pPr>
            <w:r>
              <w:t xml:space="preserve">Bydd dysgwyr yn dangos gwybodaeth am ddefnyddio offer llaw, offer pŵer a chyfarpar mecanyddol.</w:t>
            </w:r>
          </w:p>
          <w:p w14:paraId="080F7F10" w14:textId="6201D326" w:rsidR="00C03CCA" w:rsidRDefault="00C03CCA" w:rsidP="00AF34D4">
            <w:pPr>
              <w:pStyle w:val="Normalbulletlist"/>
            </w:pPr>
            <w:r>
              <w:t xml:space="preserve">Bydd dysgwyr yn cael hyfforddiant ymarferol ar roi gorffeniad rendr plaen dwy gôt draddodiadol.</w:t>
            </w:r>
          </w:p>
          <w:p w14:paraId="0A8B919A" w14:textId="7136882B" w:rsidR="00C03CCA" w:rsidRDefault="00C03CCA" w:rsidP="00AF34D4">
            <w:pPr>
              <w:pStyle w:val="Normalbulletlist"/>
            </w:pPr>
            <w:r>
              <w:t xml:space="preserve">Bydd dysgwyr yn cael hyfforddiant ymarferol ar orffeniad gweadau crafog modern gyda rendr lliw.</w:t>
            </w:r>
          </w:p>
          <w:p w14:paraId="30BD4A73" w14:textId="7B0E4B4B" w:rsidR="00C03CCA" w:rsidRDefault="00C03CCA" w:rsidP="00AF34D4">
            <w:pPr>
              <w:pStyle w:val="Normalbulletlist"/>
            </w:pPr>
            <w:r>
              <w:t xml:space="preserve">Bydd dysgwyr yn meddu ar wybodaeth a dealltwriaeth o orffeniadau a systemau rendr modern sydd wedi’u cyfuno ymlaen llaw ac wedi’u cymysgu ymlaen llaw, e.e. systemau EWI, silicôn côt denau, chwipiad sych, plastr garw, tyrolaidd, gweadog, ac ati.</w:t>
            </w:r>
          </w:p>
          <w:p w14:paraId="04DF6579" w14:textId="0596A42A" w:rsidR="00F3554D" w:rsidRPr="00CD50CC" w:rsidRDefault="00F3554D" w:rsidP="00AF34D4">
            <w:pPr>
              <w:pStyle w:val="Normalbulletlist"/>
            </w:pPr>
            <w:r>
              <w:t xml:space="preserve">Bydd dysgwyr yn gwybod am sut mae gosod systemau rendro modern â llaw a chan ddefnyddio peiriannau.</w:t>
            </w:r>
            <w:r>
              <w:t xml:space="preserve"> </w:t>
            </w:r>
            <w:r>
              <w:t xml:space="preserve">Gweler </w:t>
            </w:r>
            <w:r>
              <w:rPr>
                <w:i/>
              </w:rPr>
              <w:t xml:space="preserve">City &amp; Guilds Level 1 a 2 Diploma a Level 2 Technical Certificate Textbook in Plastering</w:t>
            </w:r>
            <w:r>
              <w:t xml:space="preserve">, Ch4.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20A98" w14:textId="77777777" w:rsidR="003C1287" w:rsidRDefault="003C1287">
      <w:pPr>
        <w:spacing w:before="0" w:after="0"/>
      </w:pPr>
      <w:r>
        <w:separator/>
      </w:r>
    </w:p>
  </w:endnote>
  <w:endnote w:type="continuationSeparator" w:id="0">
    <w:p w14:paraId="6FD863EC" w14:textId="77777777" w:rsidR="003C1287" w:rsidRDefault="003C1287">
      <w:pPr>
        <w:spacing w:before="0" w:after="0"/>
      </w:pPr>
      <w:r>
        <w:continuationSeparator/>
      </w:r>
    </w:p>
  </w:endnote>
  <w:endnote w:type="continuationNotice" w:id="1">
    <w:p w14:paraId="1908E773" w14:textId="77777777" w:rsidR="003C1287" w:rsidRDefault="003C128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altName w:val="Yu Gothic"/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377111">
      <w:fldChar w:fldCharType="begin" w:dirty="true"/>
    </w:r>
    <w:r w:rsidR="00377111">
      <w:instrText xml:space="preserve"> NUMPAGES   \* MERGEFORMAT </w:instrText>
    </w:r>
    <w:r w:rsidR="00377111">
      <w:fldChar w:fldCharType="separate"/>
    </w:r>
    <w:r w:rsidR="00041DCF">
      <w:t>3</w:t>
    </w:r>
    <w:r w:rsidR="0037711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FC4D6" w14:textId="77777777" w:rsidR="003C1287" w:rsidRDefault="003C1287">
      <w:pPr>
        <w:spacing w:before="0" w:after="0"/>
      </w:pPr>
      <w:r>
        <w:separator/>
      </w:r>
    </w:p>
  </w:footnote>
  <w:footnote w:type="continuationSeparator" w:id="0">
    <w:p w14:paraId="31B43A13" w14:textId="77777777" w:rsidR="003C1287" w:rsidRDefault="003C1287">
      <w:pPr>
        <w:spacing w:before="0" w:after="0"/>
      </w:pPr>
      <w:r>
        <w:continuationSeparator/>
      </w:r>
    </w:p>
  </w:footnote>
  <w:footnote w:type="continuationNotice" w:id="1">
    <w:p w14:paraId="1F20E442" w14:textId="77777777" w:rsidR="003C1287" w:rsidRDefault="003C128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  <w:b/>
      </w:rPr>
      <w:t xml:space="preserve">Adeiladu (Lefel 2)</w:t>
    </w:r>
  </w:p>
  <w:p w14:paraId="1A87A6D0" w14:textId="3126323B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0DAFEB9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227: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88094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9ECF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3C4E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5803A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B4CA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6290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304D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88CA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556274"/>
    <w:multiLevelType w:val="hybridMultilevel"/>
    <w:tmpl w:val="44D4F608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5150D1F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37D074AB"/>
    <w:multiLevelType w:val="hybridMultilevel"/>
    <w:tmpl w:val="5D921E6E"/>
    <w:lvl w:ilvl="0" w:tplc="DB3E9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E5302AE"/>
    <w:multiLevelType w:val="hybridMultilevel"/>
    <w:tmpl w:val="9A78627E"/>
    <w:lvl w:ilvl="0" w:tplc="EA72BCA4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57023005"/>
    <w:multiLevelType w:val="hybridMultilevel"/>
    <w:tmpl w:val="5464D49E"/>
    <w:lvl w:ilvl="0" w:tplc="003C51D2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80228A"/>
    <w:multiLevelType w:val="hybridMultilevel"/>
    <w:tmpl w:val="67DCDBFE"/>
    <w:lvl w:ilvl="0" w:tplc="5150D1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6FF5D33"/>
    <w:multiLevelType w:val="hybridMultilevel"/>
    <w:tmpl w:val="670A5F46"/>
    <w:lvl w:ilvl="0" w:tplc="33B03F0E">
      <w:numFmt w:val="bullet"/>
      <w:lvlText w:val="-"/>
      <w:lvlJc w:val="left"/>
      <w:pPr>
        <w:ind w:left="1080" w:hanging="360"/>
      </w:pPr>
      <w:rPr>
        <w:rFonts w:ascii="Arial" w:eastAsia="Cambr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6"/>
  </w:num>
  <w:num w:numId="4">
    <w:abstractNumId w:val="8"/>
  </w:num>
  <w:num w:numId="5">
    <w:abstractNumId w:val="3"/>
  </w:num>
  <w:num w:numId="6">
    <w:abstractNumId w:val="17"/>
  </w:num>
  <w:num w:numId="7">
    <w:abstractNumId w:val="14"/>
  </w:num>
  <w:num w:numId="8">
    <w:abstractNumId w:val="11"/>
  </w:num>
  <w:num w:numId="9">
    <w:abstractNumId w:val="10"/>
  </w:num>
  <w:num w:numId="10">
    <w:abstractNumId w:val="19"/>
  </w:num>
  <w:num w:numId="11">
    <w:abstractNumId w:val="23"/>
  </w:num>
  <w:num w:numId="12">
    <w:abstractNumId w:val="15"/>
  </w:num>
  <w:num w:numId="13">
    <w:abstractNumId w:val="21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18"/>
  </w:num>
  <w:num w:numId="24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04F"/>
    <w:rsid w:val="00000C3F"/>
    <w:rsid w:val="00014527"/>
    <w:rsid w:val="00016BF4"/>
    <w:rsid w:val="00024437"/>
    <w:rsid w:val="0003153E"/>
    <w:rsid w:val="000355F3"/>
    <w:rsid w:val="00036155"/>
    <w:rsid w:val="00041DCF"/>
    <w:rsid w:val="000462D0"/>
    <w:rsid w:val="00052D44"/>
    <w:rsid w:val="00061389"/>
    <w:rsid w:val="000618B3"/>
    <w:rsid w:val="000625C1"/>
    <w:rsid w:val="00070A7C"/>
    <w:rsid w:val="00077B8F"/>
    <w:rsid w:val="00082A02"/>
    <w:rsid w:val="0008737F"/>
    <w:rsid w:val="000911C4"/>
    <w:rsid w:val="00093E76"/>
    <w:rsid w:val="00095463"/>
    <w:rsid w:val="00095A93"/>
    <w:rsid w:val="000978BB"/>
    <w:rsid w:val="000A7226"/>
    <w:rsid w:val="000A7B23"/>
    <w:rsid w:val="000B475D"/>
    <w:rsid w:val="000E0282"/>
    <w:rsid w:val="000E3286"/>
    <w:rsid w:val="000E7C90"/>
    <w:rsid w:val="000F1280"/>
    <w:rsid w:val="000F364F"/>
    <w:rsid w:val="00100DE4"/>
    <w:rsid w:val="00102645"/>
    <w:rsid w:val="00106031"/>
    <w:rsid w:val="00106685"/>
    <w:rsid w:val="00110B0A"/>
    <w:rsid w:val="00125658"/>
    <w:rsid w:val="00126511"/>
    <w:rsid w:val="001335FF"/>
    <w:rsid w:val="00134136"/>
    <w:rsid w:val="00134922"/>
    <w:rsid w:val="00142DA2"/>
    <w:rsid w:val="00143276"/>
    <w:rsid w:val="00153EEC"/>
    <w:rsid w:val="001613AF"/>
    <w:rsid w:val="0016506D"/>
    <w:rsid w:val="00165F91"/>
    <w:rsid w:val="0017259D"/>
    <w:rsid w:val="001756B3"/>
    <w:rsid w:val="001759B2"/>
    <w:rsid w:val="00180F9E"/>
    <w:rsid w:val="00183375"/>
    <w:rsid w:val="00184566"/>
    <w:rsid w:val="00194C52"/>
    <w:rsid w:val="001952C7"/>
    <w:rsid w:val="00195896"/>
    <w:rsid w:val="00197808"/>
    <w:rsid w:val="00197A45"/>
    <w:rsid w:val="001A503D"/>
    <w:rsid w:val="001A58F7"/>
    <w:rsid w:val="001A7852"/>
    <w:rsid w:val="001A7C68"/>
    <w:rsid w:val="001B25C2"/>
    <w:rsid w:val="001B4FD3"/>
    <w:rsid w:val="001B5D24"/>
    <w:rsid w:val="001C0099"/>
    <w:rsid w:val="001C0CA5"/>
    <w:rsid w:val="001C42E7"/>
    <w:rsid w:val="001D12D7"/>
    <w:rsid w:val="001D2C30"/>
    <w:rsid w:val="001D744F"/>
    <w:rsid w:val="001E04AC"/>
    <w:rsid w:val="001E1554"/>
    <w:rsid w:val="001E6D3F"/>
    <w:rsid w:val="001F0573"/>
    <w:rsid w:val="001F08FF"/>
    <w:rsid w:val="001F5E02"/>
    <w:rsid w:val="001F60AD"/>
    <w:rsid w:val="002004D3"/>
    <w:rsid w:val="00201104"/>
    <w:rsid w:val="00205182"/>
    <w:rsid w:val="002123F6"/>
    <w:rsid w:val="002137A0"/>
    <w:rsid w:val="002255FD"/>
    <w:rsid w:val="00230E5C"/>
    <w:rsid w:val="00243690"/>
    <w:rsid w:val="0025257D"/>
    <w:rsid w:val="00252A9E"/>
    <w:rsid w:val="00252B98"/>
    <w:rsid w:val="00260ABB"/>
    <w:rsid w:val="0026592A"/>
    <w:rsid w:val="00266460"/>
    <w:rsid w:val="00273525"/>
    <w:rsid w:val="00281A00"/>
    <w:rsid w:val="00282EA2"/>
    <w:rsid w:val="0028476B"/>
    <w:rsid w:val="00286C14"/>
    <w:rsid w:val="002A24D9"/>
    <w:rsid w:val="002A4F81"/>
    <w:rsid w:val="002A70EB"/>
    <w:rsid w:val="002A7512"/>
    <w:rsid w:val="002D44D0"/>
    <w:rsid w:val="002E3874"/>
    <w:rsid w:val="002E4B7C"/>
    <w:rsid w:val="002F145D"/>
    <w:rsid w:val="002F2A70"/>
    <w:rsid w:val="00303CF6"/>
    <w:rsid w:val="00312073"/>
    <w:rsid w:val="003178C5"/>
    <w:rsid w:val="00321A9E"/>
    <w:rsid w:val="00337DF5"/>
    <w:rsid w:val="003401C9"/>
    <w:rsid w:val="00342F12"/>
    <w:rsid w:val="00343E4C"/>
    <w:rsid w:val="003553A4"/>
    <w:rsid w:val="0036527C"/>
    <w:rsid w:val="00366A77"/>
    <w:rsid w:val="00370BFB"/>
    <w:rsid w:val="003729D3"/>
    <w:rsid w:val="00372FB3"/>
    <w:rsid w:val="00376CB6"/>
    <w:rsid w:val="00377111"/>
    <w:rsid w:val="00381E04"/>
    <w:rsid w:val="00382EB1"/>
    <w:rsid w:val="00384CBC"/>
    <w:rsid w:val="00385138"/>
    <w:rsid w:val="00396404"/>
    <w:rsid w:val="003973E2"/>
    <w:rsid w:val="003A2659"/>
    <w:rsid w:val="003C1287"/>
    <w:rsid w:val="003C415E"/>
    <w:rsid w:val="003F100A"/>
    <w:rsid w:val="003F7D8A"/>
    <w:rsid w:val="004057E7"/>
    <w:rsid w:val="0041389A"/>
    <w:rsid w:val="00413DB4"/>
    <w:rsid w:val="0042300A"/>
    <w:rsid w:val="00431C86"/>
    <w:rsid w:val="00434537"/>
    <w:rsid w:val="00443814"/>
    <w:rsid w:val="00444871"/>
    <w:rsid w:val="0045095C"/>
    <w:rsid w:val="004511BC"/>
    <w:rsid w:val="004523E2"/>
    <w:rsid w:val="004546B2"/>
    <w:rsid w:val="00457D67"/>
    <w:rsid w:val="0046039E"/>
    <w:rsid w:val="00464277"/>
    <w:rsid w:val="00466297"/>
    <w:rsid w:val="004731A0"/>
    <w:rsid w:val="004762D1"/>
    <w:rsid w:val="00487158"/>
    <w:rsid w:val="00492A16"/>
    <w:rsid w:val="004A2268"/>
    <w:rsid w:val="004B2EE1"/>
    <w:rsid w:val="004B57AC"/>
    <w:rsid w:val="004B6E5D"/>
    <w:rsid w:val="004C1708"/>
    <w:rsid w:val="004C2B33"/>
    <w:rsid w:val="004C6ADC"/>
    <w:rsid w:val="004C705A"/>
    <w:rsid w:val="004D0B7F"/>
    <w:rsid w:val="004D0BA5"/>
    <w:rsid w:val="004E0A9C"/>
    <w:rsid w:val="004E0C82"/>
    <w:rsid w:val="004E191A"/>
    <w:rsid w:val="004E7E1F"/>
    <w:rsid w:val="004F1B6A"/>
    <w:rsid w:val="004F70EB"/>
    <w:rsid w:val="005219FA"/>
    <w:rsid w:val="005329BB"/>
    <w:rsid w:val="00540F01"/>
    <w:rsid w:val="00551B20"/>
    <w:rsid w:val="00552896"/>
    <w:rsid w:val="00557013"/>
    <w:rsid w:val="00564AED"/>
    <w:rsid w:val="0056783E"/>
    <w:rsid w:val="00570E11"/>
    <w:rsid w:val="00577ED7"/>
    <w:rsid w:val="0058088A"/>
    <w:rsid w:val="00580ECE"/>
    <w:rsid w:val="00582A25"/>
    <w:rsid w:val="00582E73"/>
    <w:rsid w:val="00595D02"/>
    <w:rsid w:val="005A10FF"/>
    <w:rsid w:val="005A503B"/>
    <w:rsid w:val="005B4D05"/>
    <w:rsid w:val="005C2A02"/>
    <w:rsid w:val="005C2B2B"/>
    <w:rsid w:val="005E390A"/>
    <w:rsid w:val="00605970"/>
    <w:rsid w:val="00610EBE"/>
    <w:rsid w:val="00613AB3"/>
    <w:rsid w:val="0061455B"/>
    <w:rsid w:val="00615C69"/>
    <w:rsid w:val="0061604E"/>
    <w:rsid w:val="00616376"/>
    <w:rsid w:val="00617A61"/>
    <w:rsid w:val="006203BD"/>
    <w:rsid w:val="0062140D"/>
    <w:rsid w:val="0062559A"/>
    <w:rsid w:val="00626FFC"/>
    <w:rsid w:val="0063188F"/>
    <w:rsid w:val="00635630"/>
    <w:rsid w:val="006363AF"/>
    <w:rsid w:val="00640CE5"/>
    <w:rsid w:val="00641F5D"/>
    <w:rsid w:val="00643052"/>
    <w:rsid w:val="00643E94"/>
    <w:rsid w:val="00646F15"/>
    <w:rsid w:val="006524D7"/>
    <w:rsid w:val="006526CA"/>
    <w:rsid w:val="00656A7F"/>
    <w:rsid w:val="00657E0F"/>
    <w:rsid w:val="006713CB"/>
    <w:rsid w:val="00672BED"/>
    <w:rsid w:val="0067586F"/>
    <w:rsid w:val="00687D64"/>
    <w:rsid w:val="0069146C"/>
    <w:rsid w:val="0069178F"/>
    <w:rsid w:val="00691A35"/>
    <w:rsid w:val="006941E6"/>
    <w:rsid w:val="006A0AE3"/>
    <w:rsid w:val="006A16D2"/>
    <w:rsid w:val="006A1EB2"/>
    <w:rsid w:val="006B23A9"/>
    <w:rsid w:val="006B4A23"/>
    <w:rsid w:val="006B79B3"/>
    <w:rsid w:val="006C0843"/>
    <w:rsid w:val="006D08FE"/>
    <w:rsid w:val="006D1046"/>
    <w:rsid w:val="006D1500"/>
    <w:rsid w:val="006D4994"/>
    <w:rsid w:val="006D646D"/>
    <w:rsid w:val="006E67F0"/>
    <w:rsid w:val="006E7C99"/>
    <w:rsid w:val="006F2415"/>
    <w:rsid w:val="00702C94"/>
    <w:rsid w:val="00704B0B"/>
    <w:rsid w:val="00707F3D"/>
    <w:rsid w:val="007111AD"/>
    <w:rsid w:val="0071471E"/>
    <w:rsid w:val="00715647"/>
    <w:rsid w:val="007157DC"/>
    <w:rsid w:val="00727719"/>
    <w:rsid w:val="00731399"/>
    <w:rsid w:val="007317D2"/>
    <w:rsid w:val="00733A39"/>
    <w:rsid w:val="007372C8"/>
    <w:rsid w:val="007375EF"/>
    <w:rsid w:val="00741169"/>
    <w:rsid w:val="00756D14"/>
    <w:rsid w:val="00760E4E"/>
    <w:rsid w:val="00760F10"/>
    <w:rsid w:val="007610D0"/>
    <w:rsid w:val="007613DB"/>
    <w:rsid w:val="00765052"/>
    <w:rsid w:val="00772D58"/>
    <w:rsid w:val="007765EC"/>
    <w:rsid w:val="00777D67"/>
    <w:rsid w:val="00786BB4"/>
    <w:rsid w:val="00786E7D"/>
    <w:rsid w:val="00790D59"/>
    <w:rsid w:val="0079118A"/>
    <w:rsid w:val="007A5093"/>
    <w:rsid w:val="007A693A"/>
    <w:rsid w:val="007B50CD"/>
    <w:rsid w:val="007C1B52"/>
    <w:rsid w:val="007C49F1"/>
    <w:rsid w:val="007D0058"/>
    <w:rsid w:val="007D0475"/>
    <w:rsid w:val="007D6FEB"/>
    <w:rsid w:val="007D7A11"/>
    <w:rsid w:val="007E6DDC"/>
    <w:rsid w:val="007F0E08"/>
    <w:rsid w:val="007F54BF"/>
    <w:rsid w:val="007F6C99"/>
    <w:rsid w:val="008005D4"/>
    <w:rsid w:val="00801706"/>
    <w:rsid w:val="00812680"/>
    <w:rsid w:val="008131BB"/>
    <w:rsid w:val="00813F3C"/>
    <w:rsid w:val="0083377C"/>
    <w:rsid w:val="008415F6"/>
    <w:rsid w:val="00847CC6"/>
    <w:rsid w:val="00850266"/>
    <w:rsid w:val="00850408"/>
    <w:rsid w:val="008567A2"/>
    <w:rsid w:val="00863AE3"/>
    <w:rsid w:val="00876735"/>
    <w:rsid w:val="0088056C"/>
    <w:rsid w:val="00880EAA"/>
    <w:rsid w:val="00882B5F"/>
    <w:rsid w:val="00885ED3"/>
    <w:rsid w:val="00886270"/>
    <w:rsid w:val="0088670A"/>
    <w:rsid w:val="008927E5"/>
    <w:rsid w:val="00896271"/>
    <w:rsid w:val="008A01E4"/>
    <w:rsid w:val="008A4FC4"/>
    <w:rsid w:val="008A6280"/>
    <w:rsid w:val="008B030B"/>
    <w:rsid w:val="008B0F02"/>
    <w:rsid w:val="008B2060"/>
    <w:rsid w:val="008B3D61"/>
    <w:rsid w:val="008C1123"/>
    <w:rsid w:val="008C1171"/>
    <w:rsid w:val="008C49CA"/>
    <w:rsid w:val="008D37DF"/>
    <w:rsid w:val="008D38FC"/>
    <w:rsid w:val="008D54B8"/>
    <w:rsid w:val="008E415A"/>
    <w:rsid w:val="008E778E"/>
    <w:rsid w:val="008F01B5"/>
    <w:rsid w:val="008F1EE0"/>
    <w:rsid w:val="008F2236"/>
    <w:rsid w:val="008F2936"/>
    <w:rsid w:val="008F663C"/>
    <w:rsid w:val="00902F1A"/>
    <w:rsid w:val="009031A4"/>
    <w:rsid w:val="00905483"/>
    <w:rsid w:val="00905996"/>
    <w:rsid w:val="009157FC"/>
    <w:rsid w:val="00926435"/>
    <w:rsid w:val="00940757"/>
    <w:rsid w:val="0094112A"/>
    <w:rsid w:val="00954ECD"/>
    <w:rsid w:val="00962BD3"/>
    <w:rsid w:val="009674DC"/>
    <w:rsid w:val="00972FF3"/>
    <w:rsid w:val="0097650F"/>
    <w:rsid w:val="009802A8"/>
    <w:rsid w:val="0098637D"/>
    <w:rsid w:val="0098732F"/>
    <w:rsid w:val="0099051B"/>
    <w:rsid w:val="0099090A"/>
    <w:rsid w:val="0099094F"/>
    <w:rsid w:val="00995AFF"/>
    <w:rsid w:val="00996EFB"/>
    <w:rsid w:val="009A272A"/>
    <w:rsid w:val="009B0EE5"/>
    <w:rsid w:val="009B740D"/>
    <w:rsid w:val="009C0CB2"/>
    <w:rsid w:val="009D0107"/>
    <w:rsid w:val="009D47D7"/>
    <w:rsid w:val="009D56CC"/>
    <w:rsid w:val="009E0787"/>
    <w:rsid w:val="009E5EDA"/>
    <w:rsid w:val="009F1EE2"/>
    <w:rsid w:val="009F2032"/>
    <w:rsid w:val="009F2BD9"/>
    <w:rsid w:val="00A00FAC"/>
    <w:rsid w:val="00A0417C"/>
    <w:rsid w:val="00A059C5"/>
    <w:rsid w:val="00A1277C"/>
    <w:rsid w:val="00A14257"/>
    <w:rsid w:val="00A1497A"/>
    <w:rsid w:val="00A16377"/>
    <w:rsid w:val="00A17F9B"/>
    <w:rsid w:val="00A23D56"/>
    <w:rsid w:val="00A250BF"/>
    <w:rsid w:val="00A277B5"/>
    <w:rsid w:val="00A43060"/>
    <w:rsid w:val="00A446BF"/>
    <w:rsid w:val="00A52996"/>
    <w:rsid w:val="00A616D2"/>
    <w:rsid w:val="00A63F2B"/>
    <w:rsid w:val="00A6562B"/>
    <w:rsid w:val="00A70489"/>
    <w:rsid w:val="00A71800"/>
    <w:rsid w:val="00A73BB5"/>
    <w:rsid w:val="00A81F12"/>
    <w:rsid w:val="00A9079D"/>
    <w:rsid w:val="00AA08E6"/>
    <w:rsid w:val="00AA18F0"/>
    <w:rsid w:val="00AA39F6"/>
    <w:rsid w:val="00AA66B6"/>
    <w:rsid w:val="00AB366F"/>
    <w:rsid w:val="00AB427F"/>
    <w:rsid w:val="00AC3BFD"/>
    <w:rsid w:val="00AC59B7"/>
    <w:rsid w:val="00AC5A90"/>
    <w:rsid w:val="00AE0F75"/>
    <w:rsid w:val="00AE1862"/>
    <w:rsid w:val="00AE278D"/>
    <w:rsid w:val="00AE64CD"/>
    <w:rsid w:val="00AF03BF"/>
    <w:rsid w:val="00AF1869"/>
    <w:rsid w:val="00AF252C"/>
    <w:rsid w:val="00AF34D4"/>
    <w:rsid w:val="00AF7A4F"/>
    <w:rsid w:val="00B00AEE"/>
    <w:rsid w:val="00B016BE"/>
    <w:rsid w:val="00B0190D"/>
    <w:rsid w:val="00B03DCA"/>
    <w:rsid w:val="00B12C58"/>
    <w:rsid w:val="00B13391"/>
    <w:rsid w:val="00B25B99"/>
    <w:rsid w:val="00B27B25"/>
    <w:rsid w:val="00B46151"/>
    <w:rsid w:val="00B503EA"/>
    <w:rsid w:val="00B561FE"/>
    <w:rsid w:val="00B66ECB"/>
    <w:rsid w:val="00B74F03"/>
    <w:rsid w:val="00B752E1"/>
    <w:rsid w:val="00B76912"/>
    <w:rsid w:val="00B772B2"/>
    <w:rsid w:val="00B84024"/>
    <w:rsid w:val="00B93185"/>
    <w:rsid w:val="00B966B9"/>
    <w:rsid w:val="00B9709E"/>
    <w:rsid w:val="00BB4580"/>
    <w:rsid w:val="00BC28B4"/>
    <w:rsid w:val="00BC2FA0"/>
    <w:rsid w:val="00BC6EFA"/>
    <w:rsid w:val="00BC7960"/>
    <w:rsid w:val="00BD12F2"/>
    <w:rsid w:val="00BD1647"/>
    <w:rsid w:val="00BD2993"/>
    <w:rsid w:val="00BD5BAD"/>
    <w:rsid w:val="00BE0E94"/>
    <w:rsid w:val="00BF0FE3"/>
    <w:rsid w:val="00BF20EA"/>
    <w:rsid w:val="00BF3408"/>
    <w:rsid w:val="00BF5906"/>
    <w:rsid w:val="00BF7512"/>
    <w:rsid w:val="00C03CCA"/>
    <w:rsid w:val="00C05836"/>
    <w:rsid w:val="00C11EEB"/>
    <w:rsid w:val="00C269AC"/>
    <w:rsid w:val="00C32A37"/>
    <w:rsid w:val="00C344FE"/>
    <w:rsid w:val="00C41A62"/>
    <w:rsid w:val="00C506E8"/>
    <w:rsid w:val="00C52BA5"/>
    <w:rsid w:val="00C573C2"/>
    <w:rsid w:val="00C60C68"/>
    <w:rsid w:val="00C629D1"/>
    <w:rsid w:val="00C6602A"/>
    <w:rsid w:val="00C67873"/>
    <w:rsid w:val="00C72600"/>
    <w:rsid w:val="00C80051"/>
    <w:rsid w:val="00C85C02"/>
    <w:rsid w:val="00C97DC0"/>
    <w:rsid w:val="00CA163D"/>
    <w:rsid w:val="00CA4288"/>
    <w:rsid w:val="00CA54DC"/>
    <w:rsid w:val="00CB0859"/>
    <w:rsid w:val="00CB165E"/>
    <w:rsid w:val="00CC1C2A"/>
    <w:rsid w:val="00CC2D51"/>
    <w:rsid w:val="00CD50CC"/>
    <w:rsid w:val="00CD52C0"/>
    <w:rsid w:val="00CD7864"/>
    <w:rsid w:val="00CE60F0"/>
    <w:rsid w:val="00CF7F32"/>
    <w:rsid w:val="00D04BE6"/>
    <w:rsid w:val="00D04E77"/>
    <w:rsid w:val="00D063C6"/>
    <w:rsid w:val="00D1133E"/>
    <w:rsid w:val="00D129BC"/>
    <w:rsid w:val="00D14B60"/>
    <w:rsid w:val="00D22E57"/>
    <w:rsid w:val="00D31357"/>
    <w:rsid w:val="00D33FC2"/>
    <w:rsid w:val="00D35B9B"/>
    <w:rsid w:val="00D37D53"/>
    <w:rsid w:val="00D412AA"/>
    <w:rsid w:val="00D44A96"/>
    <w:rsid w:val="00D45288"/>
    <w:rsid w:val="00D63CAC"/>
    <w:rsid w:val="00D65076"/>
    <w:rsid w:val="00D75133"/>
    <w:rsid w:val="00D7542B"/>
    <w:rsid w:val="00D76422"/>
    <w:rsid w:val="00D8348D"/>
    <w:rsid w:val="00D92020"/>
    <w:rsid w:val="00D93C78"/>
    <w:rsid w:val="00D979B1"/>
    <w:rsid w:val="00DA1D36"/>
    <w:rsid w:val="00DB3BF5"/>
    <w:rsid w:val="00DC1419"/>
    <w:rsid w:val="00DC2031"/>
    <w:rsid w:val="00DC642B"/>
    <w:rsid w:val="00DE2D47"/>
    <w:rsid w:val="00DE4881"/>
    <w:rsid w:val="00DE54B8"/>
    <w:rsid w:val="00DE572B"/>
    <w:rsid w:val="00DE647C"/>
    <w:rsid w:val="00DF0116"/>
    <w:rsid w:val="00DF022A"/>
    <w:rsid w:val="00DF4F8B"/>
    <w:rsid w:val="00DF5AEE"/>
    <w:rsid w:val="00DF78BA"/>
    <w:rsid w:val="00E031BB"/>
    <w:rsid w:val="00E05579"/>
    <w:rsid w:val="00E20493"/>
    <w:rsid w:val="00E2563B"/>
    <w:rsid w:val="00E26CCE"/>
    <w:rsid w:val="00E3159F"/>
    <w:rsid w:val="00E33B9D"/>
    <w:rsid w:val="00E33BC9"/>
    <w:rsid w:val="00E373BC"/>
    <w:rsid w:val="00E445AC"/>
    <w:rsid w:val="00E56577"/>
    <w:rsid w:val="00E6073F"/>
    <w:rsid w:val="00E67260"/>
    <w:rsid w:val="00E74812"/>
    <w:rsid w:val="00E766BE"/>
    <w:rsid w:val="00E77982"/>
    <w:rsid w:val="00E81035"/>
    <w:rsid w:val="00E862EF"/>
    <w:rsid w:val="00E86CBA"/>
    <w:rsid w:val="00E92EFF"/>
    <w:rsid w:val="00E95CA3"/>
    <w:rsid w:val="00EA231E"/>
    <w:rsid w:val="00EA3D57"/>
    <w:rsid w:val="00EA4ADD"/>
    <w:rsid w:val="00EB3139"/>
    <w:rsid w:val="00EB79FD"/>
    <w:rsid w:val="00EE0E49"/>
    <w:rsid w:val="00EF082E"/>
    <w:rsid w:val="00EF33B4"/>
    <w:rsid w:val="00EF6580"/>
    <w:rsid w:val="00F03C3F"/>
    <w:rsid w:val="00F05484"/>
    <w:rsid w:val="00F06D8C"/>
    <w:rsid w:val="00F07443"/>
    <w:rsid w:val="00F160AE"/>
    <w:rsid w:val="00F168F2"/>
    <w:rsid w:val="00F23F4A"/>
    <w:rsid w:val="00F30345"/>
    <w:rsid w:val="00F31E92"/>
    <w:rsid w:val="00F3554D"/>
    <w:rsid w:val="00F35E70"/>
    <w:rsid w:val="00F3662F"/>
    <w:rsid w:val="00F37C67"/>
    <w:rsid w:val="00F418EF"/>
    <w:rsid w:val="00F42FC2"/>
    <w:rsid w:val="00F51D77"/>
    <w:rsid w:val="00F52A5C"/>
    <w:rsid w:val="00F64504"/>
    <w:rsid w:val="00F6456E"/>
    <w:rsid w:val="00F74B91"/>
    <w:rsid w:val="00F76C83"/>
    <w:rsid w:val="00F8554D"/>
    <w:rsid w:val="00F861C7"/>
    <w:rsid w:val="00F93080"/>
    <w:rsid w:val="00F944EB"/>
    <w:rsid w:val="00F95FD9"/>
    <w:rsid w:val="00FA1C3D"/>
    <w:rsid w:val="00FA2636"/>
    <w:rsid w:val="00FC7785"/>
    <w:rsid w:val="00FD176D"/>
    <w:rsid w:val="00FD198C"/>
    <w:rsid w:val="00FD46D6"/>
    <w:rsid w:val="00FE009B"/>
    <w:rsid w:val="00FE1E19"/>
    <w:rsid w:val="00FE5B5A"/>
    <w:rsid w:val="00FE7450"/>
    <w:rsid w:val="00FF0827"/>
    <w:rsid w:val="00FF4351"/>
    <w:rsid w:val="00FF57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385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3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hse-network.com/health-and-safety-at-work-act-1974-explained" TargetMode="External"/><Relationship Id="rId18" Type="http://schemas.openxmlformats.org/officeDocument/2006/relationships/hyperlink" Target="https://www.spab.org.uk/advice/lime-renders-vs-cement-renders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cityandguilds.com/-/media/cityandguilds-site/documents/what-we-offer/centres/smartscreen/smartscreen-docs/7908-20-level-2-technical-certificate-in-plastering-pdf.ashx?la=en&amp;hash=4242CFF99D985A7769335B23CCCB84852A3BB0EC" TargetMode="External"/><Relationship Id="rId17" Type="http://schemas.openxmlformats.org/officeDocument/2006/relationships/hyperlink" Target="https://www.periodrestorationguide.co.uk/lime/lime-rendering.ph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k-rendcontractors.co.uk/k-rend-application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hse.gov.uk/work-equipment-machinery/puwer.htm" TargetMode="External"/><Relationship Id="rId10" Type="http://schemas.openxmlformats.org/officeDocument/2006/relationships/header" Target="header1.xm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e.gov.uk/work-at-height/the-law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BEFABB-8D01-43AF-B753-254480738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717108-A0CE-4B8D-AEF9-A1FDD19A60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FAE44D-142D-4A4C-8947-83C5DCAFDB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1492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2021-07-01T22:47:00Z</dcterms:created>
  <dcterms:modified xsi:type="dcterms:W3CDTF">2021-07-06T14:20:00Z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