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EBF46E6" w:rsidR="00CC1C2A" w:rsidRDefault="00376CB6" w:rsidP="00205182">
      <w:pPr>
        <w:pStyle w:val="Unittitle"/>
      </w:pPr>
      <w:r>
        <w:t xml:space="preserve">Uned 221:</w:t>
      </w:r>
      <w:r>
        <w:t xml:space="preserve"> </w:t>
      </w:r>
      <w:r>
        <w:t xml:space="preserve">Gwybodaeth graidd am Beintio ac Addurno</w:t>
      </w:r>
    </w:p>
    <w:p w14:paraId="3719F5E0" w14:textId="5A6CEFD1" w:rsidR="009B0EE5" w:rsidRPr="009D1DF4" w:rsidRDefault="006B23A9" w:rsidP="000F364F">
      <w:pPr>
        <w:pStyle w:val="Heading1"/>
        <w:sectPr w:rsidR="009B0EE5" w:rsidRPr="009D1DF4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03978CCC" w14:textId="0C466505" w:rsidR="00AD4D3D" w:rsidRDefault="00AD4D3D" w:rsidP="00AD4D3D">
      <w:pPr>
        <w:spacing w:before="0" w:line="240" w:lineRule="auto"/>
      </w:pPr>
      <w:r>
        <w:t xml:space="preserve">Mae’r uned hon yn ymdrin â’r wybodaeth gyffredinol sydd ei hangen ar gyfer y llwybr hwn.</w:t>
      </w:r>
      <w:r>
        <w:t xml:space="preserve"> </w:t>
      </w:r>
    </w:p>
    <w:p w14:paraId="28B21880" w14:textId="5A65BD9F" w:rsidR="009F6201" w:rsidRPr="009F6201" w:rsidRDefault="009F6201" w:rsidP="009F6201">
      <w:pPr>
        <w:spacing w:before="0" w:after="0" w:line="276" w:lineRule="auto"/>
        <w:rPr>
          <w:szCs w:val="22"/>
          <w:rFonts w:ascii="CongressSans" w:eastAsiaTheme="minorHAnsi" w:hAnsi="CongressSans" w:cstheme="minorBidi"/>
        </w:rPr>
      </w:pPr>
      <w:r>
        <w:t xml:space="preserve">Mae cynnwys yr uned hon wedi cael ei gyflwyno mewn ffordd generig gan ei fod yn gyson drwy lawer o’r unedau sgiliau yn y cymhwyster hwn.</w:t>
      </w:r>
      <w:r>
        <w:t xml:space="preserve"> </w:t>
      </w:r>
      <w:r>
        <w:t xml:space="preserve">Dylid addysgu’r cynnwys, a bydd yn cael ei asesu’n gyffredinol ac yng nghyd-destun yr unedau sgiliau canlynol (lle bo hynny’n briodol):</w:t>
      </w:r>
    </w:p>
    <w:p w14:paraId="5362C00A" w14:textId="77777777" w:rsidR="009F6201" w:rsidRPr="009F6201" w:rsidRDefault="009F6201" w:rsidP="00DB5D44">
      <w:pPr>
        <w:pStyle w:val="Normalbulletlist"/>
      </w:pPr>
      <w:r>
        <w:t xml:space="preserve">Paratoi arwynebau ar gyfer eu peintio/addurno</w:t>
      </w:r>
    </w:p>
    <w:p w14:paraId="0E6E1BCC" w14:textId="77777777" w:rsidR="009F6201" w:rsidRPr="009F6201" w:rsidRDefault="009F6201" w:rsidP="00DB5D44">
      <w:pPr>
        <w:pStyle w:val="Normalbulletlist"/>
      </w:pPr>
      <w:r>
        <w:t xml:space="preserve">Rhoi cotiau ar arwynebau drwy ddefnyddio brwsh a rholer</w:t>
      </w:r>
    </w:p>
    <w:p w14:paraId="312D249F" w14:textId="77777777" w:rsidR="009F6201" w:rsidRPr="009F6201" w:rsidRDefault="009F6201" w:rsidP="00DB5D44">
      <w:pPr>
        <w:pStyle w:val="Normalbulletlist"/>
        <w:rPr>
          <w:szCs w:val="22"/>
          <w:rFonts w:ascii="Calibri" w:eastAsiaTheme="minorHAnsi" w:hAnsi="Calibri" w:cs="Calibri"/>
        </w:rPr>
      </w:pPr>
      <w:r>
        <w:t xml:space="preserve">Papuro (safonol a sylfaenol)</w:t>
      </w:r>
    </w:p>
    <w:p w14:paraId="2BE2B47D" w14:textId="77777777" w:rsidR="009F6201" w:rsidRPr="009F6201" w:rsidRDefault="009F6201" w:rsidP="009F6201">
      <w:pPr>
        <w:spacing w:before="0" w:after="0" w:line="276" w:lineRule="auto"/>
        <w:contextualSpacing/>
        <w:rPr>
          <w:rFonts w:eastAsiaTheme="minorHAnsi" w:cs="Arial"/>
          <w:color w:val="FF0000"/>
          <w:szCs w:val="22"/>
        </w:rPr>
      </w:pPr>
    </w:p>
    <w:p w14:paraId="3332F940" w14:textId="77777777" w:rsidR="009F6201" w:rsidRPr="009F6201" w:rsidRDefault="009F6201" w:rsidP="009F6201">
      <w:pPr>
        <w:spacing w:before="0" w:after="0" w:line="276" w:lineRule="auto"/>
        <w:contextualSpacing/>
        <w:rPr>
          <w:szCs w:val="22"/>
          <w:rFonts w:eastAsiaTheme="minorHAnsi" w:cs="Arial"/>
        </w:rPr>
      </w:pPr>
      <w:r>
        <w:t xml:space="preserve">Gellir cyflwyno dysgwyr i’r uned hon drwy eu cymell i ofyn cwestiynau iddyn nhw eu hunain fel:</w:t>
      </w:r>
    </w:p>
    <w:p w14:paraId="4590DDEC" w14:textId="77777777" w:rsidR="009F6201" w:rsidRPr="009F6201" w:rsidRDefault="009F6201" w:rsidP="00DB5D44">
      <w:pPr>
        <w:pStyle w:val="Normalbulletlist"/>
      </w:pPr>
      <w:r>
        <w:t xml:space="preserve">Pam mae cynefino â safleoedd yn bwysig?</w:t>
      </w:r>
    </w:p>
    <w:p w14:paraId="619E801F" w14:textId="77777777" w:rsidR="009F6201" w:rsidRPr="009F6201" w:rsidRDefault="009F6201" w:rsidP="00DB5D44">
      <w:pPr>
        <w:pStyle w:val="Normalbulletlist"/>
      </w:pPr>
      <w:r>
        <w:t xml:space="preserve">Beth yw'r gwahaniaeth rhwng cerdyn tasg a thaflen amser?</w:t>
      </w:r>
    </w:p>
    <w:p w14:paraId="660835C2" w14:textId="4E3B1A98" w:rsidR="00E124F3" w:rsidRDefault="009F6201" w:rsidP="00DB5D44">
      <w:pPr>
        <w:pStyle w:val="Normalbulletlist"/>
      </w:pPr>
      <w:r>
        <w:t xml:space="preserve">Pwy yw Cadw, a beth maen nhw’n wneud?</w:t>
      </w:r>
    </w:p>
    <w:p w14:paraId="4C782A96" w14:textId="77777777" w:rsidR="00EA1A0A" w:rsidRPr="00EA1A0A" w:rsidRDefault="00EA1A0A" w:rsidP="00EA1A0A">
      <w:pPr>
        <w:spacing w:before="40" w:after="0" w:line="259" w:lineRule="auto"/>
        <w:ind w:left="709"/>
        <w:rPr>
          <w:rFonts w:eastAsia="Times New Roman" w:cs="Arial"/>
          <w:szCs w:val="22"/>
        </w:rPr>
      </w:pPr>
    </w:p>
    <w:p w14:paraId="290C73A4" w14:textId="49C976AD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59A1282" w14:textId="6E97B543" w:rsidR="004D0BA5" w:rsidRPr="00260ABB" w:rsidRDefault="00456A3B" w:rsidP="000D5F37">
      <w:pPr>
        <w:pStyle w:val="ListParagraph"/>
        <w:numPr>
          <w:ilvl w:val="0"/>
          <w:numId w:val="7"/>
        </w:numPr>
      </w:pPr>
      <w:r>
        <w:t xml:space="preserve">Deall sut mae dehongli a chynnal gwybodaeth</w:t>
      </w:r>
    </w:p>
    <w:p w14:paraId="02C4AC0B" w14:textId="5EFFFF5D" w:rsidR="004D0BA5" w:rsidRDefault="00456A3B" w:rsidP="000D5F37">
      <w:pPr>
        <w:pStyle w:val="ListParagraph"/>
        <w:numPr>
          <w:ilvl w:val="0"/>
          <w:numId w:val="7"/>
        </w:numPr>
      </w:pPr>
      <w:r>
        <w:t xml:space="preserve">Deall arferion gweithio diogel</w:t>
      </w:r>
    </w:p>
    <w:p w14:paraId="064D5448" w14:textId="1304646D" w:rsidR="00D04E77" w:rsidRDefault="00A07B14" w:rsidP="000D5F37">
      <w:pPr>
        <w:pStyle w:val="ListParagraph"/>
        <w:numPr>
          <w:ilvl w:val="0"/>
          <w:numId w:val="7"/>
        </w:numPr>
      </w:pPr>
      <w:r>
        <w:t xml:space="preserve">Deall sut mae lleihau’r risg o ddifrod</w:t>
      </w:r>
    </w:p>
    <w:p w14:paraId="31BE9114" w14:textId="2F8C9B99" w:rsidR="00DC06A5" w:rsidRPr="00EA1A0A" w:rsidRDefault="0026152E" w:rsidP="00DC06A5">
      <w:pPr>
        <w:pStyle w:val="ListParagraph"/>
        <w:numPr>
          <w:ilvl w:val="0"/>
          <w:numId w:val="7"/>
        </w:numPr>
      </w:pPr>
      <w:r>
        <w:t xml:space="preserve">Deall gweithio i derfynau amser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28C0CB99" w14:textId="3853A9C8" w:rsidR="003E14DC" w:rsidRPr="00167F93" w:rsidRDefault="005550AD" w:rsidP="009F1EBC">
      <w:pPr>
        <w:pStyle w:val="Normalheadingblack"/>
      </w:pPr>
      <w:r>
        <w:t xml:space="preserve">Gwerslyfr</w:t>
      </w:r>
    </w:p>
    <w:p w14:paraId="5F06D458" w14:textId="77777777" w:rsidR="00F47D0B" w:rsidRDefault="00F47D0B" w:rsidP="009D1DF4">
      <w:pPr>
        <w:pStyle w:val="Normalbulletlist"/>
        <w:numPr>
          <w:ilvl w:val="0"/>
          <w:numId w:val="0"/>
        </w:numPr>
      </w:pPr>
      <w:r>
        <w:t xml:space="preserve">Yarde, B. and Olsen, S.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Painting and Decorating for Level 1 and Level 2 Diploma/Level 2 Technical certificate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240D15C1" w14:textId="0FF11E75" w:rsidR="00F47D0B" w:rsidRPr="009F1EBC" w:rsidRDefault="00F47D0B" w:rsidP="009D1DF4">
      <w:pPr>
        <w:pStyle w:val="Normalbulletsublist"/>
        <w:numPr>
          <w:ilvl w:val="0"/>
          <w:numId w:val="0"/>
        </w:numPr>
        <w:rPr>
          <w:bCs w:val="0"/>
        </w:rPr>
      </w:pPr>
      <w:r>
        <w:t xml:space="preserve">ISBN 978-1-39830-577-9</w:t>
      </w:r>
    </w:p>
    <w:p w14:paraId="63088BE1" w14:textId="77777777" w:rsidR="003E14DC" w:rsidRDefault="003E14DC" w:rsidP="003E14DC">
      <w:pPr>
        <w:pStyle w:val="Normalbulletsublist"/>
        <w:numPr>
          <w:ilvl w:val="0"/>
          <w:numId w:val="0"/>
        </w:numPr>
        <w:ind w:left="568"/>
      </w:pPr>
    </w:p>
    <w:p w14:paraId="21E86E46" w14:textId="46EDA1BC" w:rsidR="00D93C78" w:rsidRPr="0003778C" w:rsidRDefault="003E14DC" w:rsidP="009F1EBC">
      <w:pPr>
        <w:pStyle w:val="Normalheadingblack"/>
      </w:pPr>
      <w:r>
        <w:t xml:space="preserve">Gwefan</w:t>
      </w:r>
    </w:p>
    <w:p w14:paraId="741C8E65" w14:textId="31215148" w:rsidR="00D94D5C" w:rsidRPr="009F1EBC" w:rsidRDefault="009D1DF4" w:rsidP="009F1EBC">
      <w:pPr>
        <w:pStyle w:val="Normalbulletlist"/>
        <w:rPr>
          <w:rStyle w:val="Hyperlink"/>
          <w:color w:val="auto"/>
          <w:u w:val="none"/>
        </w:rPr>
      </w:pPr>
      <w:hyperlink r:id="rId12" w:history="1">
        <w:r>
          <w:rPr>
            <w:rStyle w:val="Hyperlink"/>
          </w:rPr>
          <w:t xml:space="preserve">HSE | Information about health and safety at work</w:t>
        </w:r>
      </w:hyperlink>
    </w:p>
    <w:p w14:paraId="068FB9DF" w14:textId="77777777" w:rsidR="009F1EBC" w:rsidRPr="00167F93" w:rsidRDefault="009F1EBC" w:rsidP="009F1EBC">
      <w:pPr>
        <w:pStyle w:val="Normalbulletlist"/>
      </w:pPr>
      <w:r>
        <w:rPr>
          <w:i/>
        </w:rPr>
        <w:t xml:space="preserve">City &amp; Guilds Construction SmartScreen Factsheet – Level 2 Technical Certificate in Painting and Decorating</w:t>
      </w:r>
      <w:r>
        <w:t xml:space="preserve"> (7909–20)</w:t>
      </w:r>
    </w:p>
    <w:p w14:paraId="46056440" w14:textId="19A68517" w:rsidR="009F1EBC" w:rsidRDefault="009F1EBC" w:rsidP="009F1EBC">
      <w:pPr>
        <w:pStyle w:val="Normalbulletsublist"/>
        <w:numPr>
          <w:ilvl w:val="0"/>
          <w:numId w:val="0"/>
        </w:numPr>
        <w:ind w:left="568" w:hanging="284"/>
      </w:pPr>
    </w:p>
    <w:p w14:paraId="244C70D7" w14:textId="2391A566" w:rsidR="009D1DF4" w:rsidRDefault="009D1DF4" w:rsidP="009F1EBC">
      <w:pPr>
        <w:pStyle w:val="Normalbulletsublist"/>
        <w:numPr>
          <w:ilvl w:val="0"/>
          <w:numId w:val="0"/>
        </w:numPr>
        <w:ind w:left="568" w:hanging="284"/>
      </w:pPr>
    </w:p>
    <w:p w14:paraId="258303DC" w14:textId="2E37E58A" w:rsidR="009D1DF4" w:rsidRDefault="009D1DF4" w:rsidP="009F1EBC">
      <w:pPr>
        <w:pStyle w:val="Normalbulletsublist"/>
        <w:numPr>
          <w:ilvl w:val="0"/>
          <w:numId w:val="0"/>
        </w:numPr>
        <w:ind w:left="568" w:hanging="284"/>
      </w:pPr>
    </w:p>
    <w:p w14:paraId="316DB813" w14:textId="593B7BAE" w:rsidR="009D1DF4" w:rsidRDefault="009D1DF4" w:rsidP="009F1EBC">
      <w:pPr>
        <w:pStyle w:val="Normalbulletsublist"/>
        <w:numPr>
          <w:ilvl w:val="0"/>
          <w:numId w:val="0"/>
        </w:numPr>
        <w:ind w:left="568" w:hanging="284"/>
      </w:pPr>
    </w:p>
    <w:p w14:paraId="5A04A6B0" w14:textId="7F7B9E07" w:rsidR="009D1DF4" w:rsidRDefault="009D1DF4" w:rsidP="009F1EBC">
      <w:pPr>
        <w:pStyle w:val="Normalbulletsublist"/>
        <w:numPr>
          <w:ilvl w:val="0"/>
          <w:numId w:val="0"/>
        </w:numPr>
        <w:ind w:left="568" w:hanging="284"/>
      </w:pPr>
    </w:p>
    <w:p w14:paraId="446A688E" w14:textId="4139ECB9" w:rsidR="009D1DF4" w:rsidRDefault="009D1DF4" w:rsidP="009F1EBC">
      <w:pPr>
        <w:pStyle w:val="Normalbulletsublist"/>
        <w:numPr>
          <w:ilvl w:val="0"/>
          <w:numId w:val="0"/>
        </w:numPr>
        <w:ind w:left="568" w:hanging="284"/>
      </w:pPr>
    </w:p>
    <w:p w14:paraId="663B4694" w14:textId="0B0F7FA6" w:rsidR="009D1DF4" w:rsidRDefault="009D1DF4" w:rsidP="009F1EBC">
      <w:pPr>
        <w:pStyle w:val="Normalbulletsublist"/>
        <w:numPr>
          <w:ilvl w:val="0"/>
          <w:numId w:val="0"/>
        </w:numPr>
        <w:ind w:left="568" w:hanging="284"/>
      </w:pPr>
    </w:p>
    <w:p w14:paraId="6CA0BBA6" w14:textId="6D4BBFEB" w:rsidR="009D1DF4" w:rsidRDefault="009D1DF4" w:rsidP="009F1EBC">
      <w:pPr>
        <w:pStyle w:val="Normalbulletsublist"/>
        <w:numPr>
          <w:ilvl w:val="0"/>
          <w:numId w:val="0"/>
        </w:numPr>
        <w:ind w:left="568" w:hanging="284"/>
      </w:pPr>
    </w:p>
    <w:p w14:paraId="0E0E9AE0" w14:textId="740239AD" w:rsidR="009D1DF4" w:rsidRDefault="009D1DF4" w:rsidP="009F1EBC">
      <w:pPr>
        <w:pStyle w:val="Normalbulletsublist"/>
        <w:numPr>
          <w:ilvl w:val="0"/>
          <w:numId w:val="0"/>
        </w:numPr>
        <w:ind w:left="568" w:hanging="284"/>
      </w:pPr>
    </w:p>
    <w:p w14:paraId="146B94A4" w14:textId="77777777" w:rsidR="009D1DF4" w:rsidRDefault="009D1DF4" w:rsidP="009F1EBC">
      <w:pPr>
        <w:pStyle w:val="Normalbulletsublist"/>
        <w:numPr>
          <w:ilvl w:val="0"/>
          <w:numId w:val="0"/>
        </w:numPr>
        <w:ind w:left="568" w:hanging="284"/>
      </w:pPr>
    </w:p>
    <w:p w14:paraId="5996A34F" w14:textId="77777777" w:rsidR="009F1EBC" w:rsidRDefault="009F1EBC" w:rsidP="009F1EBC">
      <w:pPr>
        <w:pStyle w:val="Normalbulletsublist"/>
        <w:numPr>
          <w:ilvl w:val="0"/>
          <w:numId w:val="0"/>
        </w:numPr>
        <w:ind w:left="568" w:hanging="284"/>
      </w:pPr>
    </w:p>
    <w:p w14:paraId="1B9DD587" w14:textId="57E3CF5A" w:rsidR="009F1EBC" w:rsidRDefault="009F1EBC" w:rsidP="009F1EBC">
      <w:pPr>
        <w:pStyle w:val="Normalbulletsublist"/>
        <w:numPr>
          <w:ilvl w:val="0"/>
          <w:numId w:val="0"/>
        </w:numPr>
        <w:ind w:left="568" w:hanging="284"/>
        <w:sectPr w:rsidR="009F1EBC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49B6A30A" w:rsidR="003729D3" w:rsidRDefault="003729D3" w:rsidP="00E124F3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07C157C" w:rsidR="000355F3" w:rsidRPr="00CD50CC" w:rsidRDefault="002F014D" w:rsidP="000D5F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dehongli a chynnal gwybodaeth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E5938F3" w:rsidR="000355F3" w:rsidRPr="00CD50CC" w:rsidRDefault="0067586F" w:rsidP="000D5F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gweithdrefnau sefydliadol a ddatblygwyd gan y sefydliad ar gyfer rhoi gwybod am wybodaeth amhriodol ac adnoddau anaddas a’u cywiro, a sut y mae'r rhain yn cael eu defnyddio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F14A5DA" w14:textId="2DEE7B00" w:rsidR="000355F3" w:rsidRPr="00CD50CC" w:rsidRDefault="00F53799" w:rsidP="00C85C02">
            <w:pPr>
              <w:pStyle w:val="Normalbulletlist"/>
            </w:pPr>
            <w:r>
              <w:t xml:space="preserve">Bydd dysgwyr yn gwybod am y dulliau cyfathrebu a’r gwahanol fathau o ffynonellau gwybodaeth fel cyfarwyddiadau llafar, sgyrsiau blwch offer, sesiynau cynefino a goblygiadau methu â dilyn y gadwyn awdurdod.</w:t>
            </w:r>
            <w:r>
              <w:t xml:space="preserve">  </w:t>
            </w:r>
          </w:p>
          <w:p w14:paraId="52A1A5D3" w14:textId="23C4EB92" w:rsidR="000355F3" w:rsidRPr="00CD50CC" w:rsidRDefault="000355F3" w:rsidP="00CE1C67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0D5F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98B69AE" w:rsidR="000355F3" w:rsidRPr="00CD50CC" w:rsidRDefault="00813F3C" w:rsidP="000D5F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mathau o wybodaeth, eu ffynhonnell a sut maen nhw’n cael eu dehongli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D7E938" w14:textId="1084FF7D" w:rsidR="000355F3" w:rsidRDefault="00857E0A" w:rsidP="00C85C02">
            <w:pPr>
              <w:pStyle w:val="Normalbulletlist"/>
            </w:pPr>
            <w:r>
              <w:t xml:space="preserve">Bydd dysgwyr yn deall nodweddion a defnyddiau amrywiaeth o ddogfennau sefydliadol fel lluniadau, manylebau, amserlenni, asesiadau risg, datganiadau dull a chyfarwyddiadau technegol gwneuthurwyr, ac yn gwybod am eu prif nodweddion a sut maen nhw’n cael eu rhoi ar waith.</w:t>
            </w:r>
          </w:p>
          <w:p w14:paraId="05948667" w14:textId="4C800E8F" w:rsidR="00CE1C67" w:rsidRPr="00CD50CC" w:rsidRDefault="008C2077" w:rsidP="00DE0AE4">
            <w:pPr>
              <w:pStyle w:val="Normalbulletlist"/>
            </w:pPr>
            <w:r>
              <w:t xml:space="preserve">Dylai dysgwyr allu nodi’r gwahaniaeth rhwng Datganiad Dull ac Asesiad Risg.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0D5F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8CFE0C9" w:rsidR="000355F3" w:rsidRPr="00CD50CC" w:rsidRDefault="00BC2FA0" w:rsidP="000D5F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i ddatrys problemau gyda’r wybodaeth a pham ei bod yn bwysig eu bod yn cael eu dilyn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F52F211" w14:textId="7DC5F830" w:rsidR="00004739" w:rsidRDefault="00EA015B" w:rsidP="00D94D5C">
            <w:pPr>
              <w:pStyle w:val="Normalbulletlist"/>
              <w:numPr>
                <w:ilvl w:val="0"/>
                <w:numId w:val="14"/>
              </w:numPr>
            </w:pPr>
            <w:r>
              <w:t xml:space="preserve">Bydd dysgwyr yn gyfarwydd â dogfennau sefydliadol fel lluniadau, manylebau, rhestrau, asesiadau risg, datganiadau dull a MTIs.</w:t>
            </w:r>
            <w:r>
              <w:t xml:space="preserve">  </w:t>
            </w:r>
          </w:p>
          <w:p w14:paraId="2F4F4DA2" w14:textId="52FB8F4B" w:rsidR="009D6F25" w:rsidRDefault="009D6F25" w:rsidP="00D94D5C">
            <w:pPr>
              <w:pStyle w:val="Normalbulletlist"/>
              <w:numPr>
                <w:ilvl w:val="0"/>
                <w:numId w:val="14"/>
              </w:numPr>
            </w:pPr>
            <w:r>
              <w:t xml:space="preserve">Bydd dysgwyr yn gwybod beth yw’r weithdrefn ar gyfer adrodd yn ôl i’r gadwyn awdurdod gywir am unrhyw broblemau sy’n codi o gamglywed cyfarwyddiadau, gwybodaeth anghywir a chamddehongli datganiadau dull.</w:t>
            </w:r>
          </w:p>
          <w:p w14:paraId="21CF31F4" w14:textId="2CACC096" w:rsidR="00465F93" w:rsidRPr="00CD50CC" w:rsidRDefault="00004739" w:rsidP="00D94D5C">
            <w:pPr>
              <w:pStyle w:val="Normalbulletlist"/>
              <w:numPr>
                <w:ilvl w:val="0"/>
                <w:numId w:val="14"/>
              </w:numPr>
            </w:pPr>
            <w:r>
              <w:t xml:space="preserve">Bydd dysgwyr yn gallu nodi’r problemau sy’n codi o wybodaeth amhriodol, gan gynnwys camglywed cyfarwyddiadau, gwybodaeth anghywir, camddehongli datganiad dull, gwybodaeth anghywir yn cael ei rhoi.</w:t>
            </w:r>
          </w:p>
        </w:tc>
      </w:tr>
      <w:tr w:rsidR="002F014D" w:rsidRPr="00D979B1" w14:paraId="4D1CDC79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50118EF8" w14:textId="77777777" w:rsidR="002F014D" w:rsidRPr="00CD50CC" w:rsidRDefault="002F014D" w:rsidP="002F014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CA6AA6B" w14:textId="6796230B" w:rsidR="002F014D" w:rsidRPr="00BC2FA0" w:rsidRDefault="002F014D" w:rsidP="000D5F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Pwysigrwydd cadw dogfennau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0E49B0C" w14:textId="10E6E848" w:rsidR="00186398" w:rsidRPr="00CD50CC" w:rsidRDefault="004A6CB7" w:rsidP="009F1EBC">
            <w:pPr>
              <w:pStyle w:val="Normalbulletlist"/>
            </w:pPr>
            <w:r>
              <w:t xml:space="preserve">Bydd dysgwyr yn deall pwysigrwydd cwblhau dogfennau’n gywir fel Datganiadau Dull Asesu Risg (RAMS), ffeilio/cadw cofnodion a goblygiadau peidio â chadw dogfennau’n gywir.</w:t>
            </w:r>
          </w:p>
        </w:tc>
      </w:tr>
      <w:tr w:rsidR="006F762E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31AB41EE" w:rsidR="006F762E" w:rsidRPr="00CD50CC" w:rsidRDefault="002F014D" w:rsidP="000D5F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arferion gweithio diogel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412E426" w:rsidR="006F762E" w:rsidRPr="00CD50CC" w:rsidRDefault="006F762E" w:rsidP="000D5F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Lefel y ddealltwriaeth y mae angen i weithredwyr ei chael o wybodaeth am ddeddfwriaeth a chanllawiau swyddogol perthnasol cyfredol a sut mae eu defnyddio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BBB789" w14:textId="03EE245F" w:rsidR="00DF5A0C" w:rsidRDefault="00042F4D" w:rsidP="00DC0A33">
            <w:pPr>
              <w:pStyle w:val="Normalbulletlist"/>
            </w:pPr>
            <w:r>
              <w:t xml:space="preserve">Bydd dysgwyr yn deall arferion gweithio diogel, yn unol â deddfwriaeth gyfredol yn y gweithle, o dan lefel y tir, mewn lleoedd cyfyng, wrth weithio mewn llefydd uchel, wrth weithio gydag offer, cyfarpar, deunyddiau a sylweddau peryglus.</w:t>
            </w:r>
          </w:p>
          <w:p w14:paraId="200C7D99" w14:textId="67BB640B" w:rsidR="006F762E" w:rsidRDefault="00631DDD" w:rsidP="00DC0A33">
            <w:pPr>
              <w:pStyle w:val="Normalbulletlist"/>
            </w:pPr>
            <w:r>
              <w:t xml:space="preserve">Bydd dysgwyr yn gwybod am ddeddfwriaeth gyfredol sy’n ymwneud â pheryglon i iechyd yn y gweithle, o dan lefel y tir, mewn lleoedd cyfyng, mewn llefydd uchel, gydag offer a chyfarpar, gyda deunyddiau a sylweddau.</w:t>
            </w:r>
          </w:p>
          <w:p w14:paraId="51B0001A" w14:textId="1EEDC7F6" w:rsidR="004A2AF7" w:rsidRPr="00CC0B03" w:rsidRDefault="00DC0A33" w:rsidP="00CC0B03">
            <w:pPr>
              <w:pStyle w:val="Normalbulletlist"/>
              <w:rPr>
                <w:rFonts w:cs="Arial"/>
              </w:rPr>
            </w:pPr>
            <w:r>
              <w:t xml:space="preserve">Dylai dysgwyr fod yn ymwybodol o’r ddeddfwriaeth ganlynol a chosbau a chanlyniadau peidio â chydymffurfio:</w:t>
            </w:r>
            <w:r>
              <w:t xml:space="preserve"> </w:t>
            </w:r>
            <w:r>
              <w:t xml:space="preserve">Deddf Iechyd a Diogelwch yn y Gwaith (HASAWA), Rheoliadau Darparu a Defnyddio Cyfarpar Gwaith (PUWER), Rheoliadau Rheoli Sylweddau Peryglus i Iechyd (COSHH), Rheoliadau Cyfarpar Diogelu Personol (PPE), Rheoliadau Gweithrediadau Codi a Chyfarpar Codi (LOER), Rheoliadau Gweithio mewn Llefydd Uchel (WAH).</w:t>
            </w:r>
          </w:p>
        </w:tc>
      </w:tr>
      <w:tr w:rsidR="006F762E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6F762E" w:rsidRPr="00CD50CC" w:rsidRDefault="006F762E" w:rsidP="000D5F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4CB2F3D" w:rsidR="006F762E" w:rsidRPr="00CD50CC" w:rsidRDefault="006F762E" w:rsidP="000D5F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Sut y dylid ymateb i argyfyngau a phwy ddylai ymateb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5E585E" w14:textId="77777777" w:rsidR="008C3E3D" w:rsidRDefault="008C3E3D" w:rsidP="008C3E3D">
            <w:pPr>
              <w:pStyle w:val="Normalbulletlist"/>
            </w:pPr>
            <w:r>
              <w:t xml:space="preserve">Bydd dysgwyr yn gwybod sut mae ymateb yn y ffordd gywir petai argyfwng yn codi, gan gynnwys tanau, gollyngiadau, anafiadau ac argyfyngau.</w:t>
            </w:r>
          </w:p>
          <w:p w14:paraId="0770FC26" w14:textId="1AF9E54C" w:rsidR="008C3E3D" w:rsidRPr="00FD50DA" w:rsidRDefault="008C3E3D" w:rsidP="008C3E3D">
            <w:pPr>
              <w:pStyle w:val="Normalbulletlist"/>
            </w:pPr>
            <w:r>
              <w:t xml:space="preserve">Bydd dysgwyr yn gwybod pa weithdrefn a ddilynir i adrodd i’r gadwyn awdurdod iawn am unrhyw argyfwng a allai godi.</w:t>
            </w:r>
          </w:p>
          <w:p w14:paraId="30545ACE" w14:textId="7D5F1AE6" w:rsidR="00A875CE" w:rsidRPr="00A875CE" w:rsidRDefault="00EC792C" w:rsidP="00A875CE">
            <w:pPr>
              <w:pStyle w:val="Normalbulletlist"/>
              <w:rPr>
                <w:rFonts w:cs="Arial"/>
              </w:rPr>
            </w:pPr>
            <w:r>
              <w:t xml:space="preserve">Bydd dysgwyr yn ymchwilio i’r mathau o gyfarpar diffodd tân a nodi sut a phryd y cânt eu defnyddio ar gyfer gwahanol fathau o dân.</w:t>
            </w:r>
          </w:p>
          <w:p w14:paraId="5A56FAE0" w14:textId="2F2C6DC0" w:rsidR="00A875CE" w:rsidRPr="00A875CE" w:rsidRDefault="00A875CE" w:rsidP="00A875CE">
            <w:pPr>
              <w:pStyle w:val="Normalbulletlist"/>
              <w:rPr>
                <w:rFonts w:cs="Arial"/>
              </w:rPr>
            </w:pPr>
            <w:r>
              <w:t xml:space="preserve">Bydd dysgwyr yn deall beth mae’r triongl tân (tanwydd, ocsigen a gwres) yn ei olygu mewn perthynas â’r hyn sydd ei angen i bob tân ddechrau.</w:t>
            </w:r>
          </w:p>
          <w:p w14:paraId="14595DF5" w14:textId="419092D1" w:rsidR="006F762E" w:rsidRPr="00DE0AE4" w:rsidRDefault="00114BCF" w:rsidP="00DF5A0C">
            <w:pPr>
              <w:pStyle w:val="Normalbulletlist"/>
              <w:rPr>
                <w:rFonts w:cs="Arial"/>
              </w:rPr>
            </w:pPr>
            <w:r>
              <w:t xml:space="preserve">Bydd dysgwyr yn gwybod sut mae ymateb i argyfyngau a’r camau i’w cymryd ar unwaith mewn perthynas â gweithdrefnau gwagio adeilad a phwyntiau ymgynnull.</w:t>
            </w:r>
          </w:p>
          <w:p w14:paraId="520CB5CD" w14:textId="0A5BC7AB" w:rsidR="005F3FC4" w:rsidRPr="00D31E19" w:rsidRDefault="005F3FC4" w:rsidP="00DF5A0C">
            <w:pPr>
              <w:pStyle w:val="Normalbulletlist"/>
              <w:rPr>
                <w:rFonts w:cs="Arial"/>
              </w:rPr>
            </w:pPr>
            <w:r>
              <w:t xml:space="preserve">Bydd y dysgwyr yn gallu nodi’r mathau o ddiffoddyddion tân a byddant yn gwybod ar gyfer beth y dylid defnyddio pob un.</w:t>
            </w:r>
          </w:p>
          <w:p w14:paraId="203B5C18" w14:textId="292E0DD2" w:rsidR="00D31E19" w:rsidRPr="00DF5A0C" w:rsidRDefault="006F642A" w:rsidP="00D31E19">
            <w:pPr>
              <w:pStyle w:val="Normalbulletlist"/>
              <w:rPr>
                <w:rFonts w:cs="Arial"/>
              </w:rPr>
            </w:pPr>
            <w:r>
              <w:t xml:space="preserve">Bydd dysgwyr yn gallu nodi mathau o ollyngiadau, byddant yn gwybod sut i’w hatal a sut i ymateb iddynt.</w:t>
            </w:r>
          </w:p>
          <w:p w14:paraId="1AB26766" w14:textId="2B9600A5" w:rsidR="00AE286C" w:rsidRDefault="00A32FD0" w:rsidP="00AE286C">
            <w:pPr>
              <w:pStyle w:val="Normalbulletlist"/>
            </w:pPr>
            <w:r>
              <w:t xml:space="preserve">Bydd dysgwyr yn gwybod pwy sy’n gyfrifol am argyfyngau sy’n ymwneud ag anafiadau cyffredin, gan gynnwys cymorth cyntaf, y pecyn cymorth cyntaf a gweithdrefnau cofnodi damweiniau.</w:t>
            </w:r>
          </w:p>
          <w:p w14:paraId="5AC099BF" w14:textId="30E18478" w:rsidR="009A5097" w:rsidRPr="00CD50CC" w:rsidRDefault="00A75E6A" w:rsidP="005F6488">
            <w:pPr>
              <w:pStyle w:val="Normalbulletlist"/>
            </w:pPr>
            <w:r>
              <w:t xml:space="preserve">Bydd dysgwyr yn gwybod am y mathau o anafiadau a chyfrifoldebau cyffredin gan gynnwys swyddog cymorth cyntaf, pecyn cymorth cyntaf ac adrodd am ddamweiniau ar gyfer argyfyngau sy’n ymwneud â gweithgareddau galwedigaethol, gan gynnwys atal, gweithdrefnau brys, gwasanaethau brys, gweithdrefnau adrodd a gwagio.</w:t>
            </w:r>
            <w:r>
              <w:t xml:space="preserve"> </w:t>
            </w:r>
          </w:p>
        </w:tc>
      </w:tr>
      <w:tr w:rsidR="007135F4" w:rsidRPr="00D979B1" w14:paraId="47AC4A5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5969BD" w14:textId="77777777" w:rsidR="007135F4" w:rsidRPr="00CD50CC" w:rsidRDefault="007135F4" w:rsidP="007135F4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43A5DDD" w14:textId="0912071C" w:rsidR="007135F4" w:rsidRPr="008A01E4" w:rsidRDefault="007135F4" w:rsidP="007135F4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 diogelwch y sefydliad ar gyfer offer, cyfarpar ac eiddo personol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6B0CAB" w14:textId="413A3E8C" w:rsidR="007135F4" w:rsidRPr="007C1BC2" w:rsidRDefault="007135F4" w:rsidP="007135F4">
            <w:pPr>
              <w:pStyle w:val="Normalbulletlist"/>
            </w:pPr>
            <w:r>
              <w:t xml:space="preserve">Dylai dysgwyr fod yn ymwybodol o ddiogelwch y safle wrth fynd i mewn ac allan o’r safle, e.e. mewngofnodi ac allgofnodi.</w:t>
            </w:r>
          </w:p>
          <w:p w14:paraId="5DD1B8F6" w14:textId="7A42D7BA" w:rsidR="007135F4" w:rsidRPr="007C1BC2" w:rsidRDefault="007135F4" w:rsidP="007135F4">
            <w:pPr>
              <w:pStyle w:val="Normalbulletlist"/>
            </w:pPr>
            <w:r>
              <w:t xml:space="preserve">Bydd dysgwyr yn gwybod am ddiogelwch ar gyfer cadw offer ac adnoddau’n ddiogel ar y safle, e.e. cabanau diogel ar y safle, blychau offer cryf.</w:t>
            </w:r>
          </w:p>
          <w:p w14:paraId="4D17EC29" w14:textId="715B0449" w:rsidR="00A1338A" w:rsidRDefault="007135F4" w:rsidP="00A1338A">
            <w:pPr>
              <w:pStyle w:val="Normalbulletlist"/>
            </w:pPr>
            <w:r>
              <w:t xml:space="preserve">Bydd dysgwyr yn gwybod am ddiogelwch safle ar gyfer eiddo personol a defnyddio cyfleusterau lles fel loceri personol.</w:t>
            </w:r>
          </w:p>
          <w:p w14:paraId="3E2FB7D5" w14:textId="271EC9C0" w:rsidR="009A5097" w:rsidRPr="003B7BFD" w:rsidRDefault="00A1338A" w:rsidP="005F6488">
            <w:pPr>
              <w:pStyle w:val="Normalbulletlist"/>
            </w:pPr>
            <w:r>
              <w:t xml:space="preserve">Bydd dysgwyr yn nodi’r gwahaniaeth yn y gweithdrefnau ar gyfer gwaith domestig o’i gymharu â gwaith safle.</w:t>
            </w:r>
          </w:p>
        </w:tc>
      </w:tr>
      <w:tr w:rsidR="007135F4" w:rsidRPr="00D979B1" w14:paraId="06034E0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603028" w14:textId="77777777" w:rsidR="007135F4" w:rsidRPr="00CD50CC" w:rsidRDefault="007135F4" w:rsidP="007135F4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22457BC" w14:textId="3CCFEA44" w:rsidR="007135F4" w:rsidRPr="004C6ADC" w:rsidRDefault="007135F4" w:rsidP="007135F4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Beth yw'r gweithdrefnau ar gyfer riportio damweiniau a phwy sy'n gyfrifol am wneud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40C6A0" w14:textId="77777777" w:rsidR="008E1989" w:rsidRDefault="008E1989" w:rsidP="007135F4">
            <w:pPr>
              <w:pStyle w:val="Normalbulletlist"/>
            </w:pPr>
            <w:r>
              <w:t xml:space="preserve">Bydd dysgwyr yn deall y broses ar gyfer cofnodi ac adrodd am ddamweiniau neu anafiadau.</w:t>
            </w:r>
            <w:r>
              <w:t xml:space="preserve"> </w:t>
            </w:r>
          </w:p>
          <w:p w14:paraId="5E31E035" w14:textId="17E251DD" w:rsidR="007135F4" w:rsidRPr="00F17C3F" w:rsidRDefault="007211DA" w:rsidP="007135F4">
            <w:pPr>
              <w:pStyle w:val="Normalbulletlist"/>
            </w:pPr>
            <w:r>
              <w:t xml:space="preserve">Bydd dysgwyr yn gwybod pwy sy’n gyfrifol am gwblhau adroddiadau am ddamweiniau a sut mae cwblhau adroddiadau am ddamweiniau ar gyfer mân ddamweiniau, damweiniau fu bron â digwydd a’r prosesau a ddefnyddir i ailwerthuso gweithdrefnau sydd ar waith.</w:t>
            </w:r>
            <w:r>
              <w:t xml:space="preserve"> </w:t>
            </w:r>
          </w:p>
          <w:p w14:paraId="6FC031F4" w14:textId="2676CF9C" w:rsidR="001061C1" w:rsidRPr="00DE0AE4" w:rsidRDefault="00320851" w:rsidP="007135F4">
            <w:pPr>
              <w:pStyle w:val="Normalbulletlist"/>
            </w:pPr>
            <w:r>
              <w:t xml:space="preserve">Bydd dysgwyr yn ymchwilio i sut a phryd i adrodd i’r Awdurdod Gweithredol Iechyd a Diogelwch o dan y Rheoliadau Adrodd ar Anafiadau a Digwyddiadau Peryglus (RIDDOR).</w:t>
            </w:r>
            <w:r>
              <w:t xml:space="preserve"> </w:t>
            </w:r>
          </w:p>
          <w:p w14:paraId="58FDD992" w14:textId="37DD8518" w:rsidR="007135F4" w:rsidRPr="00F17C3F" w:rsidRDefault="001061C1" w:rsidP="007135F4">
            <w:pPr>
              <w:pStyle w:val="Normalbulletlist"/>
            </w:pPr>
            <w:r>
              <w:t xml:space="preserve">Bydd dysgwyr yn nodi faint o swyddogion cymorth cyntaf ddylai fod mewn cymhareb â gweithwyr, yn unol â chanllawiau’r Awdurdod Gweithredol Iechyd a Diogelwch, a sut mae nodi pwy yw’r swyddogion cymorth cyntaf yn eu gweithle.</w:t>
            </w:r>
          </w:p>
          <w:p w14:paraId="3516588E" w14:textId="77D171CC" w:rsidR="007135F4" w:rsidRPr="00F17C3F" w:rsidRDefault="00B05A01" w:rsidP="007135F4">
            <w:pPr>
              <w:pStyle w:val="Normalbulletlist"/>
            </w:pPr>
            <w:r>
              <w:t xml:space="preserve">Bydd dysgwyr yn gwybod beth yw rolau a chyfrifoldebau rhoi gwybod am ddamweiniau a damweiniau fu bron â digwydd ar wahanol safleoedd, gan gynnwys anheddau domestig.</w:t>
            </w:r>
            <w:r>
              <w:t xml:space="preserve"> </w:t>
            </w:r>
          </w:p>
          <w:p w14:paraId="17467BAD" w14:textId="28D56EAA" w:rsidR="007135F4" w:rsidRPr="00CD50CC" w:rsidRDefault="00B05A01" w:rsidP="007135F4">
            <w:pPr>
              <w:pStyle w:val="Normalbulletlist"/>
            </w:pPr>
            <w:r>
              <w:t xml:space="preserve">Bydd dysgwyr yn ymchwilio i sut a phryd i roi gwybod i’r Awdurdod Gweithredol Iechyd a Diogelwch am ddamweiniau o dan RIDDOR ar gyfer digwyddiadau perthnasol, a goblygiadau peidio â dilyn gweithdrefnau.</w:t>
            </w:r>
            <w:r>
              <w:t xml:space="preserve"> </w:t>
            </w:r>
          </w:p>
        </w:tc>
      </w:tr>
      <w:tr w:rsidR="007135F4" w:rsidRPr="00D979B1" w14:paraId="526E87F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2C29FE" w14:textId="77777777" w:rsidR="007135F4" w:rsidRPr="00CD50CC" w:rsidRDefault="007135F4" w:rsidP="007135F4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C53D45C" w14:textId="14ADAB28" w:rsidR="007135F4" w:rsidRPr="00AE0F75" w:rsidRDefault="007135F4" w:rsidP="007135F4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Pam, pryd a sut y dylid defnyddio cyfarpar rheoli iechyd a diogelwch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F1EA86D" w14:textId="34DA0E4D" w:rsidR="00AB4449" w:rsidRDefault="00AB4449" w:rsidP="00AB4449">
            <w:pPr>
              <w:pStyle w:val="Normalbulletlist"/>
            </w:pPr>
            <w:r>
              <w:t xml:space="preserve">Bydd dysgwyr yn rhestru ac yn disgrifio’r offer a’r adnoddau sydd eu hangen i ddefnyddio cyfarpar rheoli diogelwch.</w:t>
            </w:r>
          </w:p>
          <w:p w14:paraId="76302813" w14:textId="77777777" w:rsidR="00AB4449" w:rsidRDefault="00AB4449" w:rsidP="00AB4449">
            <w:pPr>
              <w:pStyle w:val="Normalbulletlist"/>
            </w:pPr>
            <w:r>
              <w:t xml:space="preserve">Bydd dysgwyr yn gallu nodi pwy sy’n gyfrifol am roi, newid a chynnal a chadw offer rheoli diogelwch.</w:t>
            </w:r>
          </w:p>
          <w:p w14:paraId="13B8A57F" w14:textId="1F0332D2" w:rsidR="007135F4" w:rsidRPr="00F17C3F" w:rsidRDefault="00063D92" w:rsidP="007135F4">
            <w:pPr>
              <w:pStyle w:val="Normalbulletlist"/>
            </w:pPr>
            <w:r>
              <w:t xml:space="preserve">Bydd dysgwyr yn gwybod sut mae dewis a chael cyfarwyddiadau ar ddefnyddio cyfarpar rheoli iechyd a diogelwch, gan gynnwys Cyfarpar Diogelu Personol (PPE), Cyfarpar Diogelu Resbiradol (RPE) ac Awyru Gwacáu Mygdarth (LEV).</w:t>
            </w:r>
            <w:r>
              <w:t xml:space="preserve"> </w:t>
            </w:r>
          </w:p>
          <w:p w14:paraId="77069427" w14:textId="6BB444F2" w:rsidR="009C2BEF" w:rsidRPr="00CD50CC" w:rsidRDefault="00AB4449" w:rsidP="005F6488">
            <w:pPr>
              <w:pStyle w:val="Normalbulletlist"/>
            </w:pPr>
            <w:r>
              <w:t xml:space="preserve">Bydd dysgwyr yn deall goblygiadau peidio â dewis a defnyddio cyfarpar rheoli iechyd a diogelwch yn gywir.</w:t>
            </w:r>
          </w:p>
        </w:tc>
      </w:tr>
      <w:tr w:rsidR="007135F4" w:rsidRPr="00D979B1" w14:paraId="7E02DE9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FA230D" w14:textId="77777777" w:rsidR="007135F4" w:rsidRPr="00CD50CC" w:rsidRDefault="007135F4" w:rsidP="007135F4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61F594E" w14:textId="5FE48A58" w:rsidR="007135F4" w:rsidRPr="00926435" w:rsidRDefault="007135F4" w:rsidP="007135F4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Sut mae cydymffurfio ag arferion gweithio sy'n amgylcheddol gyfrifol er mwyn bodloni deddfwriaeth a chanllawiau swyddogol cyfredol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362C16" w14:textId="615657B8" w:rsidR="007135F4" w:rsidRPr="00DE0AE4" w:rsidRDefault="00B16E83" w:rsidP="007135F4">
            <w:pPr>
              <w:pStyle w:val="Normalbulletlist"/>
            </w:pPr>
            <w:r>
              <w:t xml:space="preserve">Bydd dysgwyr yn gwybod sut mae cydymffurfio ag arferion gwaith sy’n amgylcheddol gyfrifol er mwyn bodloni’r ddeddfwriaeth gyfredol a chanllawiau swyddogol, gan gynnwys; cynllun rheoli gwastraff safle (SWMP), ailgylchu, ailddefnyddio a gwastraff wedi’i ddidoli.</w:t>
            </w:r>
          </w:p>
          <w:p w14:paraId="4BB1C5EC" w14:textId="2C636F8C" w:rsidR="00C91B41" w:rsidRPr="00CD50CC" w:rsidRDefault="00C91B41" w:rsidP="00C91B41">
            <w:pPr>
              <w:pStyle w:val="Normalbulletlist"/>
            </w:pPr>
            <w:r>
              <w:t xml:space="preserve">Bydd dysgwyr yn nodi rolau a chyfrifoldebau pob parti yn y SWMP, h.y. cleient, gweithwyr, prif gontractwr, is-gontractwyr.</w:t>
            </w:r>
          </w:p>
        </w:tc>
      </w:tr>
      <w:tr w:rsidR="007135F4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29E612E5" w:rsidR="007135F4" w:rsidRPr="00CD50CC" w:rsidRDefault="007135F4" w:rsidP="007135F4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  <w:contextualSpacing w:val="0"/>
            </w:pPr>
            <w:r>
              <w:t xml:space="preserve">Deall sut mae lleihau’r risg o ddifrod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0A6564" w14:textId="2F654898" w:rsidR="007135F4" w:rsidRDefault="007135F4" w:rsidP="007135F4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</w:pPr>
            <w:r>
              <w:t xml:space="preserve">Sut mae diogelu gwaith rhag difrod a phwrpas diogelu</w:t>
            </w:r>
          </w:p>
          <w:p w14:paraId="4FEDC3CA" w14:textId="1721EB91" w:rsidR="007135F4" w:rsidRPr="00CD50CC" w:rsidRDefault="007135F4" w:rsidP="007135F4">
            <w:pPr>
              <w:pStyle w:val="ListParagraph"/>
              <w:adjustRightInd w:val="0"/>
              <w:spacing w:line="240" w:lineRule="auto"/>
              <w:ind w:left="229"/>
              <w:contextualSpacing w:val="0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A3E988" w14:textId="0B52347D" w:rsidR="007135F4" w:rsidRPr="00C60703" w:rsidRDefault="006B324C" w:rsidP="007135F4">
            <w:pPr>
              <w:pStyle w:val="Normalbulletlist"/>
            </w:pPr>
            <w:r>
              <w:t xml:space="preserve">Bydd dysgwyr yn gwybod sut mae diogelu gwaith rhag difrod o weithgareddau gwaith cyffredinol a chrefftau eraill a thywydd cyn, yn ystod ac ar ôl y gwaith.</w:t>
            </w:r>
            <w:r>
              <w:t xml:space="preserve"> </w:t>
            </w:r>
          </w:p>
          <w:p w14:paraId="6F7D0461" w14:textId="6807B907" w:rsidR="00414122" w:rsidRPr="00CD50CC" w:rsidRDefault="006B324C" w:rsidP="005F6488">
            <w:pPr>
              <w:pStyle w:val="Normalbulletlist"/>
            </w:pPr>
            <w:r>
              <w:t xml:space="preserve">Bydd dysgwyr yn gwybod sut mae storio deunyddiau’n gywir cyn, yn ystod ac ar ôl cwblhau’r gwaith.</w:t>
            </w:r>
          </w:p>
        </w:tc>
      </w:tr>
      <w:tr w:rsidR="007135F4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7135F4" w:rsidRPr="007F54BF" w:rsidRDefault="007135F4" w:rsidP="007135F4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46A20AD4" w:rsidR="007135F4" w:rsidRPr="00BF5906" w:rsidRDefault="007135F4" w:rsidP="007135F4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</w:pPr>
            <w:r>
              <w:t xml:space="preserve">Pam y dylid gwaredu gwastraff yn ddiogel a sut y gwneir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29F83E3" w14:textId="4228DA36" w:rsidR="007135F4" w:rsidRPr="00DE0AE4" w:rsidRDefault="003521AC" w:rsidP="007135F4">
            <w:pPr>
              <w:pStyle w:val="Normalbulletlist"/>
            </w:pPr>
            <w:r>
              <w:t xml:space="preserve">Bydd dysgwyr yn deall y ddeddfwriaeth bresennol ar waredu gwastraff ac y dylid gwneud hynny’n ddiogel ac mewn ffordd gyfrifol gan ddilyn gweithdrefnau sefydliadol, MTI ar gyfer gwaredu gwastraff penodol, rheoliadau statudol a chanllawiau swyddogol yn unol â’r cyfrifoldebau amgylcheddol cyfredol o ran gwahanu ac ailgylchu gwastraff.</w:t>
            </w:r>
          </w:p>
          <w:p w14:paraId="6FD47DB1" w14:textId="78EB8C7F" w:rsidR="00637F3F" w:rsidRPr="00CD50CC" w:rsidRDefault="00A153EF" w:rsidP="005F6488">
            <w:pPr>
              <w:pStyle w:val="Normalbulletlist"/>
            </w:pPr>
            <w:r>
              <w:t xml:space="preserve">Bydd dysgwyr yn gwybod am y gwahanol ddulliau gwaredu gan gynnwys sgipiau dynodedig, ailgylchu, didoli gwastraff, man casglu gwastraff lleol, biodanwydd.</w:t>
            </w:r>
          </w:p>
        </w:tc>
      </w:tr>
      <w:tr w:rsidR="007135F4" w:rsidRPr="00D979B1" w14:paraId="22F21C00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B1BABC" w14:textId="5E8C1F72" w:rsidR="007135F4" w:rsidRPr="007F54BF" w:rsidRDefault="007135F4" w:rsidP="007135F4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</w:pPr>
            <w:r>
              <w:t xml:space="preserve">Deall gweithio i derfynau amser</w:t>
            </w:r>
            <w:r>
              <w:t xml:space="preserve"> 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C559BCF" w14:textId="284964A6" w:rsidR="007135F4" w:rsidRDefault="007135F4" w:rsidP="007135F4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</w:pPr>
            <w:r>
              <w:t xml:space="preserve">Sut mae gwaith yn cael ei wneud i fodloni’r rhaglen yn yr amser a drefnwyd a phwysigrwydd terfynau amser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18C138" w14:textId="102A48DF" w:rsidR="007135F4" w:rsidRPr="00C60703" w:rsidRDefault="0025774F" w:rsidP="007135F4">
            <w:pPr>
              <w:pStyle w:val="Normalbulletlist"/>
            </w:pPr>
            <w:r>
              <w:t xml:space="preserve">Bydd dysgwyr yn deall sut mae gweithgareddau gwaith, deunyddiau a llafur yn cael eu dyrannu i fodloni’r amserlen sy’n ofynnol o fewn y rhaglen a phwysigrwydd cadw at derfynau amser.</w:t>
            </w:r>
            <w:r>
              <w:t xml:space="preserve"> </w:t>
            </w:r>
          </w:p>
          <w:p w14:paraId="6B47220C" w14:textId="63C92F39" w:rsidR="007135F4" w:rsidRPr="00CD50CC" w:rsidRDefault="00223934" w:rsidP="00223934">
            <w:pPr>
              <w:pStyle w:val="Normalbulletlist"/>
            </w:pPr>
            <w:r>
              <w:t xml:space="preserve">Bydd dysgwyr yn deall y mathau o dargedau cynhyrchiant ac amserlenni, sut mae amseroedd yn cael eu hamcangyfrif a’r amgylchiadau a fydd yn effeithio ar y rhaglen waith, e.e. y tywydd, faint o lafur a deunyddiau sydd ar gael, effeithiau trin a storio gwael gan achosi difrod i ddeunyddiau.</w:t>
            </w:r>
            <w:r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AD7FF" w14:textId="77777777" w:rsidR="009E3B33" w:rsidRDefault="009E3B33">
      <w:pPr>
        <w:spacing w:before="0" w:after="0"/>
      </w:pPr>
      <w:r>
        <w:separator/>
      </w:r>
    </w:p>
  </w:endnote>
  <w:endnote w:type="continuationSeparator" w:id="0">
    <w:p w14:paraId="7024FC69" w14:textId="77777777" w:rsidR="009E3B33" w:rsidRDefault="009E3B33">
      <w:pPr>
        <w:spacing w:before="0" w:after="0"/>
      </w:pPr>
      <w:r>
        <w:continuationSeparator/>
      </w:r>
    </w:p>
  </w:endnote>
  <w:endnote w:type="continuationNotice" w:id="1">
    <w:p w14:paraId="1335A1F2" w14:textId="77777777" w:rsidR="009E3B33" w:rsidRDefault="009E3B3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1CBA29F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EC67B5">
      <w:t>5</w:t>
    </w:r>
    <w:r w:rsidR="00041DCF">
      <w:rPr>
        <w:rFonts w:cs="Arial"/>
      </w:rPr>
      <w:fldChar w:fldCharType="end"/>
    </w:r>
    <w:r>
      <w:t xml:space="preserve"> o </w:t>
    </w:r>
    <w:r w:rsidR="009D1DF4">
      <w:fldChar w:fldCharType="begin" w:dirty="true"/>
    </w:r>
    <w:r w:rsidR="009D1DF4">
      <w:instrText>NUMPAGES   \* MERGEFORMAT</w:instrText>
    </w:r>
    <w:r w:rsidR="009D1DF4">
      <w:fldChar w:fldCharType="separate"/>
    </w:r>
    <w:r w:rsidR="00EC67B5">
      <w:t>6</w:t>
    </w:r>
    <w:r w:rsidR="009D1DF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67CCD" w14:textId="77777777" w:rsidR="009E3B33" w:rsidRDefault="009E3B33">
      <w:pPr>
        <w:spacing w:before="0" w:after="0"/>
      </w:pPr>
      <w:r>
        <w:separator/>
      </w:r>
    </w:p>
  </w:footnote>
  <w:footnote w:type="continuationSeparator" w:id="0">
    <w:p w14:paraId="754903FE" w14:textId="77777777" w:rsidR="009E3B33" w:rsidRDefault="009E3B33">
      <w:pPr>
        <w:spacing w:before="0" w:after="0"/>
      </w:pPr>
      <w:r>
        <w:continuationSeparator/>
      </w:r>
    </w:p>
  </w:footnote>
  <w:footnote w:type="continuationNotice" w:id="1">
    <w:p w14:paraId="49A7DB50" w14:textId="77777777" w:rsidR="009E3B33" w:rsidRDefault="009E3B3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  <w:b/>
      </w:rPr>
      <w:t xml:space="preserve">Adeiladu (Lefel 2)</w:t>
    </w:r>
  </w:p>
  <w:p w14:paraId="1A87A6D0" w14:textId="376E796F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DEEF45D">
            <v:line id="Straight Connector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5C7B40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221: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86A0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3A7E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F403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5284D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6EABB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FA04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30A9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FE16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0971B2A"/>
    <w:multiLevelType w:val="hybridMultilevel"/>
    <w:tmpl w:val="3F6695BE"/>
    <w:lvl w:ilvl="0" w:tplc="14E60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DD715A"/>
    <w:multiLevelType w:val="hybridMultilevel"/>
    <w:tmpl w:val="A6325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556274"/>
    <w:multiLevelType w:val="hybridMultilevel"/>
    <w:tmpl w:val="6450AD2E"/>
    <w:lvl w:ilvl="0" w:tplc="2F32D74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3D07CD"/>
    <w:multiLevelType w:val="hybridMultilevel"/>
    <w:tmpl w:val="E8441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396942C9"/>
    <w:multiLevelType w:val="hybridMultilevel"/>
    <w:tmpl w:val="B20C0D6E"/>
    <w:lvl w:ilvl="0" w:tplc="8FCC102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3356E"/>
    <w:multiLevelType w:val="hybridMultilevel"/>
    <w:tmpl w:val="1180BA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544D5A"/>
    <w:multiLevelType w:val="multilevel"/>
    <w:tmpl w:val="DC6828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5FB150EF"/>
    <w:multiLevelType w:val="hybridMultilevel"/>
    <w:tmpl w:val="31B437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71333"/>
    <w:multiLevelType w:val="hybridMultilevel"/>
    <w:tmpl w:val="97B2F8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C94F5D"/>
    <w:multiLevelType w:val="hybridMultilevel"/>
    <w:tmpl w:val="B82A9802"/>
    <w:lvl w:ilvl="0" w:tplc="1436D2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DE4BB4"/>
    <w:multiLevelType w:val="hybridMultilevel"/>
    <w:tmpl w:val="804E8F30"/>
    <w:lvl w:ilvl="0" w:tplc="D0D64D9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8"/>
  </w:num>
  <w:num w:numId="4">
    <w:abstractNumId w:val="8"/>
  </w:num>
  <w:num w:numId="5">
    <w:abstractNumId w:val="3"/>
  </w:num>
  <w:num w:numId="6">
    <w:abstractNumId w:val="20"/>
  </w:num>
  <w:num w:numId="7">
    <w:abstractNumId w:val="16"/>
  </w:num>
  <w:num w:numId="8">
    <w:abstractNumId w:val="10"/>
  </w:num>
  <w:num w:numId="9">
    <w:abstractNumId w:val="21"/>
  </w:num>
  <w:num w:numId="10">
    <w:abstractNumId w:val="17"/>
  </w:num>
  <w:num w:numId="11">
    <w:abstractNumId w:val="11"/>
  </w:num>
  <w:num w:numId="12">
    <w:abstractNumId w:val="19"/>
  </w:num>
  <w:num w:numId="13">
    <w:abstractNumId w:val="22"/>
  </w:num>
  <w:num w:numId="14">
    <w:abstractNumId w:val="24"/>
  </w:num>
  <w:num w:numId="15">
    <w:abstractNumId w:val="25"/>
  </w:num>
  <w:num w:numId="16">
    <w:abstractNumId w:val="13"/>
  </w:num>
  <w:num w:numId="17">
    <w:abstractNumId w:val="15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4739"/>
    <w:rsid w:val="00014527"/>
    <w:rsid w:val="00016BF4"/>
    <w:rsid w:val="00024437"/>
    <w:rsid w:val="00026F32"/>
    <w:rsid w:val="0003153E"/>
    <w:rsid w:val="00032E8C"/>
    <w:rsid w:val="000355F3"/>
    <w:rsid w:val="0003778C"/>
    <w:rsid w:val="00041DCF"/>
    <w:rsid w:val="00042F4D"/>
    <w:rsid w:val="000462D0"/>
    <w:rsid w:val="00050372"/>
    <w:rsid w:val="00052D44"/>
    <w:rsid w:val="00061389"/>
    <w:rsid w:val="000625C1"/>
    <w:rsid w:val="00063D92"/>
    <w:rsid w:val="000706C4"/>
    <w:rsid w:val="000706CF"/>
    <w:rsid w:val="00070A7C"/>
    <w:rsid w:val="000736C2"/>
    <w:rsid w:val="0007441E"/>
    <w:rsid w:val="00077B8F"/>
    <w:rsid w:val="0008737F"/>
    <w:rsid w:val="000911C4"/>
    <w:rsid w:val="000A7B23"/>
    <w:rsid w:val="000B475D"/>
    <w:rsid w:val="000B6225"/>
    <w:rsid w:val="000B6A0C"/>
    <w:rsid w:val="000C4E7D"/>
    <w:rsid w:val="000D5F37"/>
    <w:rsid w:val="000D6CB3"/>
    <w:rsid w:val="000E1422"/>
    <w:rsid w:val="000E3286"/>
    <w:rsid w:val="000E7C90"/>
    <w:rsid w:val="000F1280"/>
    <w:rsid w:val="000F364F"/>
    <w:rsid w:val="00100DE4"/>
    <w:rsid w:val="00102645"/>
    <w:rsid w:val="00106031"/>
    <w:rsid w:val="001061C1"/>
    <w:rsid w:val="00106685"/>
    <w:rsid w:val="00107CFC"/>
    <w:rsid w:val="00110B0A"/>
    <w:rsid w:val="00111D00"/>
    <w:rsid w:val="00114BCF"/>
    <w:rsid w:val="00125658"/>
    <w:rsid w:val="00126511"/>
    <w:rsid w:val="0013191A"/>
    <w:rsid w:val="00134136"/>
    <w:rsid w:val="00134922"/>
    <w:rsid w:val="00137186"/>
    <w:rsid w:val="00143276"/>
    <w:rsid w:val="00143E42"/>
    <w:rsid w:val="00153EEC"/>
    <w:rsid w:val="00167F93"/>
    <w:rsid w:val="0017259D"/>
    <w:rsid w:val="001756B3"/>
    <w:rsid w:val="001759B2"/>
    <w:rsid w:val="00180F9E"/>
    <w:rsid w:val="00183375"/>
    <w:rsid w:val="00184566"/>
    <w:rsid w:val="00186398"/>
    <w:rsid w:val="0019200D"/>
    <w:rsid w:val="00194C52"/>
    <w:rsid w:val="00195896"/>
    <w:rsid w:val="00197A45"/>
    <w:rsid w:val="001A58F7"/>
    <w:rsid w:val="001A5F97"/>
    <w:rsid w:val="001A7852"/>
    <w:rsid w:val="001A7C68"/>
    <w:rsid w:val="001B4FD3"/>
    <w:rsid w:val="001C0CA5"/>
    <w:rsid w:val="001C5644"/>
    <w:rsid w:val="001C744D"/>
    <w:rsid w:val="001D0DD1"/>
    <w:rsid w:val="001D2C30"/>
    <w:rsid w:val="001E04AC"/>
    <w:rsid w:val="001E1554"/>
    <w:rsid w:val="001E6D3F"/>
    <w:rsid w:val="001E70F9"/>
    <w:rsid w:val="001F5E02"/>
    <w:rsid w:val="001F60AD"/>
    <w:rsid w:val="001F760D"/>
    <w:rsid w:val="00205182"/>
    <w:rsid w:val="002137A0"/>
    <w:rsid w:val="00213C1A"/>
    <w:rsid w:val="00223934"/>
    <w:rsid w:val="00230E5C"/>
    <w:rsid w:val="00234A4D"/>
    <w:rsid w:val="0024043E"/>
    <w:rsid w:val="0024319E"/>
    <w:rsid w:val="00246779"/>
    <w:rsid w:val="0025774F"/>
    <w:rsid w:val="00260ABB"/>
    <w:rsid w:val="0026152E"/>
    <w:rsid w:val="00273525"/>
    <w:rsid w:val="00274EBE"/>
    <w:rsid w:val="00285373"/>
    <w:rsid w:val="00291E6E"/>
    <w:rsid w:val="002A24D9"/>
    <w:rsid w:val="002A3FFA"/>
    <w:rsid w:val="002A4F81"/>
    <w:rsid w:val="002D42EF"/>
    <w:rsid w:val="002D44D0"/>
    <w:rsid w:val="002E1AB5"/>
    <w:rsid w:val="002E4B7C"/>
    <w:rsid w:val="002F014D"/>
    <w:rsid w:val="002F145D"/>
    <w:rsid w:val="002F2A70"/>
    <w:rsid w:val="002F4D1A"/>
    <w:rsid w:val="00312073"/>
    <w:rsid w:val="0032080F"/>
    <w:rsid w:val="00320851"/>
    <w:rsid w:val="00321A9E"/>
    <w:rsid w:val="003252EB"/>
    <w:rsid w:val="0032540D"/>
    <w:rsid w:val="003325DD"/>
    <w:rsid w:val="00336643"/>
    <w:rsid w:val="0033696D"/>
    <w:rsid w:val="00337DF5"/>
    <w:rsid w:val="00342F12"/>
    <w:rsid w:val="003521AC"/>
    <w:rsid w:val="00352313"/>
    <w:rsid w:val="003553A4"/>
    <w:rsid w:val="0036560A"/>
    <w:rsid w:val="003729D3"/>
    <w:rsid w:val="00372FB3"/>
    <w:rsid w:val="00376CB6"/>
    <w:rsid w:val="00382EB1"/>
    <w:rsid w:val="00391A0A"/>
    <w:rsid w:val="00396404"/>
    <w:rsid w:val="003B7BFD"/>
    <w:rsid w:val="003C3D71"/>
    <w:rsid w:val="003C415E"/>
    <w:rsid w:val="003D4150"/>
    <w:rsid w:val="003D68B9"/>
    <w:rsid w:val="003E14DC"/>
    <w:rsid w:val="003F100A"/>
    <w:rsid w:val="003F79D2"/>
    <w:rsid w:val="003F7D8A"/>
    <w:rsid w:val="004057E7"/>
    <w:rsid w:val="0041001E"/>
    <w:rsid w:val="0041389A"/>
    <w:rsid w:val="00414122"/>
    <w:rsid w:val="0042300A"/>
    <w:rsid w:val="00430113"/>
    <w:rsid w:val="00434537"/>
    <w:rsid w:val="004464B3"/>
    <w:rsid w:val="004507BE"/>
    <w:rsid w:val="0045095C"/>
    <w:rsid w:val="004523E2"/>
    <w:rsid w:val="004546B2"/>
    <w:rsid w:val="00456A3B"/>
    <w:rsid w:val="00457D67"/>
    <w:rsid w:val="0046039E"/>
    <w:rsid w:val="00464277"/>
    <w:rsid w:val="00465F93"/>
    <w:rsid w:val="00466297"/>
    <w:rsid w:val="00467CBD"/>
    <w:rsid w:val="00471BE2"/>
    <w:rsid w:val="004731A0"/>
    <w:rsid w:val="004762D1"/>
    <w:rsid w:val="00487158"/>
    <w:rsid w:val="00492A16"/>
    <w:rsid w:val="004A2268"/>
    <w:rsid w:val="004A2AF7"/>
    <w:rsid w:val="004A4D87"/>
    <w:rsid w:val="004A6CB7"/>
    <w:rsid w:val="004B22B1"/>
    <w:rsid w:val="004B6E5D"/>
    <w:rsid w:val="004C35C7"/>
    <w:rsid w:val="004C6ADC"/>
    <w:rsid w:val="004C705A"/>
    <w:rsid w:val="004D0BA5"/>
    <w:rsid w:val="004D39CA"/>
    <w:rsid w:val="004E191A"/>
    <w:rsid w:val="004F7640"/>
    <w:rsid w:val="005050D7"/>
    <w:rsid w:val="005052B4"/>
    <w:rsid w:val="005079B5"/>
    <w:rsid w:val="0051349F"/>
    <w:rsid w:val="00515200"/>
    <w:rsid w:val="00515FDF"/>
    <w:rsid w:val="00525B3F"/>
    <w:rsid w:val="005329BB"/>
    <w:rsid w:val="00552896"/>
    <w:rsid w:val="005550AD"/>
    <w:rsid w:val="00564809"/>
    <w:rsid w:val="00564AED"/>
    <w:rsid w:val="0056783E"/>
    <w:rsid w:val="00567D13"/>
    <w:rsid w:val="00570E11"/>
    <w:rsid w:val="00577ED7"/>
    <w:rsid w:val="0058088A"/>
    <w:rsid w:val="00582A25"/>
    <w:rsid w:val="00582E73"/>
    <w:rsid w:val="005A503B"/>
    <w:rsid w:val="005B491F"/>
    <w:rsid w:val="005D58E4"/>
    <w:rsid w:val="005F3FC4"/>
    <w:rsid w:val="005F6488"/>
    <w:rsid w:val="00601773"/>
    <w:rsid w:val="00613AB3"/>
    <w:rsid w:val="0061455B"/>
    <w:rsid w:val="0061604E"/>
    <w:rsid w:val="006203BD"/>
    <w:rsid w:val="006219C2"/>
    <w:rsid w:val="00626FFC"/>
    <w:rsid w:val="00631DDD"/>
    <w:rsid w:val="00635630"/>
    <w:rsid w:val="006363AF"/>
    <w:rsid w:val="00637F3F"/>
    <w:rsid w:val="00641F5D"/>
    <w:rsid w:val="00643052"/>
    <w:rsid w:val="00656A7F"/>
    <w:rsid w:val="00657E0F"/>
    <w:rsid w:val="00664C44"/>
    <w:rsid w:val="00672BED"/>
    <w:rsid w:val="0067586F"/>
    <w:rsid w:val="0068124D"/>
    <w:rsid w:val="00683A7C"/>
    <w:rsid w:val="00684204"/>
    <w:rsid w:val="00687421"/>
    <w:rsid w:val="00687606"/>
    <w:rsid w:val="0069178F"/>
    <w:rsid w:val="006941E6"/>
    <w:rsid w:val="006A3503"/>
    <w:rsid w:val="006B23A9"/>
    <w:rsid w:val="006B324C"/>
    <w:rsid w:val="006C0843"/>
    <w:rsid w:val="006C7DAB"/>
    <w:rsid w:val="006D08FE"/>
    <w:rsid w:val="006D382C"/>
    <w:rsid w:val="006D4994"/>
    <w:rsid w:val="006E67F0"/>
    <w:rsid w:val="006E7C99"/>
    <w:rsid w:val="006F642A"/>
    <w:rsid w:val="006F762E"/>
    <w:rsid w:val="00704B0B"/>
    <w:rsid w:val="00710353"/>
    <w:rsid w:val="007111AD"/>
    <w:rsid w:val="007135F4"/>
    <w:rsid w:val="00713E59"/>
    <w:rsid w:val="0071471E"/>
    <w:rsid w:val="00715647"/>
    <w:rsid w:val="007161A4"/>
    <w:rsid w:val="00716935"/>
    <w:rsid w:val="007211DA"/>
    <w:rsid w:val="00731399"/>
    <w:rsid w:val="007317D2"/>
    <w:rsid w:val="00733A39"/>
    <w:rsid w:val="00742426"/>
    <w:rsid w:val="00756D14"/>
    <w:rsid w:val="00760E4E"/>
    <w:rsid w:val="00772D58"/>
    <w:rsid w:val="00777D67"/>
    <w:rsid w:val="00786E7D"/>
    <w:rsid w:val="0079118A"/>
    <w:rsid w:val="007A5093"/>
    <w:rsid w:val="007A693A"/>
    <w:rsid w:val="007B50CD"/>
    <w:rsid w:val="007C1B52"/>
    <w:rsid w:val="007C49F1"/>
    <w:rsid w:val="007D0058"/>
    <w:rsid w:val="007D4635"/>
    <w:rsid w:val="007D6FEB"/>
    <w:rsid w:val="007E6146"/>
    <w:rsid w:val="007F28DE"/>
    <w:rsid w:val="007F54BF"/>
    <w:rsid w:val="008005D4"/>
    <w:rsid w:val="00801706"/>
    <w:rsid w:val="00812680"/>
    <w:rsid w:val="00812B15"/>
    <w:rsid w:val="00813F3C"/>
    <w:rsid w:val="00822067"/>
    <w:rsid w:val="00830128"/>
    <w:rsid w:val="00831127"/>
    <w:rsid w:val="00847CC6"/>
    <w:rsid w:val="00850266"/>
    <w:rsid w:val="00850408"/>
    <w:rsid w:val="00853793"/>
    <w:rsid w:val="00853936"/>
    <w:rsid w:val="00857E0A"/>
    <w:rsid w:val="00863612"/>
    <w:rsid w:val="00865124"/>
    <w:rsid w:val="00874AFC"/>
    <w:rsid w:val="00876735"/>
    <w:rsid w:val="0088056C"/>
    <w:rsid w:val="00880A2A"/>
    <w:rsid w:val="00880EAA"/>
    <w:rsid w:val="0088109A"/>
    <w:rsid w:val="00885ED3"/>
    <w:rsid w:val="00886270"/>
    <w:rsid w:val="0088670A"/>
    <w:rsid w:val="0089145B"/>
    <w:rsid w:val="00896271"/>
    <w:rsid w:val="008A01E4"/>
    <w:rsid w:val="008A26D1"/>
    <w:rsid w:val="008A4FC4"/>
    <w:rsid w:val="008B030B"/>
    <w:rsid w:val="008C1171"/>
    <w:rsid w:val="008C2077"/>
    <w:rsid w:val="008C3E3D"/>
    <w:rsid w:val="008C49CA"/>
    <w:rsid w:val="008D37DF"/>
    <w:rsid w:val="008E1989"/>
    <w:rsid w:val="008E5A94"/>
    <w:rsid w:val="008F01B5"/>
    <w:rsid w:val="008F2236"/>
    <w:rsid w:val="00902082"/>
    <w:rsid w:val="009031A4"/>
    <w:rsid w:val="00904CA0"/>
    <w:rsid w:val="00905483"/>
    <w:rsid w:val="00905996"/>
    <w:rsid w:val="00907525"/>
    <w:rsid w:val="009131B6"/>
    <w:rsid w:val="00917B76"/>
    <w:rsid w:val="00926435"/>
    <w:rsid w:val="0094112A"/>
    <w:rsid w:val="009450D2"/>
    <w:rsid w:val="00954ECD"/>
    <w:rsid w:val="00962BD3"/>
    <w:rsid w:val="0096514E"/>
    <w:rsid w:val="009674DC"/>
    <w:rsid w:val="00972FF3"/>
    <w:rsid w:val="00973975"/>
    <w:rsid w:val="0097439E"/>
    <w:rsid w:val="009802A8"/>
    <w:rsid w:val="0098637D"/>
    <w:rsid w:val="0098732F"/>
    <w:rsid w:val="0099094F"/>
    <w:rsid w:val="00995AFF"/>
    <w:rsid w:val="009A272A"/>
    <w:rsid w:val="009A5097"/>
    <w:rsid w:val="009B072D"/>
    <w:rsid w:val="009B0EE5"/>
    <w:rsid w:val="009B740D"/>
    <w:rsid w:val="009C0CB2"/>
    <w:rsid w:val="009C12F0"/>
    <w:rsid w:val="009C2BEF"/>
    <w:rsid w:val="009C3C7C"/>
    <w:rsid w:val="009C6040"/>
    <w:rsid w:val="009C60EE"/>
    <w:rsid w:val="009D0107"/>
    <w:rsid w:val="009D1DF4"/>
    <w:rsid w:val="009D56CC"/>
    <w:rsid w:val="009D6F25"/>
    <w:rsid w:val="009E0787"/>
    <w:rsid w:val="009E3B33"/>
    <w:rsid w:val="009F12A6"/>
    <w:rsid w:val="009F1EBC"/>
    <w:rsid w:val="009F1EE2"/>
    <w:rsid w:val="009F6201"/>
    <w:rsid w:val="00A01F57"/>
    <w:rsid w:val="00A059C5"/>
    <w:rsid w:val="00A07B14"/>
    <w:rsid w:val="00A119BB"/>
    <w:rsid w:val="00A1277C"/>
    <w:rsid w:val="00A1338A"/>
    <w:rsid w:val="00A1497A"/>
    <w:rsid w:val="00A14CB7"/>
    <w:rsid w:val="00A153EF"/>
    <w:rsid w:val="00A16377"/>
    <w:rsid w:val="00A17F9B"/>
    <w:rsid w:val="00A230FD"/>
    <w:rsid w:val="00A250BF"/>
    <w:rsid w:val="00A32FD0"/>
    <w:rsid w:val="00A52996"/>
    <w:rsid w:val="00A616D2"/>
    <w:rsid w:val="00A6372F"/>
    <w:rsid w:val="00A63F2B"/>
    <w:rsid w:val="00A70489"/>
    <w:rsid w:val="00A71800"/>
    <w:rsid w:val="00A75E6A"/>
    <w:rsid w:val="00A875CE"/>
    <w:rsid w:val="00A912A3"/>
    <w:rsid w:val="00A95BC9"/>
    <w:rsid w:val="00AA08E6"/>
    <w:rsid w:val="00AA66B6"/>
    <w:rsid w:val="00AB366F"/>
    <w:rsid w:val="00AB4449"/>
    <w:rsid w:val="00AC1532"/>
    <w:rsid w:val="00AC3BFD"/>
    <w:rsid w:val="00AC59B7"/>
    <w:rsid w:val="00AC5A90"/>
    <w:rsid w:val="00AD23E1"/>
    <w:rsid w:val="00AD4D3D"/>
    <w:rsid w:val="00AE0F75"/>
    <w:rsid w:val="00AE278D"/>
    <w:rsid w:val="00AE286C"/>
    <w:rsid w:val="00AE64CD"/>
    <w:rsid w:val="00AE78B2"/>
    <w:rsid w:val="00AF03BF"/>
    <w:rsid w:val="00AF1869"/>
    <w:rsid w:val="00AF252C"/>
    <w:rsid w:val="00AF489C"/>
    <w:rsid w:val="00AF55B2"/>
    <w:rsid w:val="00AF7A4F"/>
    <w:rsid w:val="00B00946"/>
    <w:rsid w:val="00B016BE"/>
    <w:rsid w:val="00B0190D"/>
    <w:rsid w:val="00B02340"/>
    <w:rsid w:val="00B05A01"/>
    <w:rsid w:val="00B12C58"/>
    <w:rsid w:val="00B13391"/>
    <w:rsid w:val="00B16E83"/>
    <w:rsid w:val="00B20C41"/>
    <w:rsid w:val="00B21D11"/>
    <w:rsid w:val="00B25B99"/>
    <w:rsid w:val="00B27B25"/>
    <w:rsid w:val="00B3210E"/>
    <w:rsid w:val="00B503EA"/>
    <w:rsid w:val="00B66ECB"/>
    <w:rsid w:val="00B72F38"/>
    <w:rsid w:val="00B748C4"/>
    <w:rsid w:val="00B74F03"/>
    <w:rsid w:val="00B752E1"/>
    <w:rsid w:val="00B76912"/>
    <w:rsid w:val="00B76AE7"/>
    <w:rsid w:val="00B772B2"/>
    <w:rsid w:val="00B92B2C"/>
    <w:rsid w:val="00B93185"/>
    <w:rsid w:val="00B9558B"/>
    <w:rsid w:val="00B966B9"/>
    <w:rsid w:val="00B9709E"/>
    <w:rsid w:val="00BA0D24"/>
    <w:rsid w:val="00BC10CD"/>
    <w:rsid w:val="00BC28B4"/>
    <w:rsid w:val="00BC2FA0"/>
    <w:rsid w:val="00BC6B17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0749C"/>
    <w:rsid w:val="00C16E44"/>
    <w:rsid w:val="00C269AC"/>
    <w:rsid w:val="00C32A37"/>
    <w:rsid w:val="00C344FE"/>
    <w:rsid w:val="00C36F3C"/>
    <w:rsid w:val="00C573C2"/>
    <w:rsid w:val="00C60703"/>
    <w:rsid w:val="00C629D1"/>
    <w:rsid w:val="00C6602A"/>
    <w:rsid w:val="00C85C02"/>
    <w:rsid w:val="00C91B41"/>
    <w:rsid w:val="00C93ABA"/>
    <w:rsid w:val="00C97DC0"/>
    <w:rsid w:val="00CA3FCE"/>
    <w:rsid w:val="00CA4288"/>
    <w:rsid w:val="00CA556C"/>
    <w:rsid w:val="00CB165E"/>
    <w:rsid w:val="00CC0B03"/>
    <w:rsid w:val="00CC1C2A"/>
    <w:rsid w:val="00CD50CC"/>
    <w:rsid w:val="00CD5FFD"/>
    <w:rsid w:val="00CE1C67"/>
    <w:rsid w:val="00CE60F0"/>
    <w:rsid w:val="00CF6392"/>
    <w:rsid w:val="00CF7F32"/>
    <w:rsid w:val="00D04BE6"/>
    <w:rsid w:val="00D04E77"/>
    <w:rsid w:val="00D129BC"/>
    <w:rsid w:val="00D14B60"/>
    <w:rsid w:val="00D22E57"/>
    <w:rsid w:val="00D31E19"/>
    <w:rsid w:val="00D33FC2"/>
    <w:rsid w:val="00D341C3"/>
    <w:rsid w:val="00D412AA"/>
    <w:rsid w:val="00D44A96"/>
    <w:rsid w:val="00D45288"/>
    <w:rsid w:val="00D53351"/>
    <w:rsid w:val="00D667E0"/>
    <w:rsid w:val="00D71B1C"/>
    <w:rsid w:val="00D7542B"/>
    <w:rsid w:val="00D76422"/>
    <w:rsid w:val="00D8348D"/>
    <w:rsid w:val="00D92020"/>
    <w:rsid w:val="00D93C78"/>
    <w:rsid w:val="00D94D5C"/>
    <w:rsid w:val="00D979B1"/>
    <w:rsid w:val="00DA1D36"/>
    <w:rsid w:val="00DB0BC6"/>
    <w:rsid w:val="00DB1F07"/>
    <w:rsid w:val="00DB3BF5"/>
    <w:rsid w:val="00DB5D44"/>
    <w:rsid w:val="00DC06A5"/>
    <w:rsid w:val="00DC0A33"/>
    <w:rsid w:val="00DC1419"/>
    <w:rsid w:val="00DC642B"/>
    <w:rsid w:val="00DE0AE4"/>
    <w:rsid w:val="00DE2D47"/>
    <w:rsid w:val="00DE54B8"/>
    <w:rsid w:val="00DE572B"/>
    <w:rsid w:val="00DE647C"/>
    <w:rsid w:val="00DF0116"/>
    <w:rsid w:val="00DF022A"/>
    <w:rsid w:val="00DF4F8B"/>
    <w:rsid w:val="00DF5A0C"/>
    <w:rsid w:val="00DF5AEE"/>
    <w:rsid w:val="00DF7648"/>
    <w:rsid w:val="00E031BB"/>
    <w:rsid w:val="00E05579"/>
    <w:rsid w:val="00E124F3"/>
    <w:rsid w:val="00E20493"/>
    <w:rsid w:val="00E2563B"/>
    <w:rsid w:val="00E26CCE"/>
    <w:rsid w:val="00E3159F"/>
    <w:rsid w:val="00E321A5"/>
    <w:rsid w:val="00E42D8B"/>
    <w:rsid w:val="00E56577"/>
    <w:rsid w:val="00E6073F"/>
    <w:rsid w:val="00E67553"/>
    <w:rsid w:val="00E766BE"/>
    <w:rsid w:val="00E77982"/>
    <w:rsid w:val="00E92EFF"/>
    <w:rsid w:val="00E95CA3"/>
    <w:rsid w:val="00E97FEC"/>
    <w:rsid w:val="00EA015B"/>
    <w:rsid w:val="00EA1A0A"/>
    <w:rsid w:val="00EA4ADD"/>
    <w:rsid w:val="00EB79FD"/>
    <w:rsid w:val="00EC67B5"/>
    <w:rsid w:val="00EC7528"/>
    <w:rsid w:val="00EC792C"/>
    <w:rsid w:val="00ED6190"/>
    <w:rsid w:val="00EE1F0B"/>
    <w:rsid w:val="00EF17EB"/>
    <w:rsid w:val="00EF33B4"/>
    <w:rsid w:val="00EF6580"/>
    <w:rsid w:val="00EF68C6"/>
    <w:rsid w:val="00F03C3F"/>
    <w:rsid w:val="00F05484"/>
    <w:rsid w:val="00F0602B"/>
    <w:rsid w:val="00F160AE"/>
    <w:rsid w:val="00F176DA"/>
    <w:rsid w:val="00F17C3F"/>
    <w:rsid w:val="00F23F4A"/>
    <w:rsid w:val="00F257CD"/>
    <w:rsid w:val="00F30345"/>
    <w:rsid w:val="00F31E92"/>
    <w:rsid w:val="00F3662F"/>
    <w:rsid w:val="00F418EF"/>
    <w:rsid w:val="00F42FC2"/>
    <w:rsid w:val="00F47D0B"/>
    <w:rsid w:val="00F51D77"/>
    <w:rsid w:val="00F52A5C"/>
    <w:rsid w:val="00F53799"/>
    <w:rsid w:val="00F64504"/>
    <w:rsid w:val="00F6456E"/>
    <w:rsid w:val="00F8503C"/>
    <w:rsid w:val="00F93080"/>
    <w:rsid w:val="00FA1C3D"/>
    <w:rsid w:val="00FA2636"/>
    <w:rsid w:val="00FB6310"/>
    <w:rsid w:val="00FD176D"/>
    <w:rsid w:val="00FD198C"/>
    <w:rsid w:val="00FE009B"/>
    <w:rsid w:val="00FE1E19"/>
    <w:rsid w:val="00FE7FF3"/>
    <w:rsid w:val="00FF0827"/>
    <w:rsid w:val="00FF0D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14D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7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hse.gov.uk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962CBB-1214-42BC-876E-74412A529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1058DB-F6E2-44A6-89D8-18CE47F17F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04383E-EB45-4FA7-AF04-1841151670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2021-07-01T10:52:00Z</dcterms:created>
  <dcterms:modified xsi:type="dcterms:W3CDTF">2021-07-06T13:19:00Z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