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24"/>
        <w:gridCol w:w="245"/>
        <w:gridCol w:w="284"/>
        <w:gridCol w:w="619"/>
        <w:gridCol w:w="245"/>
        <w:gridCol w:w="284"/>
        <w:gridCol w:w="619"/>
      </w:tblGrid>
      <w:tr w:rsidR="00533541" w:rsidRPr="005E4F3D" w14:paraId="4AD8AAD3" w14:textId="77777777" w:rsidTr="00021D2F">
        <w:trPr>
          <w:cantSplit/>
        </w:trPr>
        <w:tc>
          <w:tcPr>
            <w:tcW w:w="11485" w:type="dxa"/>
            <w:gridSpan w:val="30"/>
            <w:tcBorders>
              <w:bottom w:val="single" w:sz="4" w:space="0" w:color="auto"/>
            </w:tcBorders>
            <w:noWrap/>
          </w:tcPr>
          <w:p w14:paraId="7AE375E2" w14:textId="5873A732" w:rsidR="004201AB" w:rsidRPr="00C522F3" w:rsidRDefault="001C26AC" w:rsidP="00F44523">
            <w:pPr>
              <w:rPr>
                <w:rFonts w:cs="Arial"/>
                <w:b/>
                <w:sz w:val="48"/>
                <w:szCs w:val="28"/>
              </w:rPr>
            </w:pPr>
            <w:r w:rsidRPr="00C522F3">
              <w:rPr>
                <w:b/>
                <w:bCs/>
                <w:sz w:val="48"/>
              </w:rPr>
              <w:t>2022/23</w:t>
            </w:r>
            <w:r w:rsidR="00A016B2" w:rsidRPr="00C522F3">
              <w:rPr>
                <w:b/>
                <w:bCs/>
                <w:sz w:val="48"/>
              </w:rPr>
              <w:t xml:space="preserve"> </w:t>
            </w:r>
            <w:r w:rsidR="00473961">
              <w:rPr>
                <w:b/>
                <w:bCs/>
                <w:sz w:val="48"/>
              </w:rPr>
              <w:t xml:space="preserve">Year Planner </w:t>
            </w:r>
            <w:r w:rsidR="006D4BD4">
              <w:rPr>
                <w:b/>
                <w:bCs/>
                <w:sz w:val="48"/>
              </w:rPr>
              <w:t>–</w:t>
            </w:r>
            <w:r w:rsidR="00473961">
              <w:rPr>
                <w:b/>
                <w:bCs/>
                <w:sz w:val="48"/>
              </w:rPr>
              <w:t xml:space="preserve"> </w:t>
            </w:r>
            <w:r w:rsidR="00215FF4" w:rsidRPr="00215FF4">
              <w:rPr>
                <w:b/>
                <w:bCs/>
                <w:color w:val="FF0000"/>
                <w:sz w:val="48"/>
              </w:rPr>
              <w:t>Sylfaen</w:t>
            </w:r>
            <w:r w:rsidR="00215FF4">
              <w:rPr>
                <w:b/>
                <w:bCs/>
                <w:sz w:val="48"/>
              </w:rPr>
              <w:t>-Foundation</w:t>
            </w:r>
            <w:r w:rsidR="00F31E7F">
              <w:rPr>
                <w:b/>
                <w:bCs/>
                <w:sz w:val="48"/>
              </w:rPr>
              <w:t xml:space="preserve">   </w:t>
            </w:r>
            <w:r w:rsidR="00F31E7F">
              <w:rPr>
                <w:b/>
                <w:bCs/>
                <w:noProof/>
                <w:sz w:val="48"/>
              </w:rPr>
              <w:drawing>
                <wp:inline distT="0" distB="0" distL="0" distR="0" wp14:anchorId="5E8A93CB" wp14:editId="6CC99046">
                  <wp:extent cx="787400" cy="400050"/>
                  <wp:effectExtent l="0" t="0" r="0" b="0"/>
                  <wp:docPr id="3844173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872" cy="417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gridSpan w:val="6"/>
            <w:tcBorders>
              <w:bottom w:val="single" w:sz="4" w:space="0" w:color="auto"/>
            </w:tcBorders>
          </w:tcPr>
          <w:p w14:paraId="032E4EF9" w14:textId="77777777" w:rsidR="004201AB" w:rsidRPr="005E4F3D" w:rsidRDefault="004201AB">
            <w:pPr>
              <w:jc w:val="right"/>
              <w:rPr>
                <w:b/>
                <w:bCs/>
                <w:sz w:val="8"/>
              </w:rPr>
            </w:pPr>
          </w:p>
          <w:p w14:paraId="22986147" w14:textId="7CF141EC" w:rsidR="004201AB" w:rsidRPr="005E4F3D" w:rsidRDefault="005E4F3D" w:rsidP="00127FB3">
            <w:pPr>
              <w:ind w:right="17"/>
              <w:jc w:val="right"/>
              <w:rPr>
                <w:rFonts w:cs="Arial"/>
                <w:b/>
                <w:bCs/>
              </w:rPr>
            </w:pPr>
            <w:r w:rsidRPr="005E4F3D">
              <w:rPr>
                <w:rFonts w:cs="Arial"/>
                <w:b/>
                <w:bCs/>
              </w:rPr>
              <w:t>1.</w:t>
            </w:r>
          </w:p>
        </w:tc>
      </w:tr>
      <w:tr w:rsidR="00533541" w:rsidRPr="00C522F3" w14:paraId="1048527E" w14:textId="77777777" w:rsidTr="00021D2F">
        <w:trPr>
          <w:cantSplit/>
          <w:trHeight w:hRule="exact" w:val="360"/>
        </w:trPr>
        <w:tc>
          <w:tcPr>
            <w:tcW w:w="45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CCFF"/>
            <w:noWrap/>
            <w:vAlign w:val="center"/>
          </w:tcPr>
          <w:p w14:paraId="751E3CD0" w14:textId="77777777" w:rsidR="004201AB" w:rsidRPr="00C522F3" w:rsidRDefault="001C26AC">
            <w:pPr>
              <w:jc w:val="center"/>
              <w:rPr>
                <w:rFonts w:eastAsia="Arial Unicode MS" w:cs="Arial"/>
                <w:b/>
                <w:bCs/>
                <w:sz w:val="28"/>
                <w:szCs w:val="20"/>
              </w:rPr>
            </w:pPr>
            <w:r w:rsidRPr="00C522F3">
              <w:rPr>
                <w:rFonts w:eastAsia="Arial Unicode MS" w:cs="Arial"/>
                <w:b/>
                <w:bCs/>
                <w:sz w:val="28"/>
                <w:szCs w:val="20"/>
              </w:rPr>
              <w:t>2022</w:t>
            </w:r>
          </w:p>
        </w:tc>
        <w:tc>
          <w:tcPr>
            <w:tcW w:w="9189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240FE170" w14:textId="77777777" w:rsidR="004201AB" w:rsidRPr="00C522F3" w:rsidRDefault="001C26AC">
            <w:pPr>
              <w:jc w:val="center"/>
              <w:rPr>
                <w:rFonts w:eastAsia="Arial Unicode MS" w:cs="Arial"/>
                <w:b/>
                <w:bCs/>
                <w:sz w:val="28"/>
                <w:szCs w:val="20"/>
              </w:rPr>
            </w:pPr>
            <w:r w:rsidRPr="00C522F3">
              <w:rPr>
                <w:rFonts w:eastAsia="Arial Unicode MS" w:cs="Arial"/>
                <w:b/>
                <w:bCs/>
                <w:sz w:val="28"/>
                <w:szCs w:val="20"/>
              </w:rPr>
              <w:t>2023</w:t>
            </w:r>
          </w:p>
        </w:tc>
      </w:tr>
      <w:tr w:rsidR="00533541" w:rsidRPr="00C522F3" w14:paraId="49F46179" w14:textId="77777777" w:rsidTr="00CB58BF">
        <w:trPr>
          <w:cantSplit/>
          <w:trHeight w:hRule="exact" w:val="317"/>
        </w:trPr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</w:tcPr>
          <w:p w14:paraId="41916638" w14:textId="77777777" w:rsidR="004201AB" w:rsidRPr="00C522F3" w:rsidRDefault="00A016B2">
            <w:pPr>
              <w:jc w:val="center"/>
              <w:rPr>
                <w:rFonts w:eastAsia="Arial Unicode MS"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Sep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020B3FE6" w14:textId="77777777" w:rsidR="004201AB" w:rsidRPr="00C522F3" w:rsidRDefault="00A016B2">
            <w:pPr>
              <w:jc w:val="center"/>
              <w:rPr>
                <w:rFonts w:eastAsia="Arial Unicode MS"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Oct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049F0DF6" w14:textId="77777777" w:rsidR="004201AB" w:rsidRPr="00C522F3" w:rsidRDefault="00A016B2">
            <w:pPr>
              <w:jc w:val="center"/>
              <w:rPr>
                <w:rFonts w:eastAsia="Arial Unicode MS"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Nov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CCFF"/>
            <w:vAlign w:val="center"/>
          </w:tcPr>
          <w:p w14:paraId="64E73AB5" w14:textId="77777777" w:rsidR="004201AB" w:rsidRPr="00C522F3" w:rsidRDefault="00A016B2">
            <w:pPr>
              <w:jc w:val="center"/>
              <w:rPr>
                <w:rFonts w:eastAsia="Arial Unicode MS"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Dec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15C42643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Jan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20FC8DD7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Feb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13DA3F1C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Mar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36B3CC05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Apr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2AA6B429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May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85A424A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Jun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19ADEFF8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Jul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40DBC3D4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Aug</w:t>
            </w:r>
          </w:p>
        </w:tc>
      </w:tr>
      <w:tr w:rsidR="00757D34" w:rsidRPr="00C522F3" w14:paraId="655736DF" w14:textId="77777777" w:rsidTr="00CC2956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4C476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5C428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69B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24ECF2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46CCE33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D2F509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B34C94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31AFA8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09839A" w14:textId="6AA4D1F6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10A892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C3B9D3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60A3159" w14:textId="1A5A851C" w:rsidR="00CB58BF" w:rsidRPr="00DB5FCE" w:rsidRDefault="00C34DCE" w:rsidP="00DB5FCE">
            <w:pPr>
              <w:rPr>
                <w:b/>
                <w:color w:val="002060"/>
                <w:sz w:val="13"/>
                <w:szCs w:val="13"/>
              </w:rPr>
            </w:pPr>
            <w:r w:rsidRPr="00704BFC">
              <w:rPr>
                <w:b/>
                <w:color w:val="244061" w:themeColor="accent1" w:themeShade="80"/>
                <w:sz w:val="14"/>
                <w:szCs w:val="14"/>
                <w:highlight w:val="cyan"/>
              </w:rPr>
              <w:t>Unit 111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01412CA" w14:textId="77777777" w:rsidR="00CB58BF" w:rsidRPr="00C522F3" w:rsidRDefault="00CB58BF" w:rsidP="00E055CA">
            <w:pPr>
              <w:jc w:val="center"/>
              <w:rPr>
                <w:b/>
                <w:bCs/>
                <w:color w:val="CC0000"/>
                <w:sz w:val="16"/>
              </w:rPr>
            </w:pPr>
            <w:r w:rsidRPr="00C522F3">
              <w:rPr>
                <w:b/>
                <w:bCs/>
                <w:color w:val="CC0000"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D219D50" w14:textId="77777777" w:rsidR="00CB58BF" w:rsidRPr="00C522F3" w:rsidRDefault="00CB58BF" w:rsidP="00E055CA">
            <w:pPr>
              <w:rPr>
                <w:b/>
                <w:bCs/>
                <w:color w:val="CC0000"/>
                <w:sz w:val="16"/>
              </w:rPr>
            </w:pPr>
            <w:proofErr w:type="spellStart"/>
            <w:r w:rsidRPr="00C522F3">
              <w:rPr>
                <w:b/>
                <w:bCs/>
                <w:color w:val="CC0000"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9CB5F1" w14:textId="5149BC2A" w:rsidR="00CB58BF" w:rsidRPr="00C522F3" w:rsidRDefault="00CB58BF" w:rsidP="00E055CA">
            <w:pPr>
              <w:rPr>
                <w:b/>
                <w:bCs/>
                <w:color w:val="CC0000"/>
                <w:sz w:val="11"/>
                <w:szCs w:val="11"/>
              </w:rPr>
            </w:pPr>
            <w:r w:rsidRPr="00C522F3">
              <w:rPr>
                <w:b/>
                <w:bCs/>
                <w:color w:val="CC0000"/>
                <w:sz w:val="11"/>
                <w:szCs w:val="11"/>
              </w:rPr>
              <w:t xml:space="preserve">New Year's </w:t>
            </w:r>
            <w:r w:rsidR="00E10A3F">
              <w:rPr>
                <w:b/>
                <w:bCs/>
                <w:color w:val="CC0000"/>
                <w:sz w:val="11"/>
                <w:szCs w:val="11"/>
              </w:rPr>
              <w:t>Eve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14:paraId="5FFCBB0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36C0A" w:themeFill="accent6" w:themeFillShade="BF"/>
            <w:noWrap/>
            <w:vAlign w:val="center"/>
          </w:tcPr>
          <w:p w14:paraId="7D9F417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9FA190" w14:textId="70990E88" w:rsidR="00CB58BF" w:rsidRPr="00C21136" w:rsidRDefault="005214DD" w:rsidP="00E055CA">
            <w:pPr>
              <w:rPr>
                <w:b/>
                <w:bCs/>
                <w:sz w:val="12"/>
                <w:szCs w:val="12"/>
              </w:rPr>
            </w:pPr>
            <w:r w:rsidRPr="00C21136">
              <w:rPr>
                <w:b/>
                <w:bCs/>
                <w:sz w:val="12"/>
                <w:szCs w:val="12"/>
              </w:rPr>
              <w:t xml:space="preserve"> Re</w:t>
            </w:r>
            <w:r w:rsidR="0067261C">
              <w:rPr>
                <w:b/>
                <w:bCs/>
                <w:sz w:val="12"/>
                <w:szCs w:val="12"/>
              </w:rPr>
              <w:t>flection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4405ECA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3254864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FAF3F4E" w14:textId="4ADAFB8B" w:rsidR="00CB58BF" w:rsidRPr="005C4D84" w:rsidRDefault="005C4D84" w:rsidP="00E055CA">
            <w:pPr>
              <w:rPr>
                <w:b/>
                <w:bCs/>
                <w:sz w:val="14"/>
                <w:szCs w:val="14"/>
              </w:rPr>
            </w:pPr>
            <w:r w:rsidRPr="001D7FBE">
              <w:rPr>
                <w:b/>
                <w:bCs/>
                <w:sz w:val="14"/>
                <w:szCs w:val="14"/>
                <w:highlight w:val="yellow"/>
              </w:rPr>
              <w:t>Theory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11C8F6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FB6CDE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306863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C58B22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1B7031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FD83E9" w14:textId="47224095" w:rsidR="00CB58BF" w:rsidRPr="00DB32FC" w:rsidRDefault="00DB32FC" w:rsidP="00E055CA">
            <w:pPr>
              <w:rPr>
                <w:b/>
                <w:bCs/>
                <w:sz w:val="12"/>
                <w:szCs w:val="12"/>
                <w:u w:val="single"/>
              </w:rPr>
            </w:pPr>
            <w:r w:rsidRPr="00DB32FC">
              <w:rPr>
                <w:b/>
                <w:bCs/>
                <w:sz w:val="12"/>
                <w:szCs w:val="12"/>
                <w:u w:val="single"/>
              </w:rPr>
              <w:t>Bank Holiday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5CBA484D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17496D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CB093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82DB13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BF3645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35D38A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52E01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6BBD8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CDF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B32FC" w:rsidRPr="00C522F3" w14:paraId="1A3A6530" w14:textId="77777777" w:rsidTr="00CC2956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E1076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657C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76A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7F2DCC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B0DC4BF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A419B2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1EA9AE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045B1D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C44CBC" w14:textId="5017CC38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C0BB0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D33F8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8E4ED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9B32B7F" w14:textId="77777777" w:rsidR="00CB58BF" w:rsidRPr="00C522F3" w:rsidRDefault="00CB58BF" w:rsidP="00E055CA">
            <w:pPr>
              <w:jc w:val="center"/>
              <w:rPr>
                <w:b/>
                <w:color w:val="CC0000"/>
                <w:sz w:val="16"/>
              </w:rPr>
            </w:pPr>
            <w:r w:rsidRPr="00C522F3">
              <w:rPr>
                <w:b/>
                <w:color w:val="CC0000"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099860FC" w14:textId="77777777" w:rsidR="00CB58BF" w:rsidRPr="00C522F3" w:rsidRDefault="00CB58BF" w:rsidP="00E055CA">
            <w:pPr>
              <w:rPr>
                <w:b/>
                <w:color w:val="CC0000"/>
                <w:sz w:val="16"/>
              </w:rPr>
            </w:pPr>
            <w:r w:rsidRPr="00C522F3">
              <w:rPr>
                <w:b/>
                <w:color w:val="CC0000"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CD5FB7" w14:textId="0C1D54E0" w:rsidR="00CB58BF" w:rsidRPr="00C522F3" w:rsidRDefault="00CB58BF" w:rsidP="00E055CA">
            <w:pPr>
              <w:rPr>
                <w:b/>
                <w:bCs/>
                <w:color w:val="CC0000"/>
                <w:sz w:val="11"/>
                <w:szCs w:val="11"/>
              </w:rPr>
            </w:pPr>
            <w:proofErr w:type="gramStart"/>
            <w:r w:rsidRPr="00C522F3">
              <w:rPr>
                <w:b/>
                <w:bCs/>
                <w:color w:val="CC0000"/>
                <w:sz w:val="11"/>
                <w:szCs w:val="11"/>
              </w:rPr>
              <w:t xml:space="preserve">New Year's </w:t>
            </w:r>
            <w:r w:rsidR="00E10A3F">
              <w:rPr>
                <w:b/>
                <w:bCs/>
                <w:color w:val="CC0000"/>
                <w:sz w:val="11"/>
                <w:szCs w:val="11"/>
              </w:rPr>
              <w:t>day</w:t>
            </w:r>
            <w:proofErr w:type="gramEnd"/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14:paraId="22DDC3D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36C0A" w:themeFill="accent6" w:themeFillShade="BF"/>
            <w:noWrap/>
            <w:vAlign w:val="center"/>
          </w:tcPr>
          <w:p w14:paraId="30AF49E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B2F63D" w14:textId="27735DCF" w:rsidR="00CB58BF" w:rsidRPr="00C21136" w:rsidRDefault="00C21136" w:rsidP="00E055CA">
            <w:pPr>
              <w:rPr>
                <w:b/>
                <w:bCs/>
                <w:sz w:val="12"/>
                <w:szCs w:val="12"/>
              </w:rPr>
            </w:pPr>
            <w:r w:rsidRPr="00C21136">
              <w:rPr>
                <w:b/>
                <w:bCs/>
                <w:sz w:val="12"/>
                <w:szCs w:val="12"/>
              </w:rPr>
              <w:t>Sample test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F9D5B6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72C83EB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71A79C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DBD860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ACC8F9F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4AE73A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397533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F60296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E17BEDB" w14:textId="1F1D1F63" w:rsidR="00DB32FC" w:rsidRPr="00DE00FB" w:rsidRDefault="00DB32FC" w:rsidP="00DB32FC">
            <w:pPr>
              <w:rPr>
                <w:b/>
                <w:sz w:val="13"/>
                <w:szCs w:val="13"/>
                <w:highlight w:val="yellow"/>
              </w:rPr>
            </w:pPr>
            <w:r w:rsidRPr="00DE00FB">
              <w:rPr>
                <w:b/>
                <w:sz w:val="13"/>
                <w:szCs w:val="13"/>
                <w:highlight w:val="yellow"/>
              </w:rPr>
              <w:t>Week 29–</w:t>
            </w:r>
          </w:p>
          <w:p w14:paraId="1720B4F3" w14:textId="140CF724" w:rsidR="00CB58BF" w:rsidRPr="00C522F3" w:rsidRDefault="00BD0E55" w:rsidP="00DB32FC">
            <w:pPr>
              <w:rPr>
                <w:sz w:val="11"/>
                <w:szCs w:val="11"/>
              </w:rPr>
            </w:pPr>
            <w:r w:rsidRPr="00BD0E55">
              <w:rPr>
                <w:b/>
                <w:bCs/>
                <w:sz w:val="13"/>
                <w:szCs w:val="13"/>
                <w:highlight w:val="yellow"/>
              </w:rPr>
              <w:t>Doing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5CCA9D0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3F6EBB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BD7A9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A15962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92F1E93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FB4F2A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CCBC7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6700F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C92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B32FC" w:rsidRPr="00C522F3" w14:paraId="17A20029" w14:textId="77777777" w:rsidTr="000E4750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D48A69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72D06D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56C413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0ED662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43740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DEE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362EE4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55C253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0D49E8" w14:textId="3C0251DE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7D944B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52CF411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589C321A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B3AE81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DE6694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60FE1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008E86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68802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FB7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01CCA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148E7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36E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6AAB278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3198047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5AE9C7" w14:textId="29D582AB" w:rsidR="00CB58BF" w:rsidRPr="00542EB7" w:rsidRDefault="00542EB7" w:rsidP="00E055CA">
            <w:pPr>
              <w:rPr>
                <w:b/>
                <w:bCs/>
                <w:sz w:val="14"/>
                <w:szCs w:val="14"/>
              </w:rPr>
            </w:pPr>
            <w:r w:rsidRPr="00542EB7">
              <w:rPr>
                <w:b/>
                <w:bCs/>
                <w:sz w:val="14"/>
                <w:szCs w:val="14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EC743C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6D80AE0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A1BA0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36A9D3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C1F59B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9C1CDE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04B32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5A3E7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CD1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39F8B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0761E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3B4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9E3E11" w:rsidRPr="00C522F3" w14:paraId="17EFF355" w14:textId="77777777" w:rsidTr="000E4750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CECECA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840832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DF3AAD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7ED946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0632A4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621C36" w14:textId="05FDFDB1" w:rsidR="00532814" w:rsidRPr="00030D11" w:rsidRDefault="00532814" w:rsidP="00532814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Week 5–</w:t>
            </w:r>
          </w:p>
          <w:p w14:paraId="0758DC9A" w14:textId="47E12F70" w:rsidR="00CB58BF" w:rsidRPr="00030D11" w:rsidRDefault="00532814" w:rsidP="00532814">
            <w:pPr>
              <w:rPr>
                <w:color w:val="002060"/>
                <w:sz w:val="11"/>
                <w:szCs w:val="11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Unit 102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713C36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C3B4C5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ED4376" w14:textId="7353F002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E41B7C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A33D95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2265B44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4880611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15D5CC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DAE7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8D9DEA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9403A1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00224E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D4E9ED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C31622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8FFC5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7CF6A1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B25FD2C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6E74E6" w14:textId="77777777" w:rsidR="00CB58BF" w:rsidRPr="00542EB7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787756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2AF755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364A2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DC86E9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D46C92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F9FCF8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E88F1C" w14:textId="77777777" w:rsidR="00CB58BF" w:rsidRPr="008611C0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611C0">
              <w:rPr>
                <w:b/>
                <w:bCs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4C6F9C4" w14:textId="77777777" w:rsidR="00CB58BF" w:rsidRPr="008611C0" w:rsidRDefault="00CB58BF" w:rsidP="00E055CA">
            <w:pPr>
              <w:rPr>
                <w:b/>
                <w:sz w:val="16"/>
              </w:rPr>
            </w:pPr>
            <w:r w:rsidRPr="008611C0">
              <w:rPr>
                <w:b/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8B0D1" w14:textId="08EB5A34" w:rsidR="00CB58BF" w:rsidRPr="008611C0" w:rsidRDefault="00CB58BF" w:rsidP="00E055CA">
            <w:pPr>
              <w:rPr>
                <w:b/>
                <w:bCs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5408E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E5A07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15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AE7CD4" w:rsidRPr="00C522F3" w14:paraId="4A247FE3" w14:textId="77777777" w:rsidTr="009E3E11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56D4B9" w14:textId="77777777" w:rsidR="00CB58BF" w:rsidRPr="00473961" w:rsidRDefault="00CB58BF" w:rsidP="00E055CA">
            <w:pPr>
              <w:jc w:val="center"/>
              <w:rPr>
                <w:sz w:val="16"/>
              </w:rPr>
            </w:pPr>
            <w:r w:rsidRPr="00473961">
              <w:rPr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C6AAEEF" w14:textId="13C5DB0C" w:rsidR="00CB58BF" w:rsidRPr="00473961" w:rsidRDefault="00CB58BF" w:rsidP="00E055CA">
            <w:pPr>
              <w:rPr>
                <w:sz w:val="16"/>
              </w:rPr>
            </w:pPr>
            <w:r w:rsidRPr="00473961">
              <w:rPr>
                <w:sz w:val="16"/>
              </w:rPr>
              <w:t>Mo</w:t>
            </w:r>
          </w:p>
          <w:p w14:paraId="28711521" w14:textId="77777777" w:rsidR="00473961" w:rsidRPr="00473961" w:rsidRDefault="00473961" w:rsidP="00E055CA">
            <w:pPr>
              <w:rPr>
                <w:sz w:val="16"/>
              </w:rPr>
            </w:pPr>
          </w:p>
          <w:p w14:paraId="7D2BBD08" w14:textId="5D6CA7B5" w:rsidR="00473961" w:rsidRPr="00473961" w:rsidRDefault="00473961" w:rsidP="00E055CA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FD79E" w14:textId="300BA888" w:rsidR="00CB58BF" w:rsidRPr="009E7629" w:rsidRDefault="00CB58BF" w:rsidP="00E055C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EFF77AE" w14:textId="0740A89A" w:rsidR="00CB58BF" w:rsidRPr="00532814" w:rsidRDefault="00532814" w:rsidP="00E055CA">
            <w:pPr>
              <w:jc w:val="center"/>
              <w:rPr>
                <w:sz w:val="16"/>
                <w:szCs w:val="16"/>
              </w:rPr>
            </w:pPr>
            <w:r w:rsidRPr="00532814">
              <w:rPr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99F194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9A05DE" w14:textId="56150976" w:rsidR="00CB58BF" w:rsidRPr="00030D11" w:rsidRDefault="00CB58BF" w:rsidP="00532814">
            <w:pPr>
              <w:rPr>
                <w:color w:val="002060"/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AE01B9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29073E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BB80B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44F858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F80CF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6B7D2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B96EDC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82D844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38511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C8C9DB9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98BBA6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07A75A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500740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D6F89F4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0C40F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3024153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34F03F8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58403F" w14:textId="77777777" w:rsidR="00CB58BF" w:rsidRPr="00542EB7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A5942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3202F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E92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A7BAC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B5670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E96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8D47DF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0B27F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2A4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0A82083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CF4344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F8771C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9E3E11" w:rsidRPr="00C522F3" w14:paraId="31CDAA75" w14:textId="77777777" w:rsidTr="009E3E11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54B01D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991FE1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CE0E6D" w14:textId="57E2BA23" w:rsidR="00CB58BF" w:rsidRPr="009E7629" w:rsidRDefault="009E7629" w:rsidP="00E055CA">
            <w:pPr>
              <w:rPr>
                <w:sz w:val="13"/>
                <w:szCs w:val="13"/>
              </w:rPr>
            </w:pPr>
            <w:r w:rsidRPr="005A56A7">
              <w:rPr>
                <w:b/>
                <w:bCs/>
                <w:color w:val="1F497D" w:themeColor="text2"/>
                <w:sz w:val="13"/>
                <w:szCs w:val="13"/>
                <w:highlight w:val="yellow"/>
              </w:rPr>
              <w:t>Week 1 - Induction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C0C436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D830ED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DD96C4" w14:textId="23D4E024" w:rsidR="00CB58BF" w:rsidRPr="00AE7CD4" w:rsidRDefault="00D32BB4" w:rsidP="00532814">
            <w:pPr>
              <w:rPr>
                <w:color w:val="002060"/>
                <w:sz w:val="11"/>
                <w:szCs w:val="11"/>
              </w:rPr>
            </w:pPr>
            <w:r w:rsidRPr="00095A2E">
              <w:rPr>
                <w:b/>
                <w:color w:val="244061" w:themeColor="accent1" w:themeShade="80"/>
                <w:sz w:val="14"/>
                <w:szCs w:val="14"/>
                <w:highlight w:val="green"/>
              </w:rPr>
              <w:t>Unit 108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AEDA15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952582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70D6F3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9708C04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DB832A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957C6C3" w14:textId="367B0A99" w:rsidR="00981583" w:rsidRPr="00030D11" w:rsidRDefault="00981583" w:rsidP="00981583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Week 13–</w:t>
            </w:r>
          </w:p>
          <w:p w14:paraId="7E7CB351" w14:textId="177117C2" w:rsidR="00CB58BF" w:rsidRPr="00C522F3" w:rsidRDefault="00981583" w:rsidP="00981583">
            <w:pPr>
              <w:rPr>
                <w:rFonts w:cs="Arial"/>
                <w:sz w:val="11"/>
                <w:szCs w:val="11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Unit 105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0F82B8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BAAB2B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95B8D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E1051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C4BD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822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FCB09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10870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B58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6567BC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3ED73272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B71F3F" w14:textId="77777777" w:rsidR="00CB58BF" w:rsidRPr="00542EB7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C3699F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5BC752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9E7922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33DF412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16D3649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6C6AC27" w14:textId="5531CD66" w:rsidR="00CB58BF" w:rsidRPr="004B20C0" w:rsidRDefault="000B1837" w:rsidP="00E055CA">
            <w:pPr>
              <w:rPr>
                <w:sz w:val="11"/>
                <w:szCs w:val="11"/>
                <w:highlight w:val="yellow"/>
              </w:rPr>
            </w:pPr>
            <w:r w:rsidRPr="004B20C0">
              <w:rPr>
                <w:b/>
                <w:bCs/>
                <w:sz w:val="11"/>
                <w:szCs w:val="11"/>
                <w:highlight w:val="yellow"/>
              </w:rPr>
              <w:t>Week 33 Guided D.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C72FF4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87910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E79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568D6E9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2098BE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49D06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98244F" w:rsidRPr="00C522F3" w14:paraId="797DC985" w14:textId="77777777" w:rsidTr="009E3E11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A112192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E41BA6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A99C003" w14:textId="53506226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6819D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B341F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6EE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0898F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E0EC6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3ADD" w14:textId="0E8E4990" w:rsidR="00CB58BF" w:rsidRPr="00C522F3" w:rsidRDefault="00CB58BF" w:rsidP="00BA18D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36DF046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6BA78BE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5AF6BB9" w14:textId="69700C12" w:rsidR="00CB58BF" w:rsidRPr="00981583" w:rsidRDefault="00CB58BF" w:rsidP="00981583">
            <w:pPr>
              <w:rPr>
                <w:b/>
                <w:color w:val="002060"/>
                <w:sz w:val="13"/>
                <w:szCs w:val="13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5C4584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87B348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9AA9E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14:paraId="0D751016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36C0A" w:themeFill="accent6" w:themeFillShade="BF"/>
            <w:noWrap/>
            <w:vAlign w:val="center"/>
          </w:tcPr>
          <w:p w14:paraId="5EF6D78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14:paraId="75C797B1" w14:textId="1B8AF2B0" w:rsidR="00757D34" w:rsidRPr="00A86E56" w:rsidRDefault="00757D34" w:rsidP="00757D34">
            <w:pPr>
              <w:rPr>
                <w:b/>
                <w:sz w:val="13"/>
                <w:szCs w:val="13"/>
                <w:highlight w:val="yellow"/>
              </w:rPr>
            </w:pPr>
            <w:r w:rsidRPr="00A86E56">
              <w:rPr>
                <w:b/>
                <w:sz w:val="13"/>
                <w:szCs w:val="13"/>
                <w:highlight w:val="yellow"/>
              </w:rPr>
              <w:t>Week 20–</w:t>
            </w:r>
          </w:p>
          <w:p w14:paraId="3EB8724C" w14:textId="05135020" w:rsidR="00CB58BF" w:rsidRPr="00C522F3" w:rsidRDefault="00757D34" w:rsidP="00757D34">
            <w:pPr>
              <w:rPr>
                <w:sz w:val="11"/>
                <w:szCs w:val="11"/>
              </w:rPr>
            </w:pPr>
            <w:r w:rsidRPr="00A86E56">
              <w:rPr>
                <w:b/>
                <w:sz w:val="13"/>
                <w:szCs w:val="13"/>
                <w:highlight w:val="yellow"/>
              </w:rPr>
              <w:t>Revision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4505B64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072EDED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B2F4597" w14:textId="34B377A6" w:rsidR="00220FC6" w:rsidRPr="00DE00FB" w:rsidRDefault="00220FC6" w:rsidP="00220FC6">
            <w:pPr>
              <w:rPr>
                <w:b/>
                <w:sz w:val="13"/>
                <w:szCs w:val="13"/>
                <w:highlight w:val="yellow"/>
              </w:rPr>
            </w:pPr>
            <w:r w:rsidRPr="00DE00FB">
              <w:rPr>
                <w:b/>
                <w:sz w:val="13"/>
                <w:szCs w:val="13"/>
                <w:highlight w:val="yellow"/>
              </w:rPr>
              <w:t>Week 23–</w:t>
            </w:r>
          </w:p>
          <w:p w14:paraId="2C27D385" w14:textId="0E13CC0F" w:rsidR="00CB58BF" w:rsidRPr="00220FC6" w:rsidRDefault="00CB58BF" w:rsidP="00E055CA">
            <w:pPr>
              <w:rPr>
                <w:b/>
                <w:bCs/>
                <w:sz w:val="13"/>
                <w:szCs w:val="13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EEA60F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097DBA5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D22DF1" w14:textId="77777777" w:rsidR="00CB58BF" w:rsidRPr="00542EB7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639710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4B325B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7B9B79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4AC4F000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0038092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0C46FF2" w14:textId="77777777" w:rsidR="00CB58BF" w:rsidRPr="004B20C0" w:rsidRDefault="00CB58BF" w:rsidP="00E055CA">
            <w:pPr>
              <w:rPr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0748A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7BA15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AE9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DBE03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34DC6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D12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9E3E11" w:rsidRPr="00C522F3" w14:paraId="1D295BDD" w14:textId="77777777" w:rsidTr="009E3E11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A8DE2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E5FCC0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C21CE35" w14:textId="1CA23A6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7F06F32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DE67D8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E6A458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DFA7A0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D282FB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816F867" w14:textId="3D244F4D" w:rsidR="00BA18DA" w:rsidRPr="000044E7" w:rsidRDefault="00BA18DA" w:rsidP="00BA18DA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044E7">
              <w:rPr>
                <w:b/>
                <w:color w:val="002060"/>
                <w:sz w:val="13"/>
                <w:szCs w:val="13"/>
                <w:highlight w:val="yellow"/>
              </w:rPr>
              <w:t>Week 9–</w:t>
            </w:r>
          </w:p>
          <w:p w14:paraId="29BA6847" w14:textId="44445844" w:rsidR="00CB58BF" w:rsidRPr="00C522F3" w:rsidRDefault="00BA18DA" w:rsidP="00BA18DA">
            <w:pPr>
              <w:rPr>
                <w:sz w:val="11"/>
                <w:szCs w:val="11"/>
              </w:rPr>
            </w:pPr>
            <w:r w:rsidRPr="000044E7">
              <w:rPr>
                <w:b/>
                <w:color w:val="002060"/>
                <w:sz w:val="13"/>
                <w:szCs w:val="13"/>
                <w:highlight w:val="yellow"/>
              </w:rPr>
              <w:t>Unit 103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F3F308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66348DF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9382DE8" w14:textId="06772DB9" w:rsidR="00CB58BF" w:rsidRPr="00C522F3" w:rsidRDefault="00815AD5" w:rsidP="00E055CA">
            <w:pPr>
              <w:rPr>
                <w:rFonts w:cs="Arial"/>
                <w:sz w:val="11"/>
                <w:szCs w:val="11"/>
              </w:rPr>
            </w:pPr>
            <w:r w:rsidRPr="00704BFC">
              <w:rPr>
                <w:b/>
                <w:color w:val="244061" w:themeColor="accent1" w:themeShade="80"/>
                <w:sz w:val="14"/>
                <w:szCs w:val="14"/>
                <w:highlight w:val="cyan"/>
              </w:rPr>
              <w:t>Unit 111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B45CE9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01317E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788B05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14:paraId="21E2C98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36C0A" w:themeFill="accent6" w:themeFillShade="BF"/>
            <w:noWrap/>
            <w:vAlign w:val="center"/>
          </w:tcPr>
          <w:p w14:paraId="1459656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4931C52" w14:textId="2BE7377C" w:rsidR="00CB58BF" w:rsidRPr="00757D34" w:rsidRDefault="00CB58BF" w:rsidP="00E055C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5AB246B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044F948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C02B64B" w14:textId="5A39CC16" w:rsidR="00CB58BF" w:rsidRPr="00394DBC" w:rsidRDefault="00394DBC" w:rsidP="00E055CA">
            <w:pPr>
              <w:rPr>
                <w:sz w:val="14"/>
                <w:szCs w:val="14"/>
                <w:highlight w:val="yellow"/>
              </w:rPr>
            </w:pPr>
            <w:r w:rsidRPr="00394DBC">
              <w:rPr>
                <w:sz w:val="14"/>
                <w:szCs w:val="14"/>
                <w:highlight w:val="yellow"/>
              </w:rPr>
              <w:t>Extra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F18499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1CCFB4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FD1AF1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35B67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A652F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B61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715C049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722A274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63258D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487F06C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E1F4CC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1D15D9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FF2D0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6F964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CE5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542EB7" w:rsidRPr="00C522F3" w14:paraId="238481DB" w14:textId="77777777" w:rsidTr="000E4750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B5DD9D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A03AFF2" w14:textId="77777777" w:rsidR="00CB58BF" w:rsidRPr="009E7629" w:rsidRDefault="00CB58BF" w:rsidP="00E055CA">
            <w:pPr>
              <w:rPr>
                <w:sz w:val="16"/>
              </w:rPr>
            </w:pPr>
            <w:r w:rsidRPr="009E7629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19D93" w14:textId="77777777" w:rsidR="00CB58BF" w:rsidRPr="009E7629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986CEE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3BBED6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B8F438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21EC4A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16BD58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EB43C2" w14:textId="3CA67B57" w:rsidR="00CB58BF" w:rsidRPr="00C522F3" w:rsidRDefault="00CB58BF" w:rsidP="00BA18D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93274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573C7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7815D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EAA85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4936D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03F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14:paraId="01AAB165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36C0A" w:themeFill="accent6" w:themeFillShade="BF"/>
            <w:noWrap/>
            <w:vAlign w:val="center"/>
          </w:tcPr>
          <w:p w14:paraId="0C6410E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14:paraId="75E899D9" w14:textId="658FCDE1" w:rsidR="00CB58BF" w:rsidRPr="00757D34" w:rsidRDefault="00CB58BF" w:rsidP="00E055CA">
            <w:pPr>
              <w:rPr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7763124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2EC22E6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A7AE6D4" w14:textId="3D2B84DF" w:rsidR="00CB58BF" w:rsidRPr="00394DBC" w:rsidRDefault="00394DBC" w:rsidP="00E055CA">
            <w:pPr>
              <w:rPr>
                <w:sz w:val="14"/>
                <w:szCs w:val="14"/>
                <w:highlight w:val="yellow"/>
              </w:rPr>
            </w:pPr>
            <w:r w:rsidRPr="00394DBC">
              <w:rPr>
                <w:sz w:val="14"/>
                <w:szCs w:val="14"/>
                <w:highlight w:val="yellow"/>
              </w:rPr>
              <w:t>Theory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7F642D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D6DD95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A37A5C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3DFFF4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351899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0B3DC3" w14:textId="75D49141" w:rsidR="00DF09A7" w:rsidRPr="004B20C0" w:rsidRDefault="00DF09A7" w:rsidP="00DF09A7">
            <w:pPr>
              <w:rPr>
                <w:b/>
                <w:sz w:val="13"/>
                <w:szCs w:val="13"/>
                <w:highlight w:val="yellow"/>
              </w:rPr>
            </w:pPr>
            <w:r w:rsidRPr="004B20C0">
              <w:rPr>
                <w:b/>
                <w:sz w:val="13"/>
                <w:szCs w:val="13"/>
                <w:highlight w:val="yellow"/>
              </w:rPr>
              <w:t>Week 30–</w:t>
            </w:r>
          </w:p>
          <w:p w14:paraId="7A18E356" w14:textId="748C658E" w:rsidR="00CB58BF" w:rsidRPr="00C522F3" w:rsidRDefault="004D4808" w:rsidP="00DF09A7">
            <w:pPr>
              <w:rPr>
                <w:sz w:val="11"/>
                <w:szCs w:val="11"/>
              </w:rPr>
            </w:pPr>
            <w:r w:rsidRPr="004D4808">
              <w:rPr>
                <w:b/>
                <w:bCs/>
                <w:sz w:val="13"/>
                <w:szCs w:val="13"/>
                <w:highlight w:val="yellow"/>
              </w:rPr>
              <w:t>Doing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D646E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6A5AF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84A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7BB1EA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09510D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1B4E0B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1D1AE1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9CFA2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E6B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F09A7" w:rsidRPr="00C522F3" w14:paraId="3ABDE741" w14:textId="77777777" w:rsidTr="000E4750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D7673F2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44AC60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9C06C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BE0E3E" w14:textId="77777777" w:rsidR="00CB58BF" w:rsidRPr="00AE7CD4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AE7CD4">
              <w:rPr>
                <w:b/>
                <w:bCs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D35083D" w14:textId="77777777" w:rsidR="00CB58BF" w:rsidRPr="00AE7CD4" w:rsidRDefault="00CB58BF" w:rsidP="00E055CA">
            <w:pPr>
              <w:rPr>
                <w:b/>
                <w:bCs/>
                <w:sz w:val="16"/>
              </w:rPr>
            </w:pPr>
            <w:r w:rsidRPr="00AE7CD4">
              <w:rPr>
                <w:b/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9C9F9" w14:textId="2255E072" w:rsidR="00CB58BF" w:rsidRPr="00AE7CD4" w:rsidRDefault="00CB58BF" w:rsidP="00E055CA">
            <w:pPr>
              <w:rPr>
                <w:b/>
                <w:bCs/>
                <w:sz w:val="11"/>
                <w:szCs w:val="11"/>
              </w:rPr>
            </w:pPr>
            <w:r w:rsidRPr="00AE7CD4">
              <w:rPr>
                <w:b/>
                <w:bCs/>
                <w:sz w:val="11"/>
                <w:szCs w:val="11"/>
              </w:rPr>
              <w:t xml:space="preserve"> 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F16500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6096FC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3118DC4" w14:textId="36C4C988" w:rsidR="00CB58BF" w:rsidRPr="00C522F3" w:rsidRDefault="00C07BAC" w:rsidP="00BA18DA">
            <w:pPr>
              <w:rPr>
                <w:sz w:val="11"/>
                <w:szCs w:val="11"/>
              </w:rPr>
            </w:pPr>
            <w:r w:rsidRPr="00095A2E">
              <w:rPr>
                <w:b/>
                <w:color w:val="244061" w:themeColor="accent1" w:themeShade="80"/>
                <w:sz w:val="14"/>
                <w:szCs w:val="14"/>
                <w:highlight w:val="green"/>
              </w:rPr>
              <w:t>Unit 108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37870B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E88240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67D9C47A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8536A2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31CB20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8F904A" w14:textId="5279011F" w:rsidR="00E10A3F" w:rsidRPr="00030D11" w:rsidRDefault="00E10A3F" w:rsidP="00E10A3F">
            <w:pPr>
              <w:rPr>
                <w:b/>
                <w:sz w:val="13"/>
                <w:szCs w:val="13"/>
                <w:highlight w:val="yellow"/>
              </w:rPr>
            </w:pPr>
            <w:r w:rsidRPr="00030D11">
              <w:rPr>
                <w:b/>
                <w:sz w:val="13"/>
                <w:szCs w:val="13"/>
                <w:highlight w:val="yellow"/>
              </w:rPr>
              <w:t>Week 16–</w:t>
            </w:r>
          </w:p>
          <w:p w14:paraId="1EE6E8E0" w14:textId="27DC4122" w:rsidR="00CB58BF" w:rsidRPr="00030D11" w:rsidRDefault="00E10A3F" w:rsidP="00E10A3F">
            <w:pPr>
              <w:rPr>
                <w:sz w:val="11"/>
                <w:szCs w:val="11"/>
                <w:highlight w:val="yellow"/>
              </w:rPr>
            </w:pPr>
            <w:r w:rsidRPr="00030D11">
              <w:rPr>
                <w:b/>
                <w:sz w:val="13"/>
                <w:szCs w:val="13"/>
                <w:highlight w:val="yellow"/>
              </w:rPr>
              <w:t>Unit 10</w:t>
            </w:r>
            <w:r w:rsidR="00A26AAE" w:rsidRPr="00030D11">
              <w:rPr>
                <w:b/>
                <w:sz w:val="13"/>
                <w:szCs w:val="13"/>
                <w:highlight w:val="yellow"/>
              </w:rPr>
              <w:t>6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80988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68C4B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9CF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E92B7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36403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383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33B901A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B80615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2431D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2998F2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8168B6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3EF21D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7F342F9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A5D37E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37676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8687E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18663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EF6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8ED8D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21FC2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957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9E3E11" w:rsidRPr="00C522F3" w14:paraId="44045B5B" w14:textId="77777777" w:rsidTr="000E4750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25D7258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5F8699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5F8AF7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0700C6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5995AC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8396685" w14:textId="7EA9D94D" w:rsidR="00AE7CD4" w:rsidRPr="00030D11" w:rsidRDefault="00AE7CD4" w:rsidP="00AE7CD4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Week 6–</w:t>
            </w:r>
          </w:p>
          <w:p w14:paraId="073D8D4C" w14:textId="4D1F00A4" w:rsidR="00CB58BF" w:rsidRPr="00030D11" w:rsidRDefault="00AE7CD4" w:rsidP="00AE7CD4">
            <w:pPr>
              <w:rPr>
                <w:sz w:val="11"/>
                <w:szCs w:val="11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Unit 102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6244C5" w14:textId="77777777" w:rsidR="00CB58BF" w:rsidRPr="00BA18DA" w:rsidRDefault="00CB58BF" w:rsidP="00E055CA">
            <w:pPr>
              <w:jc w:val="center"/>
              <w:rPr>
                <w:sz w:val="16"/>
              </w:rPr>
            </w:pPr>
            <w:r w:rsidRPr="00BA18DA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F52131" w14:textId="77777777" w:rsidR="00CB58BF" w:rsidRPr="00BA18DA" w:rsidRDefault="00CB58BF" w:rsidP="00E055CA">
            <w:pPr>
              <w:rPr>
                <w:sz w:val="16"/>
              </w:rPr>
            </w:pPr>
            <w:r w:rsidRPr="00BA18DA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736A8" w14:textId="379685D5" w:rsidR="00CB58BF" w:rsidRPr="00BA18DA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9C8AD6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2B18204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2ED5AA5F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5F5CCF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1C4DA0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ECFE29" w14:textId="77777777" w:rsidR="00CB58BF" w:rsidRPr="00030D11" w:rsidRDefault="00CB58BF" w:rsidP="00E055CA">
            <w:pPr>
              <w:rPr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9DF268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0D6461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74B9E8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B0E31B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A95C638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EE2278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513A0C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0D0B4B8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5E640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130011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9A5963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804F7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575446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ECDD16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8E80A4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E025B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14572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FE29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854F0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3620B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6CB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CB58BF" w:rsidRPr="00C522F3" w14:paraId="7EAEB26D" w14:textId="77777777" w:rsidTr="009E3E11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3198C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BF31F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57C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84E49B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E6E96B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398F53F" w14:textId="2FBB2F0C" w:rsidR="00CB58BF" w:rsidRPr="00030D11" w:rsidRDefault="00CB58BF" w:rsidP="00AE7CD4">
            <w:pPr>
              <w:rPr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E055B03" w14:textId="77777777" w:rsidR="00CB58BF" w:rsidRPr="00C522F3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E8155D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C7B59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8EEF9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8A96D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C8F91D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C09ACE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A3B95F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AF57329" w14:textId="26527BAB" w:rsidR="00CB58BF" w:rsidRPr="00704BFC" w:rsidRDefault="00480246" w:rsidP="00E055CA">
            <w:pPr>
              <w:rPr>
                <w:sz w:val="11"/>
                <w:szCs w:val="11"/>
                <w:highlight w:val="cyan"/>
              </w:rPr>
            </w:pPr>
            <w:r w:rsidRPr="00704BFC">
              <w:rPr>
                <w:b/>
                <w:color w:val="244061" w:themeColor="accent1" w:themeShade="80"/>
                <w:sz w:val="14"/>
                <w:szCs w:val="14"/>
                <w:highlight w:val="cyan"/>
              </w:rPr>
              <w:t>Unit 1</w:t>
            </w:r>
            <w:r w:rsidR="00704BFC" w:rsidRPr="00704BFC">
              <w:rPr>
                <w:b/>
                <w:color w:val="244061" w:themeColor="accent1" w:themeShade="80"/>
                <w:sz w:val="14"/>
                <w:szCs w:val="14"/>
                <w:highlight w:val="cyan"/>
              </w:rPr>
              <w:t>11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54FAF7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D0BD56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A05BFF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9A1EC0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3E984A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09354B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F25939E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F9D1BD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42FD1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F38B3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2F564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B13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54798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C5FA4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E99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F3BBA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734DF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A59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774AB63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1DFAF6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D591CB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9E3E11" w:rsidRPr="00C522F3" w14:paraId="1B9E29A4" w14:textId="77777777" w:rsidTr="00817A55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EFFF0AB" w14:textId="77777777" w:rsidR="00CB58BF" w:rsidRPr="0082546D" w:rsidRDefault="00CB58BF" w:rsidP="00E055CA">
            <w:pPr>
              <w:jc w:val="center"/>
              <w:rPr>
                <w:b/>
                <w:sz w:val="16"/>
              </w:rPr>
            </w:pPr>
            <w:r w:rsidRPr="0082546D">
              <w:rPr>
                <w:b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BC08759" w14:textId="77777777" w:rsidR="00CB58BF" w:rsidRPr="0082546D" w:rsidRDefault="00CB58BF" w:rsidP="00E055CA">
            <w:pPr>
              <w:rPr>
                <w:b/>
                <w:sz w:val="16"/>
              </w:rPr>
            </w:pPr>
            <w:r w:rsidRPr="0082546D">
              <w:rPr>
                <w:b/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627E0F6" w14:textId="7347DA8F" w:rsidR="00CB58BF" w:rsidRPr="005A56A7" w:rsidRDefault="004A0570" w:rsidP="00E055CA">
            <w:pPr>
              <w:rPr>
                <w:b/>
                <w:color w:val="244061" w:themeColor="accent1" w:themeShade="80"/>
                <w:sz w:val="13"/>
                <w:szCs w:val="13"/>
                <w:highlight w:val="yellow"/>
              </w:rPr>
            </w:pPr>
            <w:r w:rsidRPr="005A56A7">
              <w:rPr>
                <w:b/>
                <w:color w:val="244061" w:themeColor="accent1" w:themeShade="80"/>
                <w:sz w:val="13"/>
                <w:szCs w:val="13"/>
                <w:highlight w:val="yellow"/>
              </w:rPr>
              <w:t>Week 2 –</w:t>
            </w:r>
          </w:p>
          <w:p w14:paraId="74150FC9" w14:textId="3D95A612" w:rsidR="004A0570" w:rsidRPr="004A0570" w:rsidRDefault="004A0570" w:rsidP="00E055CA">
            <w:pPr>
              <w:rPr>
                <w:b/>
                <w:color w:val="244061" w:themeColor="accent1" w:themeShade="80"/>
                <w:sz w:val="11"/>
                <w:szCs w:val="11"/>
              </w:rPr>
            </w:pPr>
            <w:r w:rsidRPr="005A56A7">
              <w:rPr>
                <w:b/>
                <w:color w:val="244061" w:themeColor="accent1" w:themeShade="80"/>
                <w:sz w:val="13"/>
                <w:szCs w:val="13"/>
                <w:highlight w:val="yellow"/>
              </w:rPr>
              <w:t>Unit 101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70B838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FC1FFC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7F3DEF" w14:textId="6C4E43DC" w:rsidR="00CB58BF" w:rsidRPr="00C522F3" w:rsidRDefault="007453A1" w:rsidP="00AE7CD4">
            <w:pPr>
              <w:rPr>
                <w:sz w:val="11"/>
                <w:szCs w:val="11"/>
              </w:rPr>
            </w:pPr>
            <w:r w:rsidRPr="00095A2E">
              <w:rPr>
                <w:b/>
                <w:color w:val="244061" w:themeColor="accent1" w:themeShade="80"/>
                <w:sz w:val="14"/>
                <w:szCs w:val="14"/>
                <w:highlight w:val="green"/>
              </w:rPr>
              <w:t>Unit 108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C77A0DC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4630A1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87CD7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2E2C47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0971E4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D907538" w14:textId="090B836C" w:rsidR="00981583" w:rsidRPr="00030D11" w:rsidRDefault="00981583" w:rsidP="00981583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Week 14–</w:t>
            </w:r>
          </w:p>
          <w:p w14:paraId="60728ED2" w14:textId="49EDA6C2" w:rsidR="00CB58BF" w:rsidRPr="00C522F3" w:rsidRDefault="00981583" w:rsidP="00981583">
            <w:pPr>
              <w:rPr>
                <w:rFonts w:cs="Arial"/>
                <w:sz w:val="11"/>
                <w:szCs w:val="11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Unit 105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DDEB2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92067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B76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FC145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A5BF67" w14:textId="77777777" w:rsidR="00CB58BF" w:rsidRPr="00C522F3" w:rsidRDefault="00CB58BF" w:rsidP="00E055CA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8BD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7C89A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B96C0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811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2CF37C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29CBBC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DC37A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84EE4C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5AB25C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1D4C5F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ABC696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92577B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D6F0172" w14:textId="2C205AA4" w:rsidR="00CB58BF" w:rsidRPr="008D33C4" w:rsidRDefault="000B1837" w:rsidP="00E055CA">
            <w:pPr>
              <w:rPr>
                <w:b/>
                <w:bCs/>
                <w:sz w:val="13"/>
                <w:szCs w:val="13"/>
              </w:rPr>
            </w:pPr>
            <w:r w:rsidRPr="004B20C0">
              <w:rPr>
                <w:b/>
                <w:bCs/>
                <w:sz w:val="13"/>
                <w:szCs w:val="13"/>
                <w:highlight w:val="yellow"/>
              </w:rPr>
              <w:t>Mopping up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975B5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96F14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8CE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73279A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670CFEF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0E5D16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9E3E11" w:rsidRPr="00C522F3" w14:paraId="1E6D4286" w14:textId="77777777" w:rsidTr="00BE5929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DB04349" w14:textId="77777777" w:rsidR="00CB58BF" w:rsidRPr="0082546D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E11FEAC" w14:textId="77777777" w:rsidR="00CB58BF" w:rsidRPr="0082546D" w:rsidRDefault="00CB58BF" w:rsidP="00E055CA">
            <w:pPr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363B3F8" w14:textId="12A1C2C1" w:rsidR="00CB58BF" w:rsidRPr="004A0570" w:rsidRDefault="00CB58BF" w:rsidP="004A0570">
            <w:pPr>
              <w:rPr>
                <w:b/>
                <w:color w:val="244061" w:themeColor="accent1" w:themeShade="80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FC26B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66B48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0AF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397C7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69FB0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8AF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513F12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916B4C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7219B81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F57935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DBCEEB1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41DAD9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3199DAB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76687C5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210F520" w14:textId="77777777" w:rsidR="00CB58BF" w:rsidRPr="00F94AFF" w:rsidRDefault="004D1264" w:rsidP="00B93D9E">
            <w:pPr>
              <w:rPr>
                <w:b/>
                <w:color w:val="FFFF00"/>
                <w:sz w:val="14"/>
                <w:szCs w:val="14"/>
              </w:rPr>
            </w:pPr>
            <w:r w:rsidRPr="00F94AFF">
              <w:rPr>
                <w:b/>
                <w:color w:val="FFFF00"/>
                <w:sz w:val="14"/>
                <w:szCs w:val="14"/>
              </w:rPr>
              <w:t>Week 21</w:t>
            </w:r>
          </w:p>
          <w:p w14:paraId="2177EC7B" w14:textId="39C22CB3" w:rsidR="00091AB8" w:rsidRPr="00C522F3" w:rsidRDefault="00091AB8" w:rsidP="00B93D9E">
            <w:pPr>
              <w:rPr>
                <w:sz w:val="11"/>
                <w:szCs w:val="11"/>
              </w:rPr>
            </w:pPr>
            <w:r w:rsidRPr="00F94AFF">
              <w:rPr>
                <w:b/>
                <w:color w:val="FFFF00"/>
                <w:sz w:val="14"/>
                <w:szCs w:val="14"/>
                <w:shd w:val="clear" w:color="auto" w:fill="FF0000"/>
              </w:rPr>
              <w:t>Exam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0B7E55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79E69026" w14:textId="5863AF9F" w:rsidR="00CB58BF" w:rsidRPr="00220FC6" w:rsidRDefault="00CB58BF" w:rsidP="00220FC6">
            <w:pPr>
              <w:rPr>
                <w:b/>
                <w:bCs/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1FD26D1" w14:textId="5D0403B5" w:rsidR="00220FC6" w:rsidRPr="00EB4BFF" w:rsidRDefault="00220FC6" w:rsidP="00220FC6">
            <w:pPr>
              <w:rPr>
                <w:b/>
                <w:sz w:val="13"/>
                <w:szCs w:val="13"/>
                <w:highlight w:val="yellow"/>
              </w:rPr>
            </w:pPr>
            <w:r w:rsidRPr="00EB4BFF">
              <w:rPr>
                <w:b/>
                <w:sz w:val="13"/>
                <w:szCs w:val="13"/>
                <w:highlight w:val="yellow"/>
              </w:rPr>
              <w:t>Week 24–</w:t>
            </w:r>
          </w:p>
          <w:p w14:paraId="1D34F592" w14:textId="1CCCE03A" w:rsidR="00CB58BF" w:rsidRPr="00220FC6" w:rsidRDefault="00CB58BF" w:rsidP="00220FC6">
            <w:pPr>
              <w:rPr>
                <w:b/>
                <w:bCs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3BDADF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EC6D07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383DD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4AA695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8989DA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1E3EDC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024A46F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8C50D5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A9CB1D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5F880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F174B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6EF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08D57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F1367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CBC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EB4BFF" w:rsidRPr="00C522F3" w14:paraId="26E51205" w14:textId="77777777" w:rsidTr="00BE5929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09DCF1E" w14:textId="77777777" w:rsidR="00CB58BF" w:rsidRPr="0082546D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11F93D5" w14:textId="77777777" w:rsidR="00CB58BF" w:rsidRPr="0082546D" w:rsidRDefault="00CB58BF" w:rsidP="00E055CA">
            <w:pPr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377155D" w14:textId="78504071" w:rsidR="00CB58BF" w:rsidRPr="00095A2E" w:rsidRDefault="002A24ED" w:rsidP="004A0570">
            <w:pPr>
              <w:rPr>
                <w:b/>
                <w:color w:val="244061" w:themeColor="accent1" w:themeShade="80"/>
                <w:sz w:val="14"/>
                <w:szCs w:val="14"/>
              </w:rPr>
            </w:pPr>
            <w:r w:rsidRPr="00095A2E">
              <w:rPr>
                <w:b/>
                <w:color w:val="244061" w:themeColor="accent1" w:themeShade="80"/>
                <w:sz w:val="14"/>
                <w:szCs w:val="14"/>
                <w:highlight w:val="green"/>
              </w:rPr>
              <w:t>Unit 108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A7B797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DEF743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494AD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4C958E0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B634E6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E6E2CD5" w14:textId="2FB6E3A6" w:rsidR="00BA18DA" w:rsidRPr="000044E7" w:rsidRDefault="00BA18DA" w:rsidP="00BA18DA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044E7">
              <w:rPr>
                <w:b/>
                <w:color w:val="002060"/>
                <w:sz w:val="13"/>
                <w:szCs w:val="13"/>
                <w:highlight w:val="yellow"/>
              </w:rPr>
              <w:t>Week 10–</w:t>
            </w:r>
          </w:p>
          <w:p w14:paraId="1BC2EA9C" w14:textId="51D4B55C" w:rsidR="00CB58BF" w:rsidRPr="00C522F3" w:rsidRDefault="00BA18DA" w:rsidP="00BA18DA">
            <w:pPr>
              <w:rPr>
                <w:sz w:val="11"/>
                <w:szCs w:val="11"/>
              </w:rPr>
            </w:pPr>
            <w:r w:rsidRPr="000044E7">
              <w:rPr>
                <w:b/>
                <w:color w:val="002060"/>
                <w:sz w:val="13"/>
                <w:szCs w:val="13"/>
                <w:highlight w:val="yellow"/>
              </w:rPr>
              <w:t>Unit 10</w:t>
            </w:r>
            <w:r w:rsidR="00F225B5" w:rsidRPr="000044E7">
              <w:rPr>
                <w:b/>
                <w:color w:val="002060"/>
                <w:sz w:val="13"/>
                <w:szCs w:val="13"/>
                <w:highlight w:val="yellow"/>
              </w:rPr>
              <w:t>4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AF107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A170B4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1198F06" w14:textId="4E21EC68" w:rsidR="00CB58BF" w:rsidRPr="00C522F3" w:rsidRDefault="00815AD5" w:rsidP="00E055CA">
            <w:pPr>
              <w:rPr>
                <w:rFonts w:cs="Arial"/>
                <w:sz w:val="11"/>
                <w:szCs w:val="11"/>
              </w:rPr>
            </w:pPr>
            <w:r w:rsidRPr="00704BFC">
              <w:rPr>
                <w:b/>
                <w:color w:val="244061" w:themeColor="accent1" w:themeShade="80"/>
                <w:sz w:val="14"/>
                <w:szCs w:val="14"/>
                <w:highlight w:val="cyan"/>
              </w:rPr>
              <w:t>Unit 111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C908AE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02EBDA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C2F8CC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B050"/>
            <w:noWrap/>
            <w:vAlign w:val="center"/>
          </w:tcPr>
          <w:p w14:paraId="4737D26E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B050"/>
            <w:noWrap/>
            <w:vAlign w:val="center"/>
          </w:tcPr>
          <w:p w14:paraId="4390ABC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01B3874" w14:textId="6DD68670" w:rsidR="00CB58BF" w:rsidRPr="00A605B6" w:rsidRDefault="00E74B25" w:rsidP="00E055C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color w:val="FFFFFF" w:themeColor="background1"/>
                <w:sz w:val="14"/>
                <w:szCs w:val="14"/>
              </w:rPr>
              <w:t>Re</w:t>
            </w:r>
            <w:r w:rsidR="00075DB3">
              <w:rPr>
                <w:b/>
                <w:bCs/>
                <w:color w:val="FFFFFF" w:themeColor="background1"/>
                <w:sz w:val="14"/>
                <w:szCs w:val="14"/>
              </w:rPr>
              <w:t>flection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4F518C5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0681A30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658DB1A" w14:textId="0A59CE70" w:rsidR="00CB58BF" w:rsidRPr="00BE5929" w:rsidRDefault="004616F4" w:rsidP="00E055CA">
            <w:pPr>
              <w:rPr>
                <w:sz w:val="14"/>
                <w:szCs w:val="14"/>
              </w:rPr>
            </w:pPr>
            <w:r w:rsidRPr="00BE5929">
              <w:rPr>
                <w:sz w:val="14"/>
                <w:szCs w:val="14"/>
                <w:highlight w:val="yellow"/>
              </w:rPr>
              <w:t>Extra</w:t>
            </w:r>
            <w:r w:rsidRPr="00BE5929">
              <w:rPr>
                <w:sz w:val="14"/>
                <w:szCs w:val="14"/>
              </w:rPr>
              <w:t xml:space="preserve"> 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9DA42D3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5424BF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B699FE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28DC0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8CDFD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0DE7" w14:textId="6EFD96DB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A4625B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022C72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13F414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2B7B197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C248E3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1710C8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FA967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6C5ED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B8E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BE5929" w:rsidRPr="00C522F3" w14:paraId="142D970E" w14:textId="77777777" w:rsidTr="00BE5929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F101B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DB904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334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82C4207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4EDE8C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607D2C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2E679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048443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F6E2608" w14:textId="497A2477" w:rsidR="00CB58BF" w:rsidRPr="00C522F3" w:rsidRDefault="00CB58BF" w:rsidP="00F225B5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B5ED4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5BA31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D7AD5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AE1B69" w14:textId="77777777" w:rsidR="00CB58BF" w:rsidRPr="00A26AAE" w:rsidRDefault="00CB58BF" w:rsidP="00E055CA">
            <w:pPr>
              <w:jc w:val="center"/>
              <w:rPr>
                <w:b/>
                <w:sz w:val="16"/>
              </w:rPr>
            </w:pPr>
            <w:r w:rsidRPr="00A26AAE">
              <w:rPr>
                <w:b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35E89C6" w14:textId="77777777" w:rsidR="00CB58BF" w:rsidRPr="00A26AAE" w:rsidRDefault="00CB58BF" w:rsidP="00E055CA">
            <w:pPr>
              <w:rPr>
                <w:b/>
                <w:bCs/>
                <w:sz w:val="16"/>
              </w:rPr>
            </w:pPr>
            <w:r w:rsidRPr="00A26AAE">
              <w:rPr>
                <w:b/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849DE" w14:textId="3716273D" w:rsidR="00CB58BF" w:rsidRPr="00A26AAE" w:rsidRDefault="00CB58BF" w:rsidP="00E055CA">
            <w:pPr>
              <w:rPr>
                <w:b/>
                <w:bCs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B050"/>
            <w:noWrap/>
            <w:vAlign w:val="center"/>
          </w:tcPr>
          <w:p w14:paraId="2096BAC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B050"/>
            <w:noWrap/>
            <w:vAlign w:val="center"/>
          </w:tcPr>
          <w:p w14:paraId="5188BBD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059BD705" w14:textId="1D253221" w:rsidR="00CB58BF" w:rsidRPr="00345BDB" w:rsidRDefault="00300EF0" w:rsidP="00E055CA">
            <w:pPr>
              <w:rPr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b/>
                <w:bCs/>
                <w:color w:val="FFFFFF" w:themeColor="background1"/>
                <w:sz w:val="14"/>
                <w:szCs w:val="14"/>
              </w:rPr>
              <w:t>Re</w:t>
            </w:r>
            <w:r w:rsidR="0009617C">
              <w:rPr>
                <w:b/>
                <w:bCs/>
                <w:color w:val="FFFFFF" w:themeColor="background1"/>
                <w:sz w:val="14"/>
                <w:szCs w:val="14"/>
              </w:rPr>
              <w:t>flection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4694841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4A9CB68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91263A1" w14:textId="18B25F80" w:rsidR="00CB58BF" w:rsidRPr="00BE5929" w:rsidRDefault="004616F4" w:rsidP="00E055CA">
            <w:pPr>
              <w:rPr>
                <w:sz w:val="14"/>
                <w:szCs w:val="14"/>
                <w:highlight w:val="yellow"/>
              </w:rPr>
            </w:pPr>
            <w:r w:rsidRPr="00BE5929">
              <w:rPr>
                <w:sz w:val="14"/>
                <w:szCs w:val="14"/>
                <w:highlight w:val="yellow"/>
              </w:rPr>
              <w:t>Theory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184FF7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64A3CB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909392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11E2C8B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443AE0C2" w14:textId="3E257D53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  <w:r w:rsidR="00DF09A7">
              <w:rPr>
                <w:sz w:val="16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EEB4562" w14:textId="0783C7CB" w:rsidR="000B1837" w:rsidRPr="004B20C0" w:rsidRDefault="000B1837" w:rsidP="00E055CA">
            <w:pPr>
              <w:rPr>
                <w:sz w:val="13"/>
                <w:szCs w:val="13"/>
                <w:highlight w:val="yellow"/>
              </w:rPr>
            </w:pPr>
            <w:r w:rsidRPr="004B20C0">
              <w:rPr>
                <w:sz w:val="13"/>
                <w:szCs w:val="13"/>
                <w:highlight w:val="yellow"/>
              </w:rPr>
              <w:t>Week 31</w:t>
            </w:r>
          </w:p>
          <w:p w14:paraId="21CD48DF" w14:textId="3BC92709" w:rsidR="00CB58BF" w:rsidRPr="00DF09A7" w:rsidRDefault="00DF09A7" w:rsidP="00E055CA">
            <w:pPr>
              <w:rPr>
                <w:sz w:val="13"/>
                <w:szCs w:val="13"/>
              </w:rPr>
            </w:pPr>
            <w:r w:rsidRPr="004B20C0">
              <w:rPr>
                <w:sz w:val="13"/>
                <w:szCs w:val="13"/>
                <w:highlight w:val="yellow"/>
              </w:rPr>
              <w:t>Reviewing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71570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253E8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97D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C5D80D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A25125F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B3EA4F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4CA65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968AC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19E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CB58BF" w:rsidRPr="00C522F3" w14:paraId="2026422F" w14:textId="77777777" w:rsidTr="009E3E11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408B48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D025A9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E5AFC0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83347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81962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EC0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1ECA9E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F3F881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55C862" w14:textId="3674317C" w:rsidR="00CB58BF" w:rsidRPr="00C522F3" w:rsidRDefault="00C07BAC" w:rsidP="00F225B5">
            <w:pPr>
              <w:rPr>
                <w:sz w:val="11"/>
                <w:szCs w:val="11"/>
              </w:rPr>
            </w:pPr>
            <w:r w:rsidRPr="00095A2E">
              <w:rPr>
                <w:b/>
                <w:color w:val="244061" w:themeColor="accent1" w:themeShade="80"/>
                <w:sz w:val="14"/>
                <w:szCs w:val="14"/>
                <w:highlight w:val="green"/>
              </w:rPr>
              <w:t>Unit 108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CF5172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1859B1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0D9C9BFA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C1883A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637ED86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3096A46" w14:textId="65E2E53A" w:rsidR="00A26AAE" w:rsidRPr="00030D11" w:rsidRDefault="00A26AAE" w:rsidP="00A26AAE">
            <w:pPr>
              <w:rPr>
                <w:b/>
                <w:sz w:val="13"/>
                <w:szCs w:val="13"/>
                <w:highlight w:val="yellow"/>
              </w:rPr>
            </w:pPr>
            <w:r w:rsidRPr="00030D11">
              <w:rPr>
                <w:b/>
                <w:sz w:val="13"/>
                <w:szCs w:val="13"/>
                <w:highlight w:val="yellow"/>
              </w:rPr>
              <w:t>Week 17–</w:t>
            </w:r>
          </w:p>
          <w:p w14:paraId="1441FA76" w14:textId="7B3EE64E" w:rsidR="00CB58BF" w:rsidRPr="00C522F3" w:rsidRDefault="00A26AAE" w:rsidP="00A26AAE">
            <w:pPr>
              <w:rPr>
                <w:sz w:val="11"/>
                <w:szCs w:val="11"/>
              </w:rPr>
            </w:pPr>
            <w:r w:rsidRPr="00030D11">
              <w:rPr>
                <w:b/>
                <w:sz w:val="13"/>
                <w:szCs w:val="13"/>
                <w:highlight w:val="yellow"/>
              </w:rPr>
              <w:t>Unit 106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323611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5102A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217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7035F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D3CC0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0D5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D6E87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A109C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DEE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13D03CAD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36B471A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37894A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3EB3F48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2E76F9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B1DEA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B7C05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5B170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768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2048A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90E5B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B72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0E4750" w:rsidRPr="00C522F3" w14:paraId="7D043988" w14:textId="77777777" w:rsidTr="000E4750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6C5CCB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D4B081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82D13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FA224C5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A696CF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40D64F" w14:textId="313D4928" w:rsidR="00AE7CD4" w:rsidRPr="00030D11" w:rsidRDefault="00AE7CD4" w:rsidP="00AE7CD4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Week 7–</w:t>
            </w:r>
          </w:p>
          <w:p w14:paraId="5985F993" w14:textId="10238458" w:rsidR="00CB58BF" w:rsidRPr="00030D11" w:rsidRDefault="00AE7CD4" w:rsidP="00AE7CD4">
            <w:pPr>
              <w:rPr>
                <w:sz w:val="11"/>
                <w:szCs w:val="11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Unit 10</w:t>
            </w:r>
            <w:r w:rsidR="006869CF" w:rsidRPr="00030D11">
              <w:rPr>
                <w:b/>
                <w:color w:val="002060"/>
                <w:sz w:val="13"/>
                <w:szCs w:val="13"/>
                <w:highlight w:val="yellow"/>
              </w:rPr>
              <w:t>3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C45EF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7ACB3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04D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811B25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9F3401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3EFA58D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BAEE63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FC2BD9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EF71F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8F3E81A" w14:textId="77777777" w:rsidR="00CB58BF" w:rsidRPr="00C522F3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01BD92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7659CD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03F5D8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9F46B2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0BE650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335513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F79AF3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CF10E3" w14:textId="49B772DF" w:rsidR="00DB32FC" w:rsidRPr="00DE00FB" w:rsidRDefault="00DB32FC" w:rsidP="00DB32FC">
            <w:pPr>
              <w:rPr>
                <w:b/>
                <w:sz w:val="13"/>
                <w:szCs w:val="13"/>
                <w:highlight w:val="yellow"/>
              </w:rPr>
            </w:pPr>
            <w:r w:rsidRPr="00DE00FB">
              <w:rPr>
                <w:b/>
                <w:sz w:val="13"/>
                <w:szCs w:val="13"/>
                <w:highlight w:val="yellow"/>
              </w:rPr>
              <w:t>Week 27–</w:t>
            </w:r>
          </w:p>
          <w:p w14:paraId="0A444044" w14:textId="1AFCC3D1" w:rsidR="00CB58BF" w:rsidRPr="00DE00FB" w:rsidRDefault="00BD0E55" w:rsidP="00DB32FC">
            <w:pPr>
              <w:rPr>
                <w:sz w:val="11"/>
                <w:szCs w:val="11"/>
                <w:highlight w:val="yellow"/>
              </w:rPr>
            </w:pPr>
            <w:r>
              <w:rPr>
                <w:b/>
                <w:bCs/>
                <w:sz w:val="13"/>
                <w:szCs w:val="13"/>
                <w:highlight w:val="yellow"/>
              </w:rPr>
              <w:t>Doing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776239F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0E5744C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4F5494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107EB6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7DD948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97999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EB353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64EA7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209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86CAA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1840A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2F6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B32FC" w:rsidRPr="00C522F3" w14:paraId="595A3985" w14:textId="77777777" w:rsidTr="000E4750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20176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FCF1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C5E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DFD2A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AA1698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5A0222" w14:textId="41428F4F" w:rsidR="00CB58BF" w:rsidRPr="00030D11" w:rsidRDefault="00CB58BF" w:rsidP="006869CF">
            <w:pPr>
              <w:rPr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14:paraId="6110C4F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B621AA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A5D62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1593A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CF10D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5DC67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7A51C28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43601F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F68652" w14:textId="32BD402A" w:rsidR="00CB58BF" w:rsidRPr="00C522F3" w:rsidRDefault="001000C4" w:rsidP="00E055CA">
            <w:pPr>
              <w:rPr>
                <w:sz w:val="11"/>
                <w:szCs w:val="11"/>
              </w:rPr>
            </w:pPr>
            <w:r w:rsidRPr="00704BFC">
              <w:rPr>
                <w:b/>
                <w:color w:val="244061" w:themeColor="accent1" w:themeShade="80"/>
                <w:sz w:val="14"/>
                <w:szCs w:val="14"/>
                <w:highlight w:val="cyan"/>
              </w:rPr>
              <w:t>Unit 111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A8BE21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36E42B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802013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FF6086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CAE2F31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1552C5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B93C328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EB2811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10E311B" w14:textId="77777777" w:rsidR="00CB58BF" w:rsidRPr="00DE00FB" w:rsidRDefault="00CB58BF" w:rsidP="00E055CA">
            <w:pPr>
              <w:rPr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7EC10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C0432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CA5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4C4F84" w14:textId="77777777" w:rsidR="00CB58BF" w:rsidRPr="00BC2294" w:rsidRDefault="00CB58BF" w:rsidP="00E055CA">
            <w:pPr>
              <w:jc w:val="center"/>
              <w:rPr>
                <w:b/>
                <w:sz w:val="16"/>
              </w:rPr>
            </w:pPr>
            <w:r w:rsidRPr="00BC2294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6934CDB" w14:textId="77777777" w:rsidR="00CB58BF" w:rsidRPr="00BC2294" w:rsidRDefault="00CB58BF" w:rsidP="00E055CA">
            <w:pPr>
              <w:rPr>
                <w:b/>
                <w:sz w:val="16"/>
              </w:rPr>
            </w:pPr>
            <w:r w:rsidRPr="00BC2294">
              <w:rPr>
                <w:b/>
                <w:sz w:val="16"/>
              </w:rPr>
              <w:t>Mo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80F20" w14:textId="1AEE6CA7" w:rsidR="00CB58BF" w:rsidRPr="00BC2294" w:rsidRDefault="00CB58BF" w:rsidP="00E055CA">
            <w:pPr>
              <w:rPr>
                <w:b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6926D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04461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085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8A8D4D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FFAAFB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F332D3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9E3E11" w:rsidRPr="00C522F3" w14:paraId="0123D6BE" w14:textId="77777777" w:rsidTr="00DF005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55D9967" w14:textId="77777777" w:rsidR="00CB58BF" w:rsidRPr="0082546D" w:rsidRDefault="00CB58BF" w:rsidP="00E055CA">
            <w:pPr>
              <w:jc w:val="center"/>
              <w:rPr>
                <w:b/>
                <w:sz w:val="16"/>
              </w:rPr>
            </w:pPr>
            <w:r w:rsidRPr="0082546D">
              <w:rPr>
                <w:b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2D2E873" w14:textId="77777777" w:rsidR="00CB58BF" w:rsidRPr="0082546D" w:rsidRDefault="00CB58BF" w:rsidP="00E055CA">
            <w:pPr>
              <w:rPr>
                <w:b/>
                <w:sz w:val="16"/>
              </w:rPr>
            </w:pPr>
            <w:r w:rsidRPr="0082546D">
              <w:rPr>
                <w:b/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98F333" w14:textId="66ACD181" w:rsidR="0082546D" w:rsidRPr="00030D11" w:rsidRDefault="0082546D" w:rsidP="0082546D">
            <w:pPr>
              <w:rPr>
                <w:b/>
                <w:color w:val="244061" w:themeColor="accent1" w:themeShade="80"/>
                <w:sz w:val="13"/>
                <w:szCs w:val="13"/>
                <w:highlight w:val="yellow"/>
              </w:rPr>
            </w:pPr>
            <w:r w:rsidRPr="00030D11">
              <w:rPr>
                <w:b/>
                <w:color w:val="244061" w:themeColor="accent1" w:themeShade="80"/>
                <w:sz w:val="13"/>
                <w:szCs w:val="13"/>
                <w:highlight w:val="yellow"/>
              </w:rPr>
              <w:t>Week 3–</w:t>
            </w:r>
          </w:p>
          <w:p w14:paraId="102C4A23" w14:textId="07B6D3C2" w:rsidR="00CB58BF" w:rsidRPr="00030D11" w:rsidRDefault="0082546D" w:rsidP="0082546D">
            <w:pPr>
              <w:rPr>
                <w:color w:val="244061" w:themeColor="accent1" w:themeShade="80"/>
                <w:sz w:val="11"/>
                <w:szCs w:val="11"/>
                <w:highlight w:val="yellow"/>
              </w:rPr>
            </w:pPr>
            <w:r w:rsidRPr="00030D11">
              <w:rPr>
                <w:b/>
                <w:color w:val="244061" w:themeColor="accent1" w:themeShade="80"/>
                <w:sz w:val="13"/>
                <w:szCs w:val="13"/>
                <w:highlight w:val="yellow"/>
              </w:rPr>
              <w:t>Unit 101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E24E9B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926285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E70AF8" w14:textId="118E41FA" w:rsidR="00CB58BF" w:rsidRPr="00C522F3" w:rsidRDefault="007453A1" w:rsidP="006869CF">
            <w:pPr>
              <w:rPr>
                <w:sz w:val="11"/>
                <w:szCs w:val="11"/>
              </w:rPr>
            </w:pPr>
            <w:r w:rsidRPr="00095A2E">
              <w:rPr>
                <w:b/>
                <w:color w:val="244061" w:themeColor="accent1" w:themeShade="80"/>
                <w:sz w:val="14"/>
                <w:szCs w:val="14"/>
                <w:highlight w:val="green"/>
              </w:rPr>
              <w:t>Unit 108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9C92C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2B6B49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63B648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F8BFD5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883915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3002C41F" w14:textId="53F2A30F" w:rsidR="00981583" w:rsidRPr="00030D11" w:rsidRDefault="00981583" w:rsidP="00981583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Week 15–</w:t>
            </w:r>
          </w:p>
          <w:p w14:paraId="6A6C2F37" w14:textId="752AA649" w:rsidR="00CB58BF" w:rsidRPr="00C522F3" w:rsidRDefault="00981583" w:rsidP="00981583">
            <w:pPr>
              <w:rPr>
                <w:rFonts w:cs="Arial"/>
                <w:sz w:val="11"/>
                <w:szCs w:val="11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Unit 10</w:t>
            </w:r>
            <w:r>
              <w:rPr>
                <w:b/>
                <w:color w:val="002060"/>
                <w:sz w:val="13"/>
                <w:szCs w:val="13"/>
              </w:rPr>
              <w:t>5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5C4532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D75E7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CF4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4726914" w14:textId="77777777" w:rsidR="00CB58BF" w:rsidRPr="004D1264" w:rsidRDefault="00CB58BF" w:rsidP="00E055CA">
            <w:pPr>
              <w:jc w:val="center"/>
              <w:rPr>
                <w:bCs/>
                <w:sz w:val="16"/>
              </w:rPr>
            </w:pPr>
            <w:r w:rsidRPr="004D1264">
              <w:rPr>
                <w:bCs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435E408" w14:textId="77777777" w:rsidR="00CB58BF" w:rsidRPr="004D1264" w:rsidRDefault="00CB58BF" w:rsidP="00E055CA">
            <w:pPr>
              <w:rPr>
                <w:bCs/>
                <w:sz w:val="16"/>
              </w:rPr>
            </w:pPr>
            <w:r w:rsidRPr="004D1264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79E77D" w14:textId="6F0374B6" w:rsidR="00CB58BF" w:rsidRPr="00351357" w:rsidRDefault="004D1264" w:rsidP="00E055CA">
            <w:pPr>
              <w:rPr>
                <w:b/>
                <w:sz w:val="14"/>
                <w:szCs w:val="14"/>
                <w:u w:val="single"/>
              </w:rPr>
            </w:pPr>
            <w:r w:rsidRPr="00351357">
              <w:rPr>
                <w:b/>
                <w:sz w:val="14"/>
                <w:szCs w:val="14"/>
                <w:u w:val="single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B2856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B5400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099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32D5AD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E02CF6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CDBB8C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44D592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6620E5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CD5CC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36DF09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BB40C6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4C97B2" w14:textId="291200F8" w:rsidR="00CB58BF" w:rsidRPr="008D33C4" w:rsidRDefault="00376A8D" w:rsidP="00E055CA">
            <w:pPr>
              <w:rPr>
                <w:b/>
                <w:bCs/>
                <w:sz w:val="13"/>
                <w:szCs w:val="13"/>
              </w:rPr>
            </w:pPr>
            <w:r w:rsidRPr="00376A8D">
              <w:rPr>
                <w:b/>
                <w:bCs/>
                <w:sz w:val="13"/>
                <w:szCs w:val="13"/>
                <w:highlight w:val="yellow"/>
              </w:rPr>
              <w:t>Last week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645E0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79297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513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3EC81C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33C1D0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432EFB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9E3E11" w:rsidRPr="00C522F3" w14:paraId="3E295C6A" w14:textId="77777777" w:rsidTr="00721F29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6F1E986" w14:textId="77777777" w:rsidR="00CB58BF" w:rsidRPr="0082546D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998A3DB" w14:textId="77777777" w:rsidR="00CB58BF" w:rsidRPr="0082546D" w:rsidRDefault="00CB58BF" w:rsidP="00E055CA">
            <w:pPr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FD2D643" w14:textId="710953AE" w:rsidR="00CB58BF" w:rsidRPr="00030D11" w:rsidRDefault="00CB58BF" w:rsidP="0082546D">
            <w:pPr>
              <w:rPr>
                <w:color w:val="244061" w:themeColor="accent1" w:themeShade="80"/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7289A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189AA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96B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8DE43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781E9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6B3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32ECC3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55DCB5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A4E0B77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F1AA5AE" w14:textId="77777777" w:rsidR="00CB58BF" w:rsidRPr="00C522F3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C52C8B3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A2F4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59239B3E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607701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630E2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412296B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66FC5B7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010CA00" w14:textId="00C52265" w:rsidR="00220FC6" w:rsidRPr="00DE00FB" w:rsidRDefault="00220FC6" w:rsidP="00220FC6">
            <w:pPr>
              <w:rPr>
                <w:b/>
                <w:sz w:val="13"/>
                <w:szCs w:val="13"/>
                <w:highlight w:val="yellow"/>
              </w:rPr>
            </w:pPr>
            <w:r w:rsidRPr="00DE00FB">
              <w:rPr>
                <w:b/>
                <w:sz w:val="13"/>
                <w:szCs w:val="13"/>
                <w:highlight w:val="yellow"/>
              </w:rPr>
              <w:t>Week 25–</w:t>
            </w:r>
          </w:p>
          <w:p w14:paraId="7A4EE462" w14:textId="601CEC4E" w:rsidR="00CB58BF" w:rsidRPr="00DE00FB" w:rsidRDefault="00CB58BF" w:rsidP="00220FC6">
            <w:pPr>
              <w:rPr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9C8E3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8D5A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5E2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CFB1EB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8D71C5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F66193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AE2C30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861A2A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AA1E8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62524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FA2AF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AED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F2FE7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17FF7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ED2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721F29" w:rsidRPr="00C522F3" w14:paraId="02FBB9F3" w14:textId="77777777" w:rsidTr="00721F29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3CB1C5C" w14:textId="77777777" w:rsidR="00CB58BF" w:rsidRPr="0082546D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20BC4B2" w14:textId="77777777" w:rsidR="00CB58BF" w:rsidRPr="0082546D" w:rsidRDefault="00CB58BF" w:rsidP="00E055CA">
            <w:pPr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85C140" w14:textId="6A51BFDD" w:rsidR="00CB58BF" w:rsidRPr="0082546D" w:rsidRDefault="00D32BB4" w:rsidP="0082546D">
            <w:pPr>
              <w:rPr>
                <w:color w:val="244061" w:themeColor="accent1" w:themeShade="80"/>
                <w:sz w:val="11"/>
                <w:szCs w:val="11"/>
              </w:rPr>
            </w:pPr>
            <w:r w:rsidRPr="00095A2E">
              <w:rPr>
                <w:b/>
                <w:color w:val="244061" w:themeColor="accent1" w:themeShade="80"/>
                <w:sz w:val="14"/>
                <w:szCs w:val="14"/>
                <w:highlight w:val="green"/>
              </w:rPr>
              <w:t>Unit 108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E536CE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185735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7A5DA5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0B7303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6EC1E00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8E0F7A2" w14:textId="32D451E4" w:rsidR="00F225B5" w:rsidRPr="000044E7" w:rsidRDefault="00F225B5" w:rsidP="00F225B5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044E7">
              <w:rPr>
                <w:b/>
                <w:color w:val="002060"/>
                <w:sz w:val="13"/>
                <w:szCs w:val="13"/>
                <w:highlight w:val="yellow"/>
              </w:rPr>
              <w:t>Week 11–</w:t>
            </w:r>
          </w:p>
          <w:p w14:paraId="1EBB9CBF" w14:textId="5988BD91" w:rsidR="00CB58BF" w:rsidRPr="00C522F3" w:rsidRDefault="00F225B5" w:rsidP="00F225B5">
            <w:pPr>
              <w:rPr>
                <w:sz w:val="11"/>
                <w:szCs w:val="11"/>
              </w:rPr>
            </w:pPr>
            <w:r w:rsidRPr="000044E7">
              <w:rPr>
                <w:b/>
                <w:color w:val="002060"/>
                <w:sz w:val="13"/>
                <w:szCs w:val="13"/>
                <w:highlight w:val="yellow"/>
              </w:rPr>
              <w:t>Unit 104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E79142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606913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4FE4A57" w14:textId="73C0FFCA" w:rsidR="00CB58BF" w:rsidRPr="00C522F3" w:rsidRDefault="00815AD5" w:rsidP="00E055CA">
            <w:pPr>
              <w:rPr>
                <w:rFonts w:cs="Arial"/>
                <w:sz w:val="11"/>
                <w:szCs w:val="11"/>
              </w:rPr>
            </w:pPr>
            <w:r w:rsidRPr="00704BFC">
              <w:rPr>
                <w:b/>
                <w:color w:val="244061" w:themeColor="accent1" w:themeShade="80"/>
                <w:sz w:val="14"/>
                <w:szCs w:val="14"/>
                <w:highlight w:val="cyan"/>
              </w:rPr>
              <w:t>Unit 111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76D78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C3638E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326D0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48DA7B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9671EB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11740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7C9BD59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015E583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1B6B7679" w14:textId="5565F2C7" w:rsidR="00CB58BF" w:rsidRPr="00721F29" w:rsidRDefault="00721F29" w:rsidP="00E055CA">
            <w:pPr>
              <w:rPr>
                <w:b/>
                <w:bCs/>
                <w:sz w:val="14"/>
                <w:szCs w:val="14"/>
                <w:highlight w:val="yellow"/>
              </w:rPr>
            </w:pPr>
            <w:r w:rsidRPr="00721F29">
              <w:rPr>
                <w:b/>
                <w:bCs/>
                <w:sz w:val="14"/>
                <w:szCs w:val="14"/>
                <w:highlight w:val="yellow"/>
              </w:rPr>
              <w:t>Planning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4ACCBC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412BC7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DD50CA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52C4E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59674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DF7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B74F68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12251E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AD52A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0499A6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2B630C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27ADCD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774966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47B35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9A1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8611C0" w:rsidRPr="00C522F3" w14:paraId="3C4A1858" w14:textId="77777777" w:rsidTr="00721F29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195A1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A23B1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A3B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D0ECDA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BF5B39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F7ECB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14022BD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481575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019F85" w14:textId="184CAA9F" w:rsidR="00CB58BF" w:rsidRPr="00C522F3" w:rsidRDefault="00CB58BF" w:rsidP="00F225B5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5185A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8108A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68087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EDB74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9CD86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282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393B982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3E4947B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521E9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156D37A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19FD4B4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53E9AF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DCB04D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08483A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6BC046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460094C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1F57FE6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DC71E58" w14:textId="39084507" w:rsidR="00CB58BF" w:rsidRPr="0098244F" w:rsidRDefault="000B1837" w:rsidP="00E055CA">
            <w:pPr>
              <w:rPr>
                <w:b/>
                <w:bCs/>
                <w:sz w:val="11"/>
                <w:szCs w:val="11"/>
              </w:rPr>
            </w:pPr>
            <w:r w:rsidRPr="004B20C0">
              <w:rPr>
                <w:b/>
                <w:bCs/>
                <w:sz w:val="11"/>
                <w:szCs w:val="11"/>
                <w:highlight w:val="yellow"/>
              </w:rPr>
              <w:t>Week 32 Guided D</w:t>
            </w:r>
            <w:r>
              <w:rPr>
                <w:b/>
                <w:bCs/>
                <w:sz w:val="11"/>
                <w:szCs w:val="11"/>
              </w:rPr>
              <w:t>.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E3CB8B" w14:textId="77777777" w:rsidR="00CB58BF" w:rsidRPr="00C522F3" w:rsidRDefault="00000000" w:rsidP="00E055CA">
            <w:pPr>
              <w:jc w:val="center"/>
              <w:rPr>
                <w:sz w:val="16"/>
              </w:rPr>
            </w:pPr>
            <w:hyperlink r:id="rId8" w:history="1">
              <w:r w:rsidR="00CB58BF" w:rsidRPr="00C522F3">
                <w:rPr>
                  <w:sz w:val="16"/>
                </w:rPr>
                <w:t>23</w:t>
              </w:r>
            </w:hyperlink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04687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765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F50008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B303EF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4EC450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1FDE7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A6C11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6AB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F09A7" w:rsidRPr="00C522F3" w14:paraId="2DBFBB70" w14:textId="77777777" w:rsidTr="00230474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194B958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197227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2CDC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6C613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D98D3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267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9D04307" w14:textId="77777777" w:rsidR="00CB58BF" w:rsidRPr="00F225B5" w:rsidRDefault="00CB58BF" w:rsidP="00E055CA">
            <w:pPr>
              <w:jc w:val="center"/>
              <w:rPr>
                <w:sz w:val="16"/>
              </w:rPr>
            </w:pPr>
            <w:r w:rsidRPr="00F225B5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5A85788" w14:textId="77777777" w:rsidR="00CB58BF" w:rsidRPr="00F225B5" w:rsidRDefault="00CB58BF" w:rsidP="00E055CA">
            <w:pPr>
              <w:rPr>
                <w:sz w:val="16"/>
              </w:rPr>
            </w:pPr>
            <w:r w:rsidRPr="00F225B5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632DD23" w14:textId="728D4A21" w:rsidR="00CB58BF" w:rsidRPr="00F225B5" w:rsidRDefault="00F23DED" w:rsidP="00F225B5">
            <w:pPr>
              <w:rPr>
                <w:sz w:val="11"/>
                <w:szCs w:val="11"/>
              </w:rPr>
            </w:pPr>
            <w:r w:rsidRPr="00704BFC">
              <w:rPr>
                <w:b/>
                <w:color w:val="244061" w:themeColor="accent1" w:themeShade="80"/>
                <w:sz w:val="14"/>
                <w:szCs w:val="14"/>
                <w:highlight w:val="cyan"/>
              </w:rPr>
              <w:t>Unit 111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85A74A9" w14:textId="77777777" w:rsidR="00CB58BF" w:rsidRPr="00981583" w:rsidRDefault="00CB58BF" w:rsidP="00E055CA">
            <w:pPr>
              <w:jc w:val="center"/>
              <w:rPr>
                <w:b/>
                <w:bCs/>
                <w:color w:val="C00000"/>
                <w:sz w:val="16"/>
              </w:rPr>
            </w:pPr>
            <w:r w:rsidRPr="00981583">
              <w:rPr>
                <w:b/>
                <w:bCs/>
                <w:color w:val="C00000"/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13A5547" w14:textId="77777777" w:rsidR="00CB58BF" w:rsidRPr="00981583" w:rsidRDefault="00CB58BF" w:rsidP="00E055CA">
            <w:pPr>
              <w:rPr>
                <w:b/>
                <w:bCs/>
                <w:color w:val="C00000"/>
                <w:sz w:val="16"/>
              </w:rPr>
            </w:pPr>
            <w:r w:rsidRPr="00981583">
              <w:rPr>
                <w:b/>
                <w:bCs/>
                <w:color w:val="C00000"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5E6757C" w14:textId="06567FD0" w:rsidR="00CB58BF" w:rsidRPr="00981583" w:rsidRDefault="00981583" w:rsidP="00E055CA">
            <w:pPr>
              <w:rPr>
                <w:rFonts w:cs="Arial"/>
                <w:color w:val="C00000"/>
                <w:sz w:val="11"/>
                <w:szCs w:val="11"/>
              </w:rPr>
            </w:pPr>
            <w:r w:rsidRPr="00981583">
              <w:rPr>
                <w:rFonts w:cs="Arial"/>
                <w:color w:val="C00000"/>
                <w:sz w:val="11"/>
                <w:szCs w:val="11"/>
              </w:rPr>
              <w:t>Christmas Eve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14:paraId="3535F71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36C0A" w:themeFill="accent6" w:themeFillShade="BF"/>
            <w:noWrap/>
            <w:vAlign w:val="center"/>
          </w:tcPr>
          <w:p w14:paraId="72549CB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14:paraId="330D329C" w14:textId="69C260C1" w:rsidR="00CB58BF" w:rsidRPr="00641DF8" w:rsidRDefault="00A26AAE" w:rsidP="00A26AAE">
            <w:pPr>
              <w:rPr>
                <w:b/>
                <w:sz w:val="13"/>
                <w:szCs w:val="13"/>
                <w:highlight w:val="yellow"/>
              </w:rPr>
            </w:pPr>
            <w:r w:rsidRPr="00030D11">
              <w:rPr>
                <w:b/>
                <w:sz w:val="13"/>
                <w:szCs w:val="13"/>
                <w:highlight w:val="yellow"/>
              </w:rPr>
              <w:t>Week 18–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C5B569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7151F5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5F3F1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03448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6877E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11F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D9E3A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0077D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F64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0F50E738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2DC30D6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EE551B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E7D2057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14E864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C82B92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06A33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B0C48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74C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3D4BF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99044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CED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0E4750" w:rsidRPr="00C522F3" w14:paraId="163546A6" w14:textId="77777777" w:rsidTr="00230474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F868D68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7EBA0D4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585BAE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65F5015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190299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22BDD00" w14:textId="6A582180" w:rsidR="006869CF" w:rsidRPr="00030D11" w:rsidRDefault="006869CF" w:rsidP="006869CF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Week 8–</w:t>
            </w:r>
          </w:p>
          <w:p w14:paraId="52997321" w14:textId="17CA42FC" w:rsidR="00CB58BF" w:rsidRPr="00C522F3" w:rsidRDefault="006869CF" w:rsidP="006869CF">
            <w:pPr>
              <w:rPr>
                <w:sz w:val="11"/>
                <w:szCs w:val="11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Unit 103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E2A5EF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049FB7" w14:textId="77777777" w:rsidR="00CB58BF" w:rsidRPr="00C522F3" w:rsidRDefault="00CB58BF" w:rsidP="00E055CA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D37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A0F9D73" w14:textId="77777777" w:rsidR="00CB58BF" w:rsidRPr="00C522F3" w:rsidRDefault="00CB58BF" w:rsidP="00E055CA">
            <w:pPr>
              <w:jc w:val="center"/>
              <w:rPr>
                <w:b/>
                <w:bCs/>
                <w:color w:val="CC0000"/>
                <w:sz w:val="16"/>
              </w:rPr>
            </w:pPr>
            <w:r w:rsidRPr="00C522F3">
              <w:rPr>
                <w:b/>
                <w:bCs/>
                <w:color w:val="CC0000"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41800DF" w14:textId="77777777" w:rsidR="00CB58BF" w:rsidRPr="00C522F3" w:rsidRDefault="00CB58BF" w:rsidP="00E055CA">
            <w:pPr>
              <w:rPr>
                <w:b/>
                <w:bCs/>
                <w:color w:val="CC0000"/>
                <w:sz w:val="16"/>
              </w:rPr>
            </w:pPr>
            <w:proofErr w:type="spellStart"/>
            <w:r w:rsidRPr="00C522F3">
              <w:rPr>
                <w:b/>
                <w:bCs/>
                <w:color w:val="CC0000"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7E63869" w14:textId="77777777" w:rsidR="00CB58BF" w:rsidRPr="00C522F3" w:rsidRDefault="00CB58BF" w:rsidP="00E055CA">
            <w:pPr>
              <w:rPr>
                <w:b/>
                <w:bCs/>
                <w:color w:val="CC0000"/>
                <w:sz w:val="11"/>
                <w:szCs w:val="11"/>
              </w:rPr>
            </w:pPr>
            <w:r w:rsidRPr="00C522F3">
              <w:rPr>
                <w:b/>
                <w:bCs/>
                <w:color w:val="CC0000"/>
                <w:sz w:val="11"/>
                <w:szCs w:val="11"/>
              </w:rPr>
              <w:t>Christmas Day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14:paraId="560F065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36C0A" w:themeFill="accent6" w:themeFillShade="BF"/>
            <w:noWrap/>
            <w:vAlign w:val="center"/>
          </w:tcPr>
          <w:p w14:paraId="1972E43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14:paraId="67A8E232" w14:textId="436FDBAD" w:rsidR="00CB58BF" w:rsidRPr="00843A9E" w:rsidRDefault="00230474" w:rsidP="00E055CA">
            <w:pPr>
              <w:rPr>
                <w:b/>
                <w:bCs/>
                <w:sz w:val="12"/>
                <w:szCs w:val="12"/>
                <w:highlight w:val="yellow"/>
              </w:rPr>
            </w:pPr>
            <w:r w:rsidRPr="00843A9E">
              <w:rPr>
                <w:sz w:val="11"/>
                <w:szCs w:val="11"/>
                <w:highlight w:val="yellow"/>
              </w:rPr>
              <w:t xml:space="preserve"> </w:t>
            </w:r>
            <w:r w:rsidRPr="00843A9E">
              <w:rPr>
                <w:b/>
                <w:bCs/>
                <w:sz w:val="12"/>
                <w:szCs w:val="12"/>
                <w:highlight w:val="yellow"/>
              </w:rPr>
              <w:t>Revision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4FA936C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BF6685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70E47E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9E8F80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980FF1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4C6CC3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94BF3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A791A3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F332BA7" w14:textId="0D6C4820" w:rsidR="00DB32FC" w:rsidRPr="00DE00FB" w:rsidRDefault="00DB32FC" w:rsidP="00DB32FC">
            <w:pPr>
              <w:rPr>
                <w:b/>
                <w:sz w:val="13"/>
                <w:szCs w:val="13"/>
                <w:highlight w:val="yellow"/>
              </w:rPr>
            </w:pPr>
            <w:r w:rsidRPr="00DE00FB">
              <w:rPr>
                <w:b/>
                <w:sz w:val="13"/>
                <w:szCs w:val="13"/>
                <w:highlight w:val="yellow"/>
              </w:rPr>
              <w:t>Week 28–</w:t>
            </w:r>
          </w:p>
          <w:p w14:paraId="62EEA8E2" w14:textId="2E3AE11F" w:rsidR="00CB58BF" w:rsidRPr="00DE00FB" w:rsidRDefault="00BD0E55" w:rsidP="00DB32FC">
            <w:pPr>
              <w:rPr>
                <w:sz w:val="11"/>
                <w:szCs w:val="11"/>
                <w:highlight w:val="yellow"/>
              </w:rPr>
            </w:pPr>
            <w:r>
              <w:rPr>
                <w:b/>
                <w:bCs/>
                <w:sz w:val="13"/>
                <w:szCs w:val="13"/>
                <w:highlight w:val="yellow"/>
              </w:rPr>
              <w:t>Doing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78D1D332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24A010F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BB87C1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F7CA74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C2A992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9431E4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ED55D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03275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453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53187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DE081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133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F0058" w:rsidRPr="00C522F3" w14:paraId="58AD934B" w14:textId="77777777" w:rsidTr="00230474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E40DD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F3F28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334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ADBF52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358AD6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008F19" w14:textId="0C37519C" w:rsidR="00CB58BF" w:rsidRPr="00C522F3" w:rsidRDefault="00CB58BF" w:rsidP="006869CF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C7E8DB9" w14:textId="77777777" w:rsidR="00CB58BF" w:rsidRPr="00C522F3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E0FAB4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2B928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4A1DC13" w14:textId="77777777" w:rsidR="00CB58BF" w:rsidRPr="00E10A3F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E10A3F">
              <w:rPr>
                <w:b/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084AF3B" w14:textId="77777777" w:rsidR="00CB58BF" w:rsidRPr="00E10A3F" w:rsidRDefault="00CB58BF" w:rsidP="00E055CA">
            <w:pPr>
              <w:rPr>
                <w:b/>
                <w:bCs/>
                <w:sz w:val="16"/>
              </w:rPr>
            </w:pPr>
            <w:r w:rsidRPr="00E10A3F">
              <w:rPr>
                <w:b/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D43143E" w14:textId="6981E488" w:rsidR="00CB58BF" w:rsidRPr="00351357" w:rsidRDefault="00E10A3F" w:rsidP="00E055CA">
            <w:pPr>
              <w:rPr>
                <w:b/>
                <w:bCs/>
                <w:sz w:val="14"/>
                <w:szCs w:val="14"/>
                <w:u w:val="single"/>
              </w:rPr>
            </w:pPr>
            <w:r w:rsidRPr="00351357">
              <w:rPr>
                <w:b/>
                <w:bCs/>
                <w:sz w:val="14"/>
                <w:szCs w:val="14"/>
                <w:u w:val="single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14:paraId="216C7600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36C0A" w:themeFill="accent6" w:themeFillShade="BF"/>
            <w:noWrap/>
            <w:vAlign w:val="center"/>
          </w:tcPr>
          <w:p w14:paraId="58F7B1E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14:paraId="31716EF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7BBF25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04C0AC8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46701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946657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CAE601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AA1DF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14D4AA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D35B70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BBFAB0" w14:textId="77777777" w:rsidR="00CB58BF" w:rsidRPr="00DE00FB" w:rsidRDefault="00CB58BF" w:rsidP="00E055CA">
            <w:pPr>
              <w:rPr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8CF5A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B9A91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B16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3682A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3FCF4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E6D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A47131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97295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8FF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1256B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949B4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1661A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0E4750" w:rsidRPr="00C522F3" w14:paraId="2574B165" w14:textId="77777777" w:rsidTr="00202796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F88A9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AE9EE1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3748C45" w14:textId="29E22270" w:rsidR="0082546D" w:rsidRPr="00030D11" w:rsidRDefault="0082546D" w:rsidP="0082546D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Week 4–</w:t>
            </w:r>
          </w:p>
          <w:p w14:paraId="7B5EDDE2" w14:textId="2B718A0E" w:rsidR="00CB58BF" w:rsidRPr="00AE7CD4" w:rsidRDefault="0082546D" w:rsidP="0082546D">
            <w:pPr>
              <w:rPr>
                <w:color w:val="002060"/>
                <w:sz w:val="11"/>
                <w:szCs w:val="11"/>
              </w:rPr>
            </w:pPr>
            <w:r w:rsidRPr="00030D11">
              <w:rPr>
                <w:b/>
                <w:color w:val="002060"/>
                <w:sz w:val="13"/>
                <w:szCs w:val="13"/>
                <w:highlight w:val="yellow"/>
              </w:rPr>
              <w:t>Unit 10</w:t>
            </w:r>
            <w:r w:rsidR="00532814" w:rsidRPr="00030D11">
              <w:rPr>
                <w:b/>
                <w:color w:val="002060"/>
                <w:sz w:val="13"/>
                <w:szCs w:val="13"/>
                <w:highlight w:val="yellow"/>
              </w:rPr>
              <w:t>2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17333E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B9A975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4AD5C9F" w14:textId="69D8E942" w:rsidR="00CB58BF" w:rsidRPr="00C522F3" w:rsidRDefault="00804626" w:rsidP="006869CF">
            <w:pPr>
              <w:rPr>
                <w:sz w:val="11"/>
                <w:szCs w:val="11"/>
              </w:rPr>
            </w:pPr>
            <w:r w:rsidRPr="00095A2E">
              <w:rPr>
                <w:b/>
                <w:color w:val="244061" w:themeColor="accent1" w:themeShade="80"/>
                <w:sz w:val="14"/>
                <w:szCs w:val="14"/>
                <w:highlight w:val="green"/>
              </w:rPr>
              <w:t>Unit 108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9C7078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37939C8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CAAA93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A2A6A9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848D56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D2F1467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2E7A4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16AF5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895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6C619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E8CF86" w14:textId="77777777" w:rsidR="00CB58BF" w:rsidRPr="00C522F3" w:rsidRDefault="00CB58BF" w:rsidP="00E055CA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103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70D1D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2FFAD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68C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63C12C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9A85C3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E7801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E2A4D8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7ECCC9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72B96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40068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48306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E6CE" w14:textId="650D0C99" w:rsidR="00CB58BF" w:rsidRPr="00A6671B" w:rsidRDefault="00CB58BF" w:rsidP="00E055CA">
            <w:pPr>
              <w:rPr>
                <w:b/>
                <w:bCs/>
                <w:sz w:val="13"/>
                <w:szCs w:val="13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4400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B8580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5F37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28E2E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796BD1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E12C7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E53EC2" w:rsidRPr="00C522F3" w14:paraId="2CF6C93C" w14:textId="77777777" w:rsidTr="00E53EC2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C63E72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8564B38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19078D6" w14:textId="55384090" w:rsidR="00220FC6" w:rsidRPr="00AE7CD4" w:rsidRDefault="00220FC6" w:rsidP="00220FC6">
            <w:pPr>
              <w:rPr>
                <w:color w:val="002060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788D3E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CF8C1D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39D5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9A7F9E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1E7EB4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A2F9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84BED4C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33DB30FC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AF30C1C" w14:textId="77777777" w:rsidR="00220FC6" w:rsidRPr="00C522F3" w:rsidRDefault="00220FC6" w:rsidP="00220FC6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92482D6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8BC1E89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3EC62F6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6E9D2E23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1EFFEC74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9122632" w14:textId="63629D01" w:rsidR="00220FC6" w:rsidRPr="001D7FBE" w:rsidRDefault="00220FC6" w:rsidP="00220FC6">
            <w:pPr>
              <w:rPr>
                <w:b/>
                <w:sz w:val="13"/>
                <w:szCs w:val="13"/>
                <w:highlight w:val="yellow"/>
              </w:rPr>
            </w:pPr>
            <w:r w:rsidRPr="001D7FBE">
              <w:rPr>
                <w:b/>
                <w:sz w:val="13"/>
                <w:szCs w:val="13"/>
                <w:highlight w:val="yellow"/>
              </w:rPr>
              <w:t>Week 22–</w:t>
            </w:r>
          </w:p>
          <w:p w14:paraId="5B1EDBCE" w14:textId="07E1F797" w:rsidR="00220FC6" w:rsidRPr="00C522F3" w:rsidRDefault="009A4A28" w:rsidP="00220FC6">
            <w:pPr>
              <w:rPr>
                <w:sz w:val="11"/>
                <w:szCs w:val="11"/>
              </w:rPr>
            </w:pPr>
            <w:r w:rsidRPr="001D7FBE">
              <w:rPr>
                <w:b/>
                <w:sz w:val="13"/>
                <w:szCs w:val="13"/>
                <w:highlight w:val="yellow"/>
              </w:rPr>
              <w:t>Extra</w:t>
            </w:r>
            <w:r w:rsidRPr="001D7FBE">
              <w:rPr>
                <w:b/>
                <w:sz w:val="13"/>
                <w:szCs w:val="13"/>
              </w:rPr>
              <w:t xml:space="preserve"> 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49E35A7B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3213090F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7ED1CBB" w14:textId="5AE08643" w:rsidR="00220FC6" w:rsidRPr="00DE00FB" w:rsidRDefault="00220FC6" w:rsidP="00220FC6">
            <w:pPr>
              <w:rPr>
                <w:b/>
                <w:sz w:val="13"/>
                <w:szCs w:val="13"/>
                <w:highlight w:val="yellow"/>
              </w:rPr>
            </w:pPr>
            <w:r w:rsidRPr="00DE00FB">
              <w:rPr>
                <w:b/>
                <w:sz w:val="13"/>
                <w:szCs w:val="13"/>
                <w:highlight w:val="yellow"/>
              </w:rPr>
              <w:t>Week 26–</w:t>
            </w:r>
          </w:p>
          <w:p w14:paraId="1F4F5F44" w14:textId="7460D2E0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066CE0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8B978D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F5A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37AFEE8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091FD4C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BAF1F7A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57877A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52C6A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90DD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832428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0F0360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427A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6042E5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F33FB4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C78A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</w:tr>
      <w:tr w:rsidR="00202796" w:rsidRPr="00C522F3" w14:paraId="14BFB0CD" w14:textId="77777777" w:rsidTr="003C05DB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292BCF2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2674198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4C281A" w14:textId="5D3A622A" w:rsidR="00220FC6" w:rsidRPr="00AE7CD4" w:rsidRDefault="00D32BB4" w:rsidP="00220FC6">
            <w:pPr>
              <w:rPr>
                <w:color w:val="002060"/>
                <w:sz w:val="11"/>
                <w:szCs w:val="11"/>
              </w:rPr>
            </w:pPr>
            <w:r w:rsidRPr="00095A2E">
              <w:rPr>
                <w:b/>
                <w:color w:val="244061" w:themeColor="accent1" w:themeShade="80"/>
                <w:sz w:val="14"/>
                <w:szCs w:val="14"/>
                <w:highlight w:val="green"/>
              </w:rPr>
              <w:t>Unit 108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AAB5D03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B1C27C4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22E3E6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31DCC96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93E9367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A189F9D" w14:textId="0F27976E" w:rsidR="00220FC6" w:rsidRPr="000044E7" w:rsidRDefault="00220FC6" w:rsidP="00220FC6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0044E7">
              <w:rPr>
                <w:b/>
                <w:color w:val="002060"/>
                <w:sz w:val="13"/>
                <w:szCs w:val="13"/>
                <w:highlight w:val="yellow"/>
              </w:rPr>
              <w:t>Week 12–</w:t>
            </w:r>
          </w:p>
          <w:p w14:paraId="40A98207" w14:textId="16B61D1E" w:rsidR="00220FC6" w:rsidRPr="00C522F3" w:rsidRDefault="00220FC6" w:rsidP="00220FC6">
            <w:pPr>
              <w:rPr>
                <w:sz w:val="11"/>
                <w:szCs w:val="11"/>
              </w:rPr>
            </w:pPr>
            <w:r w:rsidRPr="000044E7">
              <w:rPr>
                <w:b/>
                <w:color w:val="002060"/>
                <w:sz w:val="13"/>
                <w:szCs w:val="13"/>
                <w:highlight w:val="yellow"/>
              </w:rPr>
              <w:t>Unit 105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1EE1571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5B97427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6A9EFC9" w14:textId="77777777" w:rsidR="00220FC6" w:rsidRPr="00C522F3" w:rsidRDefault="00220FC6" w:rsidP="00220FC6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060AFEA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84958D5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0E1BF64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noWrap/>
            <w:vAlign w:val="center"/>
          </w:tcPr>
          <w:p w14:paraId="4F783B44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528674AC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36C394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4EF9B71E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5CF2D622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6B0DC731" w14:textId="24A8E2F3" w:rsidR="00220FC6" w:rsidRPr="0093417C" w:rsidRDefault="000B0330" w:rsidP="00220FC6">
            <w:pPr>
              <w:rPr>
                <w:sz w:val="14"/>
                <w:szCs w:val="14"/>
              </w:rPr>
            </w:pPr>
            <w:r w:rsidRPr="0093417C">
              <w:rPr>
                <w:sz w:val="14"/>
                <w:szCs w:val="14"/>
                <w:highlight w:val="yellow"/>
              </w:rPr>
              <w:t>Plann</w:t>
            </w:r>
            <w:r w:rsidR="003C05DB" w:rsidRPr="0093417C">
              <w:rPr>
                <w:sz w:val="14"/>
                <w:szCs w:val="14"/>
                <w:highlight w:val="yellow"/>
              </w:rPr>
              <w:t>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A9F91C6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6A80CDB" w14:textId="77777777" w:rsidR="00220FC6" w:rsidRPr="00C522F3" w:rsidRDefault="00220FC6" w:rsidP="00220FC6">
            <w:pPr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0202A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02D8DE0" w14:textId="77777777" w:rsidR="00220FC6" w:rsidRPr="00DF09A7" w:rsidRDefault="00220FC6" w:rsidP="00220FC6">
            <w:pPr>
              <w:jc w:val="center"/>
              <w:rPr>
                <w:bCs/>
                <w:sz w:val="16"/>
              </w:rPr>
            </w:pPr>
            <w:r w:rsidRPr="00DF09A7">
              <w:rPr>
                <w:bCs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0EA89ADA" w14:textId="77777777" w:rsidR="00220FC6" w:rsidRPr="00DF09A7" w:rsidRDefault="00220FC6" w:rsidP="00220FC6">
            <w:pPr>
              <w:rPr>
                <w:bCs/>
                <w:sz w:val="16"/>
              </w:rPr>
            </w:pPr>
            <w:r w:rsidRPr="00DF09A7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4953D1" w14:textId="2D89BF4A" w:rsidR="00220FC6" w:rsidRPr="0098244F" w:rsidRDefault="0098244F" w:rsidP="00220FC6">
            <w:pPr>
              <w:rPr>
                <w:b/>
                <w:sz w:val="13"/>
                <w:szCs w:val="13"/>
                <w:u w:val="single"/>
              </w:rPr>
            </w:pPr>
            <w:r w:rsidRPr="0098244F">
              <w:rPr>
                <w:b/>
                <w:sz w:val="13"/>
                <w:szCs w:val="13"/>
                <w:u w:val="single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2162BA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D53F54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5779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287B49F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B28EE63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C4E0F67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B1BF2E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001C9A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386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</w:tr>
      <w:tr w:rsidR="0098244F" w:rsidRPr="00C522F3" w14:paraId="57738055" w14:textId="77777777" w:rsidTr="009E3E11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8EE5DF9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B97E776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50B7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10054D3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4C2DC0C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809771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A3EB726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304F243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FCEDCCB" w14:textId="3161CAAD" w:rsidR="00220FC6" w:rsidRPr="00DB5FCE" w:rsidRDefault="00F23DED" w:rsidP="00220FC6">
            <w:pPr>
              <w:rPr>
                <w:b/>
                <w:color w:val="002060"/>
                <w:sz w:val="13"/>
                <w:szCs w:val="13"/>
              </w:rPr>
            </w:pPr>
            <w:r w:rsidRPr="00704BFC">
              <w:rPr>
                <w:b/>
                <w:color w:val="244061" w:themeColor="accent1" w:themeShade="80"/>
                <w:sz w:val="14"/>
                <w:szCs w:val="14"/>
                <w:highlight w:val="cyan"/>
              </w:rPr>
              <w:t>Unit 111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DF9132A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7610DAC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1564A09" w14:textId="77777777" w:rsidR="00220FC6" w:rsidRPr="00C522F3" w:rsidRDefault="00220FC6" w:rsidP="00220FC6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633136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63947E" w14:textId="77777777" w:rsidR="00220FC6" w:rsidRPr="00C522F3" w:rsidRDefault="00220FC6" w:rsidP="00220FC6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A899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left w:val="single" w:sz="4" w:space="0" w:color="auto"/>
            </w:tcBorders>
            <w:shd w:val="clear" w:color="auto" w:fill="E6E6E6"/>
            <w:noWrap/>
            <w:vAlign w:val="center"/>
          </w:tcPr>
          <w:p w14:paraId="1604D51E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E6E6E6"/>
            <w:noWrap/>
            <w:vAlign w:val="center"/>
          </w:tcPr>
          <w:p w14:paraId="5270AA14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739945C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06FD7820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</w:tcPr>
          <w:p w14:paraId="44F609EA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DE728E1" w14:textId="5DBE2C06" w:rsidR="00220FC6" w:rsidRPr="0093417C" w:rsidRDefault="0093417C" w:rsidP="00220FC6">
            <w:pPr>
              <w:rPr>
                <w:b/>
                <w:bCs/>
                <w:sz w:val="11"/>
                <w:szCs w:val="11"/>
              </w:rPr>
            </w:pPr>
            <w:r w:rsidRPr="00C7642E">
              <w:rPr>
                <w:b/>
                <w:bCs/>
                <w:color w:val="FFFFFF" w:themeColor="background1"/>
                <w:sz w:val="11"/>
                <w:szCs w:val="11"/>
              </w:rPr>
              <w:t>Extra theory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8181589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EFEDB6B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2348FFB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584709D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4E12E78" w14:textId="77777777" w:rsidR="00220FC6" w:rsidRPr="00C522F3" w:rsidRDefault="00220FC6" w:rsidP="00220FC6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C0A01C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1CB4F60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FB103CB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6E7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6FAB941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BA1D884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AFC1AF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A45059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AB4A82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57CF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</w:tr>
      <w:tr w:rsidR="00220FC6" w:rsidRPr="00C522F3" w14:paraId="4A6F2244" w14:textId="77777777" w:rsidTr="0098244F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050F1872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2F297F8B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0EBED3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5EBBA1DB" w14:textId="77777777" w:rsidR="00220FC6" w:rsidRPr="00E10A3F" w:rsidRDefault="00220FC6" w:rsidP="00220FC6">
            <w:pPr>
              <w:jc w:val="center"/>
              <w:rPr>
                <w:b/>
                <w:bCs/>
                <w:sz w:val="16"/>
              </w:rPr>
            </w:pPr>
            <w:r w:rsidRPr="00E10A3F">
              <w:rPr>
                <w:b/>
                <w:bCs/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F3D3C67" w14:textId="77777777" w:rsidR="00220FC6" w:rsidRPr="00E10A3F" w:rsidRDefault="00220FC6" w:rsidP="00220FC6">
            <w:pPr>
              <w:rPr>
                <w:b/>
                <w:sz w:val="16"/>
              </w:rPr>
            </w:pPr>
            <w:r w:rsidRPr="00E10A3F">
              <w:rPr>
                <w:b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432032" w14:textId="476E7BC4" w:rsidR="00220FC6" w:rsidRPr="00351357" w:rsidRDefault="00220FC6" w:rsidP="00220FC6">
            <w:pPr>
              <w:rPr>
                <w:b/>
                <w:sz w:val="14"/>
                <w:szCs w:val="14"/>
                <w:u w:val="single"/>
              </w:rPr>
            </w:pPr>
            <w:r w:rsidRPr="00351357">
              <w:rPr>
                <w:b/>
                <w:sz w:val="14"/>
                <w:szCs w:val="14"/>
                <w:u w:val="single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693703C4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7E985BBA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03F37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0A10B9A" w14:textId="77777777" w:rsidR="00220FC6" w:rsidRPr="00C522F3" w:rsidRDefault="00220FC6" w:rsidP="00220FC6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D470330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8522606" w14:textId="77777777" w:rsidR="00220FC6" w:rsidRPr="00C522F3" w:rsidRDefault="00220FC6" w:rsidP="00220FC6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36C0A" w:themeFill="accent6" w:themeFillShade="BF"/>
            <w:noWrap/>
            <w:vAlign w:val="center"/>
          </w:tcPr>
          <w:p w14:paraId="42898900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36C0A" w:themeFill="accent6" w:themeFillShade="BF"/>
            <w:noWrap/>
            <w:vAlign w:val="center"/>
          </w:tcPr>
          <w:p w14:paraId="31599028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14:paraId="26D51EEC" w14:textId="127DBEC4" w:rsidR="00220FC6" w:rsidRPr="00C00523" w:rsidRDefault="00220FC6" w:rsidP="00220FC6">
            <w:pPr>
              <w:rPr>
                <w:b/>
                <w:sz w:val="13"/>
                <w:szCs w:val="13"/>
                <w:highlight w:val="yellow"/>
              </w:rPr>
            </w:pPr>
            <w:r w:rsidRPr="00843A9E">
              <w:rPr>
                <w:b/>
                <w:sz w:val="13"/>
                <w:szCs w:val="13"/>
                <w:highlight w:val="lightGray"/>
              </w:rPr>
              <w:t>Week 19</w:t>
            </w:r>
            <w:r w:rsidRPr="00C00523">
              <w:rPr>
                <w:b/>
                <w:sz w:val="13"/>
                <w:szCs w:val="13"/>
                <w:highlight w:val="yellow"/>
              </w:rPr>
              <w:t>–</w:t>
            </w:r>
          </w:p>
          <w:p w14:paraId="53FC0920" w14:textId="6ED33D61" w:rsidR="00220FC6" w:rsidRPr="00C522F3" w:rsidRDefault="00D074C3" w:rsidP="00220FC6">
            <w:pPr>
              <w:rPr>
                <w:sz w:val="11"/>
                <w:szCs w:val="11"/>
              </w:rPr>
            </w:pPr>
            <w:r w:rsidRPr="00843A9E">
              <w:rPr>
                <w:b/>
                <w:sz w:val="13"/>
                <w:szCs w:val="13"/>
                <w:highlight w:val="lightGray"/>
              </w:rPr>
              <w:t>Sample T</w:t>
            </w:r>
          </w:p>
        </w:tc>
        <w:tc>
          <w:tcPr>
            <w:tcW w:w="2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06F6EC1E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49CCE60F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A298E7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CD0AC62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C721CF7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2930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300F0136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4AAE4850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18FAC8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8599CB4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0DD7B43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CE72F6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5A1D14FE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28BB3502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ED544F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C83896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2F9CD2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00553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F8FD52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1B0729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779B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</w:tr>
    </w:tbl>
    <w:p w14:paraId="337448B2" w14:textId="77777777" w:rsidR="004201AB" w:rsidRPr="00C522F3" w:rsidRDefault="004201AB">
      <w:pPr>
        <w:rPr>
          <w:rFonts w:cs="Arial"/>
          <w:sz w:val="2"/>
          <w:szCs w:val="12"/>
        </w:rPr>
      </w:pPr>
    </w:p>
    <w:sectPr w:rsidR="004201AB" w:rsidRPr="00C522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5840" w:h="12240" w:orient="landscape" w:code="1"/>
      <w:pgMar w:top="288" w:right="1008" w:bottom="518" w:left="1008" w:header="28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86F4F" w14:textId="77777777" w:rsidR="00C6093F" w:rsidRPr="00C522F3" w:rsidRDefault="00C6093F">
      <w:r w:rsidRPr="00C522F3">
        <w:separator/>
      </w:r>
    </w:p>
  </w:endnote>
  <w:endnote w:type="continuationSeparator" w:id="0">
    <w:p w14:paraId="07F545E2" w14:textId="77777777" w:rsidR="00C6093F" w:rsidRPr="00C522F3" w:rsidRDefault="00C6093F">
      <w:r w:rsidRPr="00C522F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8D87C" w14:textId="77777777" w:rsidR="00E055CA" w:rsidRPr="00C522F3" w:rsidRDefault="00E055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EDE8" w14:textId="77777777" w:rsidR="00E055CA" w:rsidRPr="00C522F3" w:rsidRDefault="00E055CA">
    <w:pPr>
      <w:pStyle w:val="Footer"/>
      <w:tabs>
        <w:tab w:val="clear" w:pos="4153"/>
        <w:tab w:val="clear" w:pos="8306"/>
      </w:tabs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1D229" w14:textId="77777777" w:rsidR="00E055CA" w:rsidRPr="00C522F3" w:rsidRDefault="00E055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4F0F9" w14:textId="77777777" w:rsidR="00C6093F" w:rsidRPr="00C522F3" w:rsidRDefault="00C6093F">
      <w:r w:rsidRPr="00C522F3">
        <w:separator/>
      </w:r>
    </w:p>
  </w:footnote>
  <w:footnote w:type="continuationSeparator" w:id="0">
    <w:p w14:paraId="3F83DCEF" w14:textId="77777777" w:rsidR="00C6093F" w:rsidRPr="00C522F3" w:rsidRDefault="00C6093F">
      <w:r w:rsidRPr="00C522F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1396" w14:textId="77777777" w:rsidR="00E055CA" w:rsidRPr="00C522F3" w:rsidRDefault="00E055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EB725" w14:textId="77777777" w:rsidR="00E055CA" w:rsidRPr="00C522F3" w:rsidRDefault="00E055CA">
    <w:pPr>
      <w:pStyle w:val="Header"/>
      <w:tabs>
        <w:tab w:val="clear" w:pos="4153"/>
        <w:tab w:val="clear" w:pos="8306"/>
      </w:tabs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E4B1" w14:textId="77777777" w:rsidR="00E055CA" w:rsidRPr="00C522F3" w:rsidRDefault="00E055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FCDA2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D4D0A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72AEA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C032B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B4CDE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B412E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A4D26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82D47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E25B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D0A5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00061280">
    <w:abstractNumId w:val="9"/>
  </w:num>
  <w:num w:numId="2" w16cid:durableId="1537741747">
    <w:abstractNumId w:val="7"/>
  </w:num>
  <w:num w:numId="3" w16cid:durableId="1926721750">
    <w:abstractNumId w:val="6"/>
  </w:num>
  <w:num w:numId="4" w16cid:durableId="1280987867">
    <w:abstractNumId w:val="5"/>
  </w:num>
  <w:num w:numId="5" w16cid:durableId="1109423396">
    <w:abstractNumId w:val="4"/>
  </w:num>
  <w:num w:numId="6" w16cid:durableId="988047881">
    <w:abstractNumId w:val="8"/>
  </w:num>
  <w:num w:numId="7" w16cid:durableId="726489301">
    <w:abstractNumId w:val="3"/>
  </w:num>
  <w:num w:numId="8" w16cid:durableId="1341392752">
    <w:abstractNumId w:val="2"/>
  </w:num>
  <w:num w:numId="9" w16cid:durableId="432289215">
    <w:abstractNumId w:val="1"/>
  </w:num>
  <w:num w:numId="10" w16cid:durableId="1711490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6B2"/>
    <w:rsid w:val="000044E7"/>
    <w:rsid w:val="00021D2F"/>
    <w:rsid w:val="00030D11"/>
    <w:rsid w:val="00075DB3"/>
    <w:rsid w:val="00091AB8"/>
    <w:rsid w:val="00095A2E"/>
    <w:rsid w:val="0009617C"/>
    <w:rsid w:val="000B0330"/>
    <w:rsid w:val="000B1837"/>
    <w:rsid w:val="000E4750"/>
    <w:rsid w:val="001000C4"/>
    <w:rsid w:val="00122EC1"/>
    <w:rsid w:val="00127FB3"/>
    <w:rsid w:val="00134257"/>
    <w:rsid w:val="001C145A"/>
    <w:rsid w:val="001C26AC"/>
    <w:rsid w:val="001D7FBE"/>
    <w:rsid w:val="001E7DD5"/>
    <w:rsid w:val="001F47F1"/>
    <w:rsid w:val="00202796"/>
    <w:rsid w:val="00215FF4"/>
    <w:rsid w:val="00220FC6"/>
    <w:rsid w:val="00230474"/>
    <w:rsid w:val="002A24ED"/>
    <w:rsid w:val="002D5F34"/>
    <w:rsid w:val="00300EF0"/>
    <w:rsid w:val="00345BDB"/>
    <w:rsid w:val="00351357"/>
    <w:rsid w:val="00376A8D"/>
    <w:rsid w:val="00394DBC"/>
    <w:rsid w:val="003C05DB"/>
    <w:rsid w:val="003D6248"/>
    <w:rsid w:val="003F5E98"/>
    <w:rsid w:val="003F6F94"/>
    <w:rsid w:val="004201AB"/>
    <w:rsid w:val="00430116"/>
    <w:rsid w:val="004355FE"/>
    <w:rsid w:val="004616F4"/>
    <w:rsid w:val="00473961"/>
    <w:rsid w:val="00480246"/>
    <w:rsid w:val="00493049"/>
    <w:rsid w:val="004A0570"/>
    <w:rsid w:val="004B20C0"/>
    <w:rsid w:val="004D1264"/>
    <w:rsid w:val="004D4808"/>
    <w:rsid w:val="004D4CC8"/>
    <w:rsid w:val="005214DD"/>
    <w:rsid w:val="005214F9"/>
    <w:rsid w:val="00532814"/>
    <w:rsid w:val="00533541"/>
    <w:rsid w:val="00536791"/>
    <w:rsid w:val="00542EB7"/>
    <w:rsid w:val="005A56A7"/>
    <w:rsid w:val="005B5D01"/>
    <w:rsid w:val="005C4D84"/>
    <w:rsid w:val="005E4F3D"/>
    <w:rsid w:val="005E6EAE"/>
    <w:rsid w:val="00641DF8"/>
    <w:rsid w:val="00642000"/>
    <w:rsid w:val="0067261C"/>
    <w:rsid w:val="00686636"/>
    <w:rsid w:val="006869CF"/>
    <w:rsid w:val="006C6295"/>
    <w:rsid w:val="006D4BD4"/>
    <w:rsid w:val="006E56B2"/>
    <w:rsid w:val="00704BFC"/>
    <w:rsid w:val="00721F29"/>
    <w:rsid w:val="0072206F"/>
    <w:rsid w:val="0073444F"/>
    <w:rsid w:val="007453A1"/>
    <w:rsid w:val="00757D34"/>
    <w:rsid w:val="0076784A"/>
    <w:rsid w:val="00777F1E"/>
    <w:rsid w:val="00804626"/>
    <w:rsid w:val="00815AD5"/>
    <w:rsid w:val="00817A55"/>
    <w:rsid w:val="0082546D"/>
    <w:rsid w:val="00843A9E"/>
    <w:rsid w:val="008611C0"/>
    <w:rsid w:val="00881A43"/>
    <w:rsid w:val="008A3E03"/>
    <w:rsid w:val="008D33C4"/>
    <w:rsid w:val="0091039E"/>
    <w:rsid w:val="0093417C"/>
    <w:rsid w:val="00981583"/>
    <w:rsid w:val="0098244F"/>
    <w:rsid w:val="009A4A28"/>
    <w:rsid w:val="009E3E11"/>
    <w:rsid w:val="009E7629"/>
    <w:rsid w:val="00A016B2"/>
    <w:rsid w:val="00A26AAE"/>
    <w:rsid w:val="00A544F0"/>
    <w:rsid w:val="00A605B6"/>
    <w:rsid w:val="00A6671B"/>
    <w:rsid w:val="00A7189A"/>
    <w:rsid w:val="00A86E56"/>
    <w:rsid w:val="00AE7CD4"/>
    <w:rsid w:val="00B648BC"/>
    <w:rsid w:val="00B93D9E"/>
    <w:rsid w:val="00BA18DA"/>
    <w:rsid w:val="00BC2294"/>
    <w:rsid w:val="00BD0E55"/>
    <w:rsid w:val="00BE5929"/>
    <w:rsid w:val="00C00523"/>
    <w:rsid w:val="00C07BAC"/>
    <w:rsid w:val="00C21136"/>
    <w:rsid w:val="00C34DCE"/>
    <w:rsid w:val="00C522F3"/>
    <w:rsid w:val="00C6093F"/>
    <w:rsid w:val="00C7642E"/>
    <w:rsid w:val="00C84140"/>
    <w:rsid w:val="00CB58BF"/>
    <w:rsid w:val="00CC2956"/>
    <w:rsid w:val="00CC3113"/>
    <w:rsid w:val="00CF79EA"/>
    <w:rsid w:val="00D074C3"/>
    <w:rsid w:val="00D32BB4"/>
    <w:rsid w:val="00D572E6"/>
    <w:rsid w:val="00D96ECD"/>
    <w:rsid w:val="00DB32FC"/>
    <w:rsid w:val="00DB5FCE"/>
    <w:rsid w:val="00DE00FB"/>
    <w:rsid w:val="00DF0058"/>
    <w:rsid w:val="00DF09A7"/>
    <w:rsid w:val="00DF2988"/>
    <w:rsid w:val="00E055CA"/>
    <w:rsid w:val="00E10A3F"/>
    <w:rsid w:val="00E53EC2"/>
    <w:rsid w:val="00E74B25"/>
    <w:rsid w:val="00E814E0"/>
    <w:rsid w:val="00E84977"/>
    <w:rsid w:val="00E86114"/>
    <w:rsid w:val="00EB4BFF"/>
    <w:rsid w:val="00EE4E9C"/>
    <w:rsid w:val="00F225B5"/>
    <w:rsid w:val="00F23DED"/>
    <w:rsid w:val="00F31E7F"/>
    <w:rsid w:val="00F44523"/>
    <w:rsid w:val="00F94AFF"/>
    <w:rsid w:val="00FC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313C23"/>
  <w15:docId w15:val="{22C77774-63B3-4ED5-869F-2E54DF18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cs="Arial"/>
      <w:b/>
      <w:bCs/>
      <w:color w:val="FF0000"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spacing w:after="120"/>
      <w:outlineLvl w:val="8"/>
    </w:pPr>
    <w:rPr>
      <w:b/>
      <w:bCs/>
      <w:sz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1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116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C522F3"/>
  </w:style>
  <w:style w:type="paragraph" w:styleId="BlockText">
    <w:name w:val="Block Text"/>
    <w:basedOn w:val="Normal"/>
    <w:uiPriority w:val="99"/>
    <w:semiHidden/>
    <w:unhideWhenUsed/>
    <w:rsid w:val="00C522F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522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522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522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522F3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522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522F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522F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522F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522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522F3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C522F3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522F3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C522F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522F3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2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2F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2F3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522F3"/>
  </w:style>
  <w:style w:type="character" w:customStyle="1" w:styleId="DateChar">
    <w:name w:val="Date Char"/>
    <w:basedOn w:val="DefaultParagraphFont"/>
    <w:link w:val="Date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522F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522F3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522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C522F3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522F3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522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522F3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C522F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C522F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522F3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522F3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22F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2F3"/>
    <w:rPr>
      <w:rFonts w:ascii="Arial" w:hAnsi="Arial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C522F3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522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522F3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C522F3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C522F3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C522F3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C522F3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22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22F3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522F3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C522F3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C522F3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522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522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522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522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522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522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522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522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522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522F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C522F3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22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22F3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C522F3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C522F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522F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522F3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522F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522F3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522F3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522F3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C522F3"/>
    <w:rPr>
      <w:lang w:val="en-US"/>
    </w:rPr>
  </w:style>
  <w:style w:type="paragraph" w:styleId="List">
    <w:name w:val="List"/>
    <w:basedOn w:val="Normal"/>
    <w:uiPriority w:val="99"/>
    <w:semiHidden/>
    <w:unhideWhenUsed/>
    <w:rsid w:val="00C522F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522F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522F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522F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522F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C522F3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522F3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522F3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522F3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522F3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522F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522F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522F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522F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522F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C522F3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522F3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522F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522F3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522F3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C522F3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C522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522F3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522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522F3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C522F3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522F3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C522F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522F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522F3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C522F3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522F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522F3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522F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22F3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522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522F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C522F3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2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22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522F3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C522F3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C522F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522F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522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522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522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522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522F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522F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522F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522F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522F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522F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522F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522F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522F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522F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C52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522F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522F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522F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522F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522F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522F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522F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522F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522F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522F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522F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522F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522F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522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522F3"/>
  </w:style>
  <w:style w:type="table" w:styleId="TableProfessional">
    <w:name w:val="Table Professional"/>
    <w:basedOn w:val="TableNormal"/>
    <w:uiPriority w:val="99"/>
    <w:semiHidden/>
    <w:unhideWhenUsed/>
    <w:rsid w:val="00C522F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522F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522F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522F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522F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52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522F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522F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522F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C522F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22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C522F3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522F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522F3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522F3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522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522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522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522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522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522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22F3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arpedia.com/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9AECEA76-3F6C-4C9E-A198-BAD4DA7B7E29}"/>
</file>

<file path=customXml/itemProps2.xml><?xml version="1.0" encoding="utf-8"?>
<ds:datastoreItem xmlns:ds="http://schemas.openxmlformats.org/officeDocument/2006/customXml" ds:itemID="{183FFACD-0023-4803-8A3C-DEA32176D8B1}"/>
</file>

<file path=customXml/itemProps3.xml><?xml version="1.0" encoding="utf-8"?>
<ds:datastoreItem xmlns:ds="http://schemas.openxmlformats.org/officeDocument/2006/customXml" ds:itemID="{B68E0024-1D9D-442A-B5A3-C6538CCEC4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2022/23 Academic Calendar</vt:lpstr>
    </vt:vector>
  </TitlesOfParts>
  <Company/>
  <LinksUpToDate>false</LinksUpToDate>
  <CharactersWithSpaces>3516</CharactersWithSpaces>
  <SharedDoc>false</SharedDoc>
  <HLinks>
    <vt:vector size="18" baseType="variant">
      <vt:variant>
        <vt:i4>5242895</vt:i4>
      </vt:variant>
      <vt:variant>
        <vt:i4>6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3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2022/23 Academic Calendar</dc:title>
  <dc:subject/>
  <dc:creator>Ifan Williams</dc:creator>
  <cp:keywords/>
  <dc:description>www.calendarpedia.com - Your source for calendars</dc:description>
  <cp:lastModifiedBy>Ifan Williams</cp:lastModifiedBy>
  <cp:revision>55</cp:revision>
  <cp:lastPrinted>2013-05-23T13:56:00Z</cp:lastPrinted>
  <dcterms:created xsi:type="dcterms:W3CDTF">2022-11-23T22:59:00Z</dcterms:created>
  <dcterms:modified xsi:type="dcterms:W3CDTF">2023-06-18T06:51:00Z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